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1E83D">
      <w:pPr>
        <w:shd w:val="clear" w:color="auto" w:fill="FFFFFF"/>
        <w:jc w:val="center"/>
        <w:outlineLvl w:val="2"/>
        <w:rPr>
          <w:rFonts w:ascii="黑体" w:hAnsi="宋体" w:eastAsia="黑体" w:cs="宋体"/>
          <w:sz w:val="28"/>
          <w:szCs w:val="28"/>
        </w:rPr>
      </w:pPr>
      <w:r>
        <w:rPr>
          <w:rFonts w:hint="eastAsia" w:ascii="黑体" w:hAnsi="宋体" w:eastAsia="黑体" w:cs="宋体"/>
          <w:sz w:val="28"/>
          <w:szCs w:val="28"/>
        </w:rPr>
        <w:t>吉林省高速公路隧道照明节能改造运维项目招标</w:t>
      </w:r>
    </w:p>
    <w:p w14:paraId="52AA6DA4">
      <w:pPr>
        <w:jc w:val="center"/>
        <w:rPr>
          <w:rFonts w:hint="eastAsia" w:ascii="黑体" w:eastAsia="黑体"/>
          <w:sz w:val="44"/>
          <w:szCs w:val="30"/>
        </w:rPr>
      </w:pPr>
      <w:r>
        <w:rPr>
          <w:rFonts w:hint="eastAsia" w:ascii="黑体" w:eastAsia="黑体"/>
          <w:sz w:val="44"/>
          <w:szCs w:val="30"/>
        </w:rPr>
        <w:t>中标候选人公示（附件内容）</w:t>
      </w:r>
    </w:p>
    <w:p w14:paraId="3DB44B8B">
      <w:pPr>
        <w:jc w:val="center"/>
        <w:rPr>
          <w:rFonts w:ascii="黑体" w:eastAsia="黑体"/>
          <w:sz w:val="44"/>
          <w:szCs w:val="30"/>
        </w:rPr>
      </w:pPr>
    </w:p>
    <w:p w14:paraId="684929DD">
      <w:pPr>
        <w:adjustRightInd w:val="0"/>
        <w:snapToGrid w:val="0"/>
        <w:spacing w:line="360" w:lineRule="auto"/>
        <w:rPr>
          <w:rFonts w:ascii="宋体" w:hAnsi="宋体" w:cs="宋体"/>
          <w:kern w:val="0"/>
          <w:sz w:val="24"/>
        </w:rPr>
      </w:pPr>
      <w:r>
        <w:rPr>
          <w:rFonts w:hint="eastAsia" w:ascii="宋体" w:hAnsi="宋体" w:cs="宋体"/>
          <w:kern w:val="0"/>
          <w:sz w:val="24"/>
        </w:rPr>
        <w:t>一、 中标候选人排序、名称，对工程质量要求、安全目标和</w:t>
      </w:r>
      <w:r>
        <w:rPr>
          <w:rFonts w:hint="eastAsia" w:ascii="宋体" w:hAnsi="宋体" w:cs="宋体"/>
          <w:kern w:val="0"/>
          <w:sz w:val="24"/>
          <w:lang w:val="en-US" w:eastAsia="zh-CN"/>
        </w:rPr>
        <w:t>服务期限</w:t>
      </w:r>
      <w:r>
        <w:rPr>
          <w:rFonts w:hint="eastAsia" w:ascii="宋体" w:hAnsi="宋体" w:cs="宋体"/>
          <w:kern w:val="0"/>
          <w:sz w:val="24"/>
        </w:rPr>
        <w:t>的响应情况；中标候选人在投标文件中填报的项目业绩等内容公示：</w:t>
      </w:r>
    </w:p>
    <w:p w14:paraId="561E3086">
      <w:pPr>
        <w:adjustRightInd w:val="0"/>
        <w:snapToGrid w:val="0"/>
        <w:spacing w:line="360" w:lineRule="auto"/>
        <w:rPr>
          <w:rFonts w:ascii="黑体" w:hAnsi="黑体" w:eastAsia="黑体"/>
          <w:sz w:val="24"/>
        </w:rPr>
      </w:pPr>
      <w:r>
        <w:rPr>
          <w:rFonts w:hint="eastAsia" w:ascii="黑体" w:hAnsi="黑体" w:eastAsia="黑体"/>
          <w:sz w:val="24"/>
        </w:rPr>
        <w:t>标段：</w:t>
      </w:r>
      <w:r>
        <w:rPr>
          <w:rFonts w:ascii="黑体" w:hAnsi="黑体" w:eastAsia="黑体"/>
          <w:sz w:val="24"/>
        </w:rPr>
        <w:t>0</w:t>
      </w:r>
      <w:r>
        <w:rPr>
          <w:rFonts w:hint="eastAsia" w:ascii="黑体" w:hAnsi="黑体" w:eastAsia="黑体"/>
          <w:sz w:val="24"/>
        </w:rPr>
        <w:t>1</w:t>
      </w:r>
    </w:p>
    <w:p w14:paraId="14BD9A69">
      <w:pPr>
        <w:adjustRightInd w:val="0"/>
        <w:snapToGrid w:val="0"/>
        <w:spacing w:line="360" w:lineRule="auto"/>
        <w:rPr>
          <w:rFonts w:hint="eastAsia" w:ascii="宋体" w:hAnsi="宋体" w:eastAsia="宋体" w:cs="宋体"/>
          <w:b w:val="0"/>
          <w:bCs/>
          <w:sz w:val="24"/>
          <w:lang w:val="en-US" w:eastAsia="zh-CN"/>
        </w:rPr>
      </w:pPr>
      <w:r>
        <w:rPr>
          <w:rFonts w:hint="eastAsia" w:ascii="黑体" w:hAnsi="黑体" w:eastAsia="黑体"/>
          <w:sz w:val="24"/>
        </w:rPr>
        <w:t>第一中标候选人：</w:t>
      </w:r>
      <w:r>
        <w:rPr>
          <w:rFonts w:hint="eastAsia" w:ascii="宋体" w:hAnsi="宋体" w:eastAsia="宋体" w:cs="宋体"/>
          <w:b w:val="0"/>
          <w:bCs/>
          <w:sz w:val="24"/>
        </w:rPr>
        <w:t xml:space="preserve"> </w:t>
      </w:r>
      <w:r>
        <w:rPr>
          <w:rFonts w:hint="eastAsia" w:ascii="宋体" w:hAnsi="宋体" w:eastAsia="宋体" w:cs="宋体"/>
          <w:b w:val="0"/>
          <w:bCs/>
          <w:sz w:val="24"/>
          <w:lang w:val="en-US" w:eastAsia="zh-CN"/>
        </w:rPr>
        <w:t>山东三晶照明科技有限公司</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7924"/>
      </w:tblGrid>
      <w:tr w14:paraId="19F8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Align w:val="center"/>
          </w:tcPr>
          <w:p w14:paraId="51CFFD40">
            <w:pPr>
              <w:adjustRightInd w:val="0"/>
              <w:snapToGrid w:val="0"/>
              <w:spacing w:line="240" w:lineRule="auto"/>
              <w:jc w:val="center"/>
              <w:rPr>
                <w:rFonts w:hint="eastAsia" w:ascii="宋体" w:hAnsi="宋体" w:eastAsia="宋体" w:cs="宋体"/>
                <w:b w:val="0"/>
                <w:bCs/>
                <w:sz w:val="24"/>
                <w:vertAlign w:val="baseline"/>
                <w:lang w:val="en-US" w:eastAsia="zh-CN"/>
              </w:rPr>
            </w:pPr>
            <w:r>
              <w:rPr>
                <w:rFonts w:hint="eastAsia" w:ascii="宋体" w:hAnsi="宋体" w:eastAsia="宋体" w:cs="宋体"/>
                <w:b w:val="0"/>
                <w:bCs/>
                <w:sz w:val="24"/>
                <w:lang w:val="en-US" w:eastAsia="zh-CN"/>
              </w:rPr>
              <w:t>质量要求</w:t>
            </w:r>
          </w:p>
        </w:tc>
        <w:tc>
          <w:tcPr>
            <w:tcW w:w="7924" w:type="dxa"/>
            <w:vAlign w:val="center"/>
          </w:tcPr>
          <w:p w14:paraId="13177291">
            <w:pPr>
              <w:adjustRightInd w:val="0"/>
              <w:snapToGrid w:val="0"/>
              <w:spacing w:line="240" w:lineRule="auto"/>
              <w:jc w:val="both"/>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符合《公路隧道照明设计细则》、《公路隧道照明技术规范》、《公路工程质量检验评定标准》等现行国家规范要求的合格工程。</w:t>
            </w:r>
          </w:p>
        </w:tc>
      </w:tr>
      <w:tr w14:paraId="15CCF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841" w:type="dxa"/>
            <w:vAlign w:val="center"/>
          </w:tcPr>
          <w:p w14:paraId="4B1EC12B">
            <w:pPr>
              <w:adjustRightInd w:val="0"/>
              <w:snapToGrid w:val="0"/>
              <w:spacing w:line="240" w:lineRule="auto"/>
              <w:jc w:val="center"/>
              <w:rPr>
                <w:rFonts w:hint="eastAsia" w:ascii="宋体" w:hAnsi="宋体" w:eastAsia="宋体" w:cs="宋体"/>
                <w:b w:val="0"/>
                <w:bCs/>
                <w:sz w:val="24"/>
                <w:vertAlign w:val="baseline"/>
                <w:lang w:val="en-US" w:eastAsia="zh-CN"/>
              </w:rPr>
            </w:pPr>
            <w:r>
              <w:rPr>
                <w:rFonts w:hint="eastAsia" w:ascii="宋体" w:hAnsi="宋体" w:eastAsia="宋体" w:cs="宋体"/>
                <w:b w:val="0"/>
                <w:bCs/>
                <w:sz w:val="24"/>
                <w:lang w:val="en-US" w:eastAsia="zh-CN"/>
              </w:rPr>
              <w:t>服务期限</w:t>
            </w:r>
          </w:p>
        </w:tc>
        <w:tc>
          <w:tcPr>
            <w:tcW w:w="7924" w:type="dxa"/>
            <w:vAlign w:val="center"/>
          </w:tcPr>
          <w:p w14:paraId="6B6A141E">
            <w:pPr>
              <w:adjustRightInd w:val="0"/>
              <w:snapToGrid w:val="0"/>
              <w:spacing w:line="240" w:lineRule="auto"/>
              <w:jc w:val="both"/>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服务期限为25年（包含建设期和运维期），自签订合同生效之日起计算。其中建设期不超过2026年6月30日，剩余为运维期。</w:t>
            </w:r>
          </w:p>
        </w:tc>
      </w:tr>
      <w:tr w14:paraId="7535E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Align w:val="center"/>
          </w:tcPr>
          <w:p w14:paraId="73B4ADA6">
            <w:pPr>
              <w:adjustRightInd w:val="0"/>
              <w:snapToGrid w:val="0"/>
              <w:spacing w:line="240" w:lineRule="auto"/>
              <w:jc w:val="center"/>
              <w:rPr>
                <w:rFonts w:hint="eastAsia" w:ascii="宋体" w:hAnsi="宋体" w:eastAsia="宋体" w:cs="宋体"/>
                <w:b w:val="0"/>
                <w:bCs/>
                <w:sz w:val="24"/>
                <w:vertAlign w:val="baseline"/>
                <w:lang w:val="en-US" w:eastAsia="zh-CN"/>
              </w:rPr>
            </w:pPr>
            <w:r>
              <w:rPr>
                <w:rFonts w:hint="eastAsia" w:ascii="宋体" w:hAnsi="宋体" w:eastAsia="宋体" w:cs="宋体"/>
                <w:kern w:val="0"/>
                <w:sz w:val="24"/>
              </w:rPr>
              <w:t>安全目标</w:t>
            </w:r>
          </w:p>
        </w:tc>
        <w:tc>
          <w:tcPr>
            <w:tcW w:w="7924" w:type="dxa"/>
            <w:vAlign w:val="center"/>
          </w:tcPr>
          <w:p w14:paraId="5945DB92">
            <w:pPr>
              <w:adjustRightInd w:val="0"/>
              <w:snapToGrid w:val="0"/>
              <w:spacing w:line="240" w:lineRule="auto"/>
              <w:jc w:val="both"/>
              <w:rPr>
                <w:rFonts w:hint="eastAsia" w:ascii="宋体" w:hAnsi="宋体" w:eastAsia="宋体" w:cs="宋体"/>
                <w:kern w:val="0"/>
                <w:sz w:val="24"/>
                <w:lang w:eastAsia="zh-CN"/>
              </w:rPr>
            </w:pPr>
            <w:r>
              <w:rPr>
                <w:rFonts w:hint="eastAsia" w:ascii="宋体" w:hAnsi="宋体" w:eastAsia="宋体" w:cs="宋体"/>
                <w:kern w:val="0"/>
                <w:sz w:val="24"/>
                <w:lang w:eastAsia="zh-CN"/>
              </w:rPr>
              <w:t>杜绝重大安全责任事故，避免发生较大安全责任事故，控制一般安全责任事故。</w:t>
            </w:r>
          </w:p>
        </w:tc>
      </w:tr>
      <w:tr w14:paraId="1F89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Merge w:val="restart"/>
            <w:vAlign w:val="center"/>
          </w:tcPr>
          <w:p w14:paraId="02B11974">
            <w:pPr>
              <w:adjustRightInd w:val="0"/>
              <w:snapToGrid w:val="0"/>
              <w:spacing w:line="360" w:lineRule="auto"/>
              <w:jc w:val="center"/>
              <w:rPr>
                <w:rFonts w:hint="eastAsia" w:ascii="宋体" w:hAnsi="宋体" w:eastAsia="宋体" w:cs="宋体"/>
                <w:b w:val="0"/>
                <w:bCs/>
                <w:sz w:val="24"/>
                <w:vertAlign w:val="baseline"/>
                <w:lang w:val="en-US" w:eastAsia="zh-CN"/>
              </w:rPr>
            </w:pPr>
            <w:r>
              <w:rPr>
                <w:rFonts w:hint="eastAsia" w:ascii="宋体" w:hAnsi="宋体" w:eastAsia="宋体" w:cs="宋体"/>
                <w:kern w:val="0"/>
                <w:sz w:val="24"/>
              </w:rPr>
              <w:t>项目业绩</w:t>
            </w:r>
          </w:p>
        </w:tc>
        <w:tc>
          <w:tcPr>
            <w:tcW w:w="7924" w:type="dxa"/>
            <w:vAlign w:val="center"/>
          </w:tcPr>
          <w:p w14:paraId="131A5F32">
            <w:pPr>
              <w:adjustRightInd w:val="0"/>
              <w:snapToGrid w:val="0"/>
              <w:spacing w:line="240" w:lineRule="auto"/>
              <w:jc w:val="both"/>
              <w:rPr>
                <w:rFonts w:hint="eastAsia" w:ascii="宋体" w:hAnsi="宋体" w:eastAsia="宋体" w:cs="宋体"/>
                <w:b w:val="0"/>
                <w:bCs/>
                <w:sz w:val="24"/>
                <w:vertAlign w:val="baseline"/>
                <w:lang w:val="en-US" w:eastAsia="zh-CN"/>
              </w:rPr>
            </w:pPr>
            <w:r>
              <w:rPr>
                <w:rFonts w:hint="eastAsia" w:ascii="宋体" w:hAnsi="宋体" w:eastAsia="宋体" w:cs="宋体"/>
                <w:b w:val="0"/>
                <w:bCs/>
                <w:sz w:val="24"/>
                <w:vertAlign w:val="baseline"/>
                <w:lang w:val="en-US" w:eastAsia="zh-CN"/>
              </w:rPr>
              <w:t>1、兰州市城市道路照明智能化节能改造项目投资合作、灯具供应及工程</w:t>
            </w:r>
          </w:p>
        </w:tc>
      </w:tr>
      <w:tr w14:paraId="18E2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Merge w:val="continue"/>
            <w:vAlign w:val="center"/>
          </w:tcPr>
          <w:p w14:paraId="5FB698AC">
            <w:pPr>
              <w:adjustRightInd w:val="0"/>
              <w:snapToGrid w:val="0"/>
              <w:spacing w:line="360" w:lineRule="auto"/>
              <w:jc w:val="both"/>
              <w:rPr>
                <w:rFonts w:hint="eastAsia" w:ascii="宋体" w:hAnsi="宋体" w:eastAsia="宋体" w:cs="宋体"/>
                <w:b w:val="0"/>
                <w:bCs/>
                <w:sz w:val="24"/>
                <w:vertAlign w:val="baseline"/>
                <w:lang w:val="en-US" w:eastAsia="zh-CN"/>
              </w:rPr>
            </w:pPr>
          </w:p>
        </w:tc>
        <w:tc>
          <w:tcPr>
            <w:tcW w:w="7924" w:type="dxa"/>
            <w:vAlign w:val="center"/>
          </w:tcPr>
          <w:p w14:paraId="722224DD">
            <w:pPr>
              <w:adjustRightInd w:val="0"/>
              <w:snapToGrid w:val="0"/>
              <w:spacing w:line="240" w:lineRule="auto"/>
              <w:jc w:val="both"/>
              <w:rPr>
                <w:rFonts w:hint="eastAsia" w:ascii="宋体" w:hAnsi="宋体" w:eastAsia="宋体" w:cs="宋体"/>
                <w:b w:val="0"/>
                <w:bCs/>
                <w:sz w:val="24"/>
                <w:vertAlign w:val="baseline"/>
                <w:lang w:val="en-US" w:eastAsia="zh-CN"/>
              </w:rPr>
            </w:pPr>
            <w:r>
              <w:rPr>
                <w:rFonts w:hint="eastAsia" w:ascii="宋体" w:hAnsi="宋体" w:eastAsia="宋体" w:cs="宋体"/>
                <w:b w:val="0"/>
                <w:bCs/>
                <w:sz w:val="24"/>
                <w:vertAlign w:val="baseline"/>
                <w:lang w:val="en-US" w:eastAsia="zh-CN"/>
              </w:rPr>
              <w:t>2、张石高速公路张家口段隧道LED灯照明改造合同能源管理项目</w:t>
            </w:r>
          </w:p>
        </w:tc>
      </w:tr>
      <w:tr w14:paraId="4326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Merge w:val="continue"/>
            <w:vAlign w:val="center"/>
          </w:tcPr>
          <w:p w14:paraId="4E6311A7">
            <w:pPr>
              <w:adjustRightInd w:val="0"/>
              <w:snapToGrid w:val="0"/>
              <w:spacing w:line="360" w:lineRule="auto"/>
              <w:jc w:val="both"/>
              <w:rPr>
                <w:rFonts w:hint="eastAsia" w:ascii="宋体" w:hAnsi="宋体" w:eastAsia="宋体" w:cs="宋体"/>
                <w:b w:val="0"/>
                <w:bCs/>
                <w:sz w:val="24"/>
                <w:vertAlign w:val="baseline"/>
                <w:lang w:val="en-US" w:eastAsia="zh-CN"/>
              </w:rPr>
            </w:pPr>
          </w:p>
        </w:tc>
        <w:tc>
          <w:tcPr>
            <w:tcW w:w="7924" w:type="dxa"/>
            <w:vAlign w:val="center"/>
          </w:tcPr>
          <w:p w14:paraId="4888ACB4">
            <w:pPr>
              <w:adjustRightInd w:val="0"/>
              <w:snapToGrid w:val="0"/>
              <w:spacing w:line="240" w:lineRule="auto"/>
              <w:jc w:val="both"/>
              <w:rPr>
                <w:rFonts w:hint="eastAsia" w:ascii="宋体" w:hAnsi="宋体" w:eastAsia="宋体" w:cs="宋体"/>
                <w:b w:val="0"/>
                <w:bCs/>
                <w:sz w:val="24"/>
                <w:vertAlign w:val="baseline"/>
                <w:lang w:val="en-US" w:eastAsia="zh-CN"/>
              </w:rPr>
            </w:pPr>
            <w:r>
              <w:rPr>
                <w:rFonts w:hint="eastAsia" w:ascii="宋体" w:hAnsi="宋体" w:eastAsia="宋体" w:cs="宋体"/>
                <w:b w:val="0"/>
                <w:bCs/>
                <w:sz w:val="24"/>
                <w:vertAlign w:val="baseline"/>
                <w:lang w:val="en-US" w:eastAsia="zh-CN"/>
              </w:rPr>
              <w:t>3、延吉至长春高速公路大浦柴河至烟筒山段、本溪至集安高速公路桓仁（省界）至集安段PPP项目光伏发电招商项目</w:t>
            </w:r>
          </w:p>
        </w:tc>
      </w:tr>
      <w:tr w14:paraId="6F7D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Merge w:val="continue"/>
            <w:vAlign w:val="center"/>
          </w:tcPr>
          <w:p w14:paraId="3A881767">
            <w:pPr>
              <w:adjustRightInd w:val="0"/>
              <w:snapToGrid w:val="0"/>
              <w:spacing w:line="360" w:lineRule="auto"/>
              <w:jc w:val="both"/>
              <w:rPr>
                <w:rFonts w:hint="eastAsia" w:ascii="宋体" w:hAnsi="宋体" w:eastAsia="宋体" w:cs="宋体"/>
                <w:b w:val="0"/>
                <w:bCs/>
                <w:sz w:val="24"/>
                <w:vertAlign w:val="baseline"/>
                <w:lang w:val="en-US" w:eastAsia="zh-CN"/>
              </w:rPr>
            </w:pPr>
          </w:p>
        </w:tc>
        <w:tc>
          <w:tcPr>
            <w:tcW w:w="7924" w:type="dxa"/>
            <w:vAlign w:val="center"/>
          </w:tcPr>
          <w:p w14:paraId="0F950A68">
            <w:pPr>
              <w:adjustRightInd w:val="0"/>
              <w:snapToGrid w:val="0"/>
              <w:spacing w:line="240" w:lineRule="auto"/>
              <w:jc w:val="both"/>
              <w:rPr>
                <w:rFonts w:hint="eastAsia" w:ascii="宋体" w:hAnsi="宋体" w:eastAsia="宋体" w:cs="宋体"/>
                <w:b w:val="0"/>
                <w:bCs/>
                <w:sz w:val="24"/>
                <w:vertAlign w:val="baseline"/>
                <w:lang w:val="en-US" w:eastAsia="zh-CN"/>
              </w:rPr>
            </w:pPr>
            <w:r>
              <w:rPr>
                <w:rFonts w:hint="eastAsia" w:ascii="宋体" w:hAnsi="宋体" w:eastAsia="宋体" w:cs="宋体"/>
                <w:b w:val="0"/>
                <w:bCs/>
                <w:sz w:val="24"/>
                <w:vertAlign w:val="baseline"/>
                <w:lang w:val="en-US" w:eastAsia="zh-CN"/>
              </w:rPr>
              <w:t>4、中铁四局集团电气化工程公司吉林省浦烟高速JD02标机电工程采购</w:t>
            </w:r>
          </w:p>
        </w:tc>
      </w:tr>
      <w:tr w14:paraId="1E5D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Merge w:val="continue"/>
            <w:vAlign w:val="center"/>
          </w:tcPr>
          <w:p w14:paraId="72A36D23">
            <w:pPr>
              <w:adjustRightInd w:val="0"/>
              <w:snapToGrid w:val="0"/>
              <w:spacing w:line="360" w:lineRule="auto"/>
              <w:jc w:val="both"/>
              <w:rPr>
                <w:rFonts w:hint="eastAsia" w:ascii="宋体" w:hAnsi="宋体" w:eastAsia="宋体" w:cs="宋体"/>
                <w:b w:val="0"/>
                <w:bCs/>
                <w:sz w:val="24"/>
                <w:vertAlign w:val="baseline"/>
                <w:lang w:val="en-US" w:eastAsia="zh-CN"/>
              </w:rPr>
            </w:pPr>
          </w:p>
        </w:tc>
        <w:tc>
          <w:tcPr>
            <w:tcW w:w="7924" w:type="dxa"/>
            <w:vAlign w:val="center"/>
          </w:tcPr>
          <w:p w14:paraId="4BBDC138">
            <w:pPr>
              <w:adjustRightInd w:val="0"/>
              <w:snapToGrid w:val="0"/>
              <w:spacing w:line="240" w:lineRule="auto"/>
              <w:jc w:val="both"/>
              <w:rPr>
                <w:rFonts w:hint="eastAsia" w:ascii="宋体" w:hAnsi="宋体" w:eastAsia="宋体" w:cs="宋体"/>
                <w:b w:val="0"/>
                <w:bCs/>
                <w:sz w:val="24"/>
                <w:vertAlign w:val="baseline"/>
                <w:lang w:val="en-US" w:eastAsia="zh-CN"/>
              </w:rPr>
            </w:pPr>
            <w:r>
              <w:rPr>
                <w:rFonts w:hint="eastAsia" w:ascii="宋体" w:hAnsi="宋体" w:eastAsia="宋体" w:cs="宋体"/>
                <w:b w:val="0"/>
                <w:bCs/>
                <w:sz w:val="24"/>
                <w:vertAlign w:val="baseline"/>
                <w:lang w:val="en-US" w:eastAsia="zh-CN"/>
              </w:rPr>
              <w:t>5、延庆至崇礼高速公路河北段延伸工程及赤城支线隧道照明采购D06标段项目</w:t>
            </w:r>
          </w:p>
        </w:tc>
      </w:tr>
      <w:tr w14:paraId="2F609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Merge w:val="continue"/>
            <w:vAlign w:val="center"/>
          </w:tcPr>
          <w:p w14:paraId="1D273FF6">
            <w:pPr>
              <w:adjustRightInd w:val="0"/>
              <w:snapToGrid w:val="0"/>
              <w:spacing w:line="360" w:lineRule="auto"/>
              <w:jc w:val="both"/>
              <w:rPr>
                <w:rFonts w:hint="eastAsia" w:ascii="宋体" w:hAnsi="宋体" w:eastAsia="宋体" w:cs="宋体"/>
                <w:b w:val="0"/>
                <w:bCs/>
                <w:sz w:val="24"/>
                <w:vertAlign w:val="baseline"/>
                <w:lang w:val="en-US" w:eastAsia="zh-CN"/>
              </w:rPr>
            </w:pPr>
          </w:p>
        </w:tc>
        <w:tc>
          <w:tcPr>
            <w:tcW w:w="7924" w:type="dxa"/>
            <w:vAlign w:val="center"/>
          </w:tcPr>
          <w:p w14:paraId="218F0CEA">
            <w:pPr>
              <w:adjustRightInd w:val="0"/>
              <w:snapToGrid w:val="0"/>
              <w:spacing w:line="240" w:lineRule="auto"/>
              <w:jc w:val="both"/>
              <w:rPr>
                <w:rFonts w:hint="eastAsia" w:ascii="宋体" w:hAnsi="宋体" w:eastAsia="宋体" w:cs="宋体"/>
                <w:b w:val="0"/>
                <w:bCs/>
                <w:sz w:val="24"/>
                <w:vertAlign w:val="baseline"/>
                <w:lang w:val="en-US" w:eastAsia="zh-CN"/>
              </w:rPr>
            </w:pPr>
            <w:r>
              <w:rPr>
                <w:rFonts w:hint="eastAsia" w:ascii="宋体" w:hAnsi="宋体" w:eastAsia="宋体" w:cs="宋体"/>
                <w:b w:val="0"/>
                <w:bCs/>
                <w:sz w:val="24"/>
                <w:vertAlign w:val="baseline"/>
                <w:lang w:val="en-US" w:eastAsia="zh-CN"/>
              </w:rPr>
              <w:t>6、济青中线智慧高速及机电工程隧道照明系统及隧道供电系统</w:t>
            </w:r>
          </w:p>
        </w:tc>
      </w:tr>
      <w:tr w14:paraId="151B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Merge w:val="continue"/>
            <w:vAlign w:val="center"/>
          </w:tcPr>
          <w:p w14:paraId="4F697288">
            <w:pPr>
              <w:adjustRightInd w:val="0"/>
              <w:snapToGrid w:val="0"/>
              <w:spacing w:line="360" w:lineRule="auto"/>
              <w:jc w:val="both"/>
              <w:rPr>
                <w:rFonts w:hint="eastAsia" w:ascii="宋体" w:hAnsi="宋体" w:eastAsia="宋体" w:cs="宋体"/>
                <w:b w:val="0"/>
                <w:bCs/>
                <w:sz w:val="24"/>
                <w:vertAlign w:val="baseline"/>
                <w:lang w:val="en-US" w:eastAsia="zh-CN"/>
              </w:rPr>
            </w:pPr>
          </w:p>
        </w:tc>
        <w:tc>
          <w:tcPr>
            <w:tcW w:w="7924" w:type="dxa"/>
            <w:vAlign w:val="center"/>
          </w:tcPr>
          <w:p w14:paraId="224E7534">
            <w:pPr>
              <w:adjustRightInd w:val="0"/>
              <w:snapToGrid w:val="0"/>
              <w:spacing w:line="240" w:lineRule="auto"/>
              <w:jc w:val="both"/>
              <w:rPr>
                <w:rFonts w:hint="eastAsia" w:ascii="宋体" w:hAnsi="宋体" w:eastAsia="宋体" w:cs="宋体"/>
                <w:b w:val="0"/>
                <w:bCs/>
                <w:sz w:val="24"/>
                <w:vertAlign w:val="baseline"/>
                <w:lang w:val="en-US" w:eastAsia="zh-CN"/>
              </w:rPr>
            </w:pPr>
            <w:r>
              <w:rPr>
                <w:rFonts w:hint="eastAsia" w:ascii="宋体" w:hAnsi="宋体" w:eastAsia="宋体" w:cs="宋体"/>
                <w:b w:val="0"/>
                <w:bCs/>
                <w:sz w:val="24"/>
                <w:vertAlign w:val="baseline"/>
                <w:lang w:val="en-US" w:eastAsia="zh-CN"/>
              </w:rPr>
              <w:t>7、重庆万州环线高速公路机电工程</w:t>
            </w:r>
          </w:p>
        </w:tc>
      </w:tr>
      <w:tr w14:paraId="4E5A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Merge w:val="continue"/>
            <w:vAlign w:val="center"/>
          </w:tcPr>
          <w:p w14:paraId="1D5AC5E7">
            <w:pPr>
              <w:adjustRightInd w:val="0"/>
              <w:snapToGrid w:val="0"/>
              <w:spacing w:line="360" w:lineRule="auto"/>
              <w:jc w:val="both"/>
              <w:rPr>
                <w:rFonts w:hint="eastAsia" w:ascii="宋体" w:hAnsi="宋体" w:eastAsia="宋体" w:cs="宋体"/>
                <w:b w:val="0"/>
                <w:bCs/>
                <w:sz w:val="24"/>
                <w:vertAlign w:val="baseline"/>
                <w:lang w:val="en-US" w:eastAsia="zh-CN"/>
              </w:rPr>
            </w:pPr>
          </w:p>
        </w:tc>
        <w:tc>
          <w:tcPr>
            <w:tcW w:w="7924" w:type="dxa"/>
            <w:vAlign w:val="center"/>
          </w:tcPr>
          <w:p w14:paraId="0142E406">
            <w:pPr>
              <w:adjustRightInd w:val="0"/>
              <w:snapToGrid w:val="0"/>
              <w:spacing w:line="240" w:lineRule="auto"/>
              <w:jc w:val="both"/>
              <w:rPr>
                <w:rFonts w:hint="eastAsia" w:ascii="宋体" w:hAnsi="宋体" w:eastAsia="宋体" w:cs="宋体"/>
                <w:b w:val="0"/>
                <w:bCs/>
                <w:sz w:val="24"/>
                <w:vertAlign w:val="baseline"/>
                <w:lang w:val="en-US" w:eastAsia="zh-CN"/>
              </w:rPr>
            </w:pPr>
            <w:r>
              <w:rPr>
                <w:rFonts w:hint="eastAsia" w:ascii="宋体" w:hAnsi="宋体" w:eastAsia="宋体" w:cs="宋体"/>
                <w:b w:val="0"/>
                <w:bCs/>
                <w:sz w:val="24"/>
                <w:vertAlign w:val="baseline"/>
                <w:lang w:val="en-US" w:eastAsia="zh-CN"/>
              </w:rPr>
              <w:t>8、延吉至长春高速公路大浦柴河至烟筒山段、烟筒山至长春段，本溪至集安高速公路桓仁（省界）至集安段PPP项目机电工程JD01标段</w:t>
            </w:r>
          </w:p>
        </w:tc>
      </w:tr>
      <w:tr w14:paraId="038ED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Merge w:val="continue"/>
            <w:vAlign w:val="center"/>
          </w:tcPr>
          <w:p w14:paraId="0536C4BA">
            <w:pPr>
              <w:adjustRightInd w:val="0"/>
              <w:snapToGrid w:val="0"/>
              <w:spacing w:line="360" w:lineRule="auto"/>
              <w:jc w:val="both"/>
              <w:rPr>
                <w:rFonts w:hint="eastAsia" w:ascii="宋体" w:hAnsi="宋体" w:eastAsia="宋体" w:cs="宋体"/>
                <w:b w:val="0"/>
                <w:bCs/>
                <w:sz w:val="24"/>
                <w:vertAlign w:val="baseline"/>
                <w:lang w:val="en-US" w:eastAsia="zh-CN"/>
              </w:rPr>
            </w:pPr>
          </w:p>
        </w:tc>
        <w:tc>
          <w:tcPr>
            <w:tcW w:w="7924" w:type="dxa"/>
            <w:vAlign w:val="center"/>
          </w:tcPr>
          <w:p w14:paraId="552B1BA3">
            <w:pPr>
              <w:adjustRightInd w:val="0"/>
              <w:snapToGrid w:val="0"/>
              <w:spacing w:line="240" w:lineRule="auto"/>
              <w:jc w:val="both"/>
              <w:rPr>
                <w:rFonts w:hint="eastAsia" w:ascii="宋体" w:hAnsi="宋体" w:eastAsia="宋体" w:cs="宋体"/>
                <w:b w:val="0"/>
                <w:bCs/>
                <w:sz w:val="24"/>
                <w:vertAlign w:val="baseline"/>
                <w:lang w:val="en-US" w:eastAsia="zh-CN"/>
              </w:rPr>
            </w:pPr>
            <w:r>
              <w:rPr>
                <w:rFonts w:hint="eastAsia" w:ascii="宋体" w:hAnsi="宋体" w:eastAsia="宋体" w:cs="宋体"/>
                <w:b w:val="0"/>
                <w:bCs/>
                <w:sz w:val="24"/>
                <w:vertAlign w:val="baseline"/>
                <w:lang w:val="en-US" w:eastAsia="zh-CN"/>
              </w:rPr>
              <w:t>9、中国中铁股份有限公司辽宁省本溪至集安高速本溪至桓仁（辽吉界）段PPP项目多脉冲直流电源物资采购项目</w:t>
            </w:r>
          </w:p>
        </w:tc>
      </w:tr>
    </w:tbl>
    <w:p w14:paraId="6DD6BDFB">
      <w:pPr>
        <w:adjustRightInd w:val="0"/>
        <w:snapToGrid w:val="0"/>
        <w:spacing w:line="360" w:lineRule="auto"/>
        <w:rPr>
          <w:rFonts w:hint="eastAsia" w:ascii="黑体" w:hAnsi="黑体" w:eastAsia="黑体"/>
          <w:sz w:val="24"/>
        </w:rPr>
      </w:pPr>
    </w:p>
    <w:p w14:paraId="2B86B1A9">
      <w:pPr>
        <w:adjustRightInd w:val="0"/>
        <w:snapToGrid w:val="0"/>
        <w:spacing w:line="360" w:lineRule="auto"/>
        <w:rPr>
          <w:rFonts w:hint="eastAsia" w:ascii="宋体" w:hAnsi="宋体" w:eastAsia="宋体" w:cs="宋体"/>
          <w:b w:val="0"/>
          <w:bCs/>
          <w:sz w:val="24"/>
          <w:lang w:val="en-US" w:eastAsia="zh-CN"/>
        </w:rPr>
      </w:pPr>
      <w:r>
        <w:rPr>
          <w:rFonts w:hint="eastAsia" w:ascii="黑体" w:hAnsi="黑体" w:eastAsia="黑体"/>
          <w:sz w:val="24"/>
        </w:rPr>
        <w:t>第二中标候选人：</w:t>
      </w:r>
      <w:r>
        <w:rPr>
          <w:rFonts w:ascii="黑体" w:hAnsi="黑体" w:eastAsia="黑体"/>
          <w:b/>
          <w:sz w:val="24"/>
        </w:rPr>
        <w:t xml:space="preserve"> </w:t>
      </w:r>
      <w:r>
        <w:rPr>
          <w:rFonts w:hint="eastAsia" w:ascii="宋体" w:hAnsi="宋体" w:eastAsia="宋体" w:cs="宋体"/>
          <w:b w:val="0"/>
          <w:bCs/>
          <w:sz w:val="24"/>
          <w:lang w:val="en-US" w:eastAsia="zh-CN"/>
        </w:rPr>
        <w:t>北京爱普电力控股有限公司</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7924"/>
      </w:tblGrid>
      <w:tr w14:paraId="0D153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Align w:val="center"/>
          </w:tcPr>
          <w:p w14:paraId="51A1B414">
            <w:pPr>
              <w:adjustRightInd w:val="0"/>
              <w:snapToGrid w:val="0"/>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lang w:val="en-US" w:eastAsia="zh-CN"/>
              </w:rPr>
              <w:t>质量要求</w:t>
            </w:r>
          </w:p>
        </w:tc>
        <w:tc>
          <w:tcPr>
            <w:tcW w:w="7924" w:type="dxa"/>
            <w:vAlign w:val="center"/>
          </w:tcPr>
          <w:p w14:paraId="46BCFE85">
            <w:pPr>
              <w:adjustRightInd w:val="0"/>
              <w:snapToGrid w:val="0"/>
              <w:spacing w:line="240" w:lineRule="auto"/>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符合《公路隧道照明设计细则》、《公路隧道照明技术规范》、《公路工程质量检验评定标准》等现行国家规范要求的合格工程。</w:t>
            </w:r>
          </w:p>
        </w:tc>
      </w:tr>
      <w:tr w14:paraId="14C2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841" w:type="dxa"/>
            <w:vAlign w:val="center"/>
          </w:tcPr>
          <w:p w14:paraId="0A8765C2">
            <w:pPr>
              <w:adjustRightInd w:val="0"/>
              <w:snapToGrid w:val="0"/>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lang w:val="en-US" w:eastAsia="zh-CN"/>
              </w:rPr>
              <w:t>服务期限</w:t>
            </w:r>
          </w:p>
        </w:tc>
        <w:tc>
          <w:tcPr>
            <w:tcW w:w="7924" w:type="dxa"/>
            <w:vAlign w:val="center"/>
          </w:tcPr>
          <w:p w14:paraId="279C8E5D">
            <w:pPr>
              <w:adjustRightInd w:val="0"/>
              <w:snapToGrid w:val="0"/>
              <w:spacing w:line="240" w:lineRule="auto"/>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服务期限为25年（包含建设期和运维期），自签订合同生效之日起计算。其中建设期不超过2026年6月30日，剩余为运维期。</w:t>
            </w:r>
          </w:p>
        </w:tc>
      </w:tr>
      <w:tr w14:paraId="6438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Align w:val="center"/>
          </w:tcPr>
          <w:p w14:paraId="63B51842">
            <w:pPr>
              <w:adjustRightInd w:val="0"/>
              <w:snapToGrid w:val="0"/>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kern w:val="0"/>
                <w:sz w:val="24"/>
                <w:szCs w:val="24"/>
              </w:rPr>
              <w:t>安全目标</w:t>
            </w:r>
          </w:p>
        </w:tc>
        <w:tc>
          <w:tcPr>
            <w:tcW w:w="7924" w:type="dxa"/>
            <w:vAlign w:val="center"/>
          </w:tcPr>
          <w:p w14:paraId="23B0A12D">
            <w:pPr>
              <w:adjustRightInd w:val="0"/>
              <w:snapToGrid w:val="0"/>
              <w:spacing w:line="240" w:lineRule="auto"/>
              <w:jc w:val="both"/>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杜绝重大安全责任事故，避免发生较大安全责任事故，控制一般安全责任事故。</w:t>
            </w:r>
          </w:p>
        </w:tc>
      </w:tr>
      <w:tr w14:paraId="37F4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Merge w:val="restart"/>
            <w:vAlign w:val="center"/>
          </w:tcPr>
          <w:p w14:paraId="7E90BC57">
            <w:pPr>
              <w:adjustRightInd w:val="0"/>
              <w:snapToGrid w:val="0"/>
              <w:spacing w:line="36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kern w:val="0"/>
                <w:sz w:val="24"/>
                <w:szCs w:val="24"/>
              </w:rPr>
              <w:t>项目业绩</w:t>
            </w:r>
          </w:p>
        </w:tc>
        <w:tc>
          <w:tcPr>
            <w:tcW w:w="7924" w:type="dxa"/>
            <w:vAlign w:val="center"/>
          </w:tcPr>
          <w:p w14:paraId="4D25B4C5">
            <w:pPr>
              <w:adjustRightInd w:val="0"/>
              <w:snapToGrid w:val="0"/>
              <w:spacing w:line="360" w:lineRule="auto"/>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1、襄阳汽车轴承股份有限公司屋面分布式光伏发电项目</w:t>
            </w:r>
          </w:p>
        </w:tc>
      </w:tr>
      <w:tr w14:paraId="51136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Merge w:val="continue"/>
            <w:vAlign w:val="center"/>
          </w:tcPr>
          <w:p w14:paraId="2C3847B2">
            <w:pPr>
              <w:adjustRightInd w:val="0"/>
              <w:snapToGrid w:val="0"/>
              <w:spacing w:line="360" w:lineRule="auto"/>
              <w:jc w:val="both"/>
              <w:rPr>
                <w:rFonts w:hint="eastAsia" w:ascii="宋体" w:hAnsi="宋体" w:eastAsia="宋体" w:cs="宋体"/>
                <w:b w:val="0"/>
                <w:bCs/>
                <w:sz w:val="24"/>
                <w:szCs w:val="24"/>
                <w:vertAlign w:val="baseline"/>
                <w:lang w:val="en-US" w:eastAsia="zh-CN"/>
              </w:rPr>
            </w:pPr>
          </w:p>
        </w:tc>
        <w:tc>
          <w:tcPr>
            <w:tcW w:w="7924" w:type="dxa"/>
            <w:vAlign w:val="center"/>
          </w:tcPr>
          <w:p w14:paraId="77B969D0">
            <w:pPr>
              <w:adjustRightInd w:val="0"/>
              <w:snapToGrid w:val="0"/>
              <w:spacing w:line="360" w:lineRule="auto"/>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2、武昌首义学院洪山校区3.5MWP自发自用分布式光伏电站项目</w:t>
            </w:r>
          </w:p>
        </w:tc>
      </w:tr>
      <w:tr w14:paraId="31D8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Merge w:val="continue"/>
            <w:vAlign w:val="center"/>
          </w:tcPr>
          <w:p w14:paraId="113C21A7">
            <w:pPr>
              <w:adjustRightInd w:val="0"/>
              <w:snapToGrid w:val="0"/>
              <w:spacing w:line="360" w:lineRule="auto"/>
              <w:jc w:val="both"/>
              <w:rPr>
                <w:rFonts w:hint="eastAsia" w:ascii="宋体" w:hAnsi="宋体" w:eastAsia="宋体" w:cs="宋体"/>
                <w:b w:val="0"/>
                <w:bCs/>
                <w:sz w:val="24"/>
                <w:szCs w:val="24"/>
                <w:vertAlign w:val="baseline"/>
                <w:lang w:val="en-US" w:eastAsia="zh-CN"/>
              </w:rPr>
            </w:pPr>
          </w:p>
        </w:tc>
        <w:tc>
          <w:tcPr>
            <w:tcW w:w="7924" w:type="dxa"/>
            <w:vAlign w:val="center"/>
          </w:tcPr>
          <w:p w14:paraId="6E56D058">
            <w:pPr>
              <w:adjustRightInd w:val="0"/>
              <w:snapToGrid w:val="0"/>
              <w:spacing w:line="360" w:lineRule="auto"/>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3、武昌首义学院嘉鱼校区3.5MWP自发自用分布式光伏电站项目</w:t>
            </w:r>
          </w:p>
        </w:tc>
      </w:tr>
    </w:tbl>
    <w:p w14:paraId="11E0D575">
      <w:pPr>
        <w:adjustRightInd w:val="0"/>
        <w:snapToGrid w:val="0"/>
        <w:spacing w:line="360" w:lineRule="auto"/>
        <w:rPr>
          <w:rFonts w:hint="eastAsia" w:ascii="宋体" w:hAnsi="宋体" w:eastAsia="宋体" w:cs="宋体"/>
          <w:b w:val="0"/>
          <w:bCs/>
          <w:sz w:val="24"/>
          <w:szCs w:val="24"/>
          <w:lang w:val="en-US" w:eastAsia="zh-CN"/>
        </w:rPr>
      </w:pPr>
    </w:p>
    <w:p w14:paraId="58FEBA30">
      <w:pPr>
        <w:adjustRightInd w:val="0"/>
        <w:snapToGrid w:val="0"/>
        <w:spacing w:line="360" w:lineRule="auto"/>
        <w:rPr>
          <w:rFonts w:ascii="黑体" w:hAnsi="宋体" w:eastAsia="黑体"/>
          <w:color w:val="000000"/>
          <w:sz w:val="28"/>
          <w:szCs w:val="28"/>
        </w:rPr>
      </w:pPr>
      <w:r>
        <w:rPr>
          <w:rFonts w:hint="eastAsia" w:ascii="黑体" w:hAnsi="黑体" w:eastAsia="黑体"/>
          <w:sz w:val="24"/>
        </w:rPr>
        <w:t>第三中标候选人：</w:t>
      </w:r>
      <w:r>
        <w:rPr>
          <w:rFonts w:ascii="黑体" w:hAnsi="黑体" w:eastAsia="黑体"/>
          <w:b/>
          <w:sz w:val="24"/>
        </w:rPr>
        <w:t xml:space="preserve"> </w:t>
      </w:r>
      <w:r>
        <w:rPr>
          <w:rFonts w:hint="eastAsia" w:ascii="宋体" w:hAnsi="宋体" w:eastAsia="宋体" w:cs="宋体"/>
          <w:b w:val="0"/>
          <w:bCs/>
          <w:sz w:val="24"/>
          <w:lang w:val="en-US" w:eastAsia="zh-CN"/>
        </w:rPr>
        <w:t>宏远润丰建设集团有限公司</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7924"/>
      </w:tblGrid>
      <w:tr w14:paraId="13404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Align w:val="center"/>
          </w:tcPr>
          <w:p w14:paraId="20989399">
            <w:pPr>
              <w:adjustRightInd w:val="0"/>
              <w:snapToGrid w:val="0"/>
              <w:spacing w:line="240" w:lineRule="auto"/>
              <w:jc w:val="center"/>
              <w:rPr>
                <w:rFonts w:hint="eastAsia" w:ascii="宋体" w:hAnsi="宋体" w:eastAsia="宋体" w:cs="宋体"/>
                <w:b w:val="0"/>
                <w:bCs/>
                <w:sz w:val="24"/>
                <w:vertAlign w:val="baseline"/>
                <w:lang w:val="en-US" w:eastAsia="zh-CN"/>
              </w:rPr>
            </w:pPr>
            <w:r>
              <w:rPr>
                <w:rFonts w:hint="eastAsia" w:ascii="宋体" w:hAnsi="宋体" w:eastAsia="宋体" w:cs="宋体"/>
                <w:b w:val="0"/>
                <w:bCs/>
                <w:sz w:val="24"/>
                <w:lang w:val="en-US" w:eastAsia="zh-CN"/>
              </w:rPr>
              <w:t>质量要求</w:t>
            </w:r>
          </w:p>
        </w:tc>
        <w:tc>
          <w:tcPr>
            <w:tcW w:w="7924" w:type="dxa"/>
            <w:vAlign w:val="center"/>
          </w:tcPr>
          <w:p w14:paraId="1EC78D07">
            <w:pPr>
              <w:adjustRightInd w:val="0"/>
              <w:snapToGrid w:val="0"/>
              <w:spacing w:line="240" w:lineRule="auto"/>
              <w:jc w:val="both"/>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符合《公路隧道照明设计细则》、《公路隧道照明技术规范》、《公路工程质量检验评定标准》等现行国家规范要求的合格工程。</w:t>
            </w:r>
          </w:p>
        </w:tc>
      </w:tr>
      <w:tr w14:paraId="084A6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841" w:type="dxa"/>
            <w:vAlign w:val="center"/>
          </w:tcPr>
          <w:p w14:paraId="3FC5E691">
            <w:pPr>
              <w:adjustRightInd w:val="0"/>
              <w:snapToGrid w:val="0"/>
              <w:spacing w:line="240" w:lineRule="auto"/>
              <w:jc w:val="center"/>
              <w:rPr>
                <w:rFonts w:hint="eastAsia" w:ascii="宋体" w:hAnsi="宋体" w:eastAsia="宋体" w:cs="宋体"/>
                <w:b w:val="0"/>
                <w:bCs/>
                <w:sz w:val="24"/>
                <w:vertAlign w:val="baseline"/>
                <w:lang w:val="en-US" w:eastAsia="zh-CN"/>
              </w:rPr>
            </w:pPr>
            <w:r>
              <w:rPr>
                <w:rFonts w:hint="eastAsia" w:ascii="宋体" w:hAnsi="宋体" w:eastAsia="宋体" w:cs="宋体"/>
                <w:b w:val="0"/>
                <w:bCs/>
                <w:sz w:val="24"/>
                <w:lang w:val="en-US" w:eastAsia="zh-CN"/>
              </w:rPr>
              <w:t>服务期限</w:t>
            </w:r>
          </w:p>
        </w:tc>
        <w:tc>
          <w:tcPr>
            <w:tcW w:w="7924" w:type="dxa"/>
            <w:vAlign w:val="center"/>
          </w:tcPr>
          <w:p w14:paraId="7A7DC860">
            <w:pPr>
              <w:adjustRightInd w:val="0"/>
              <w:snapToGrid w:val="0"/>
              <w:spacing w:line="240" w:lineRule="auto"/>
              <w:jc w:val="both"/>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服务期限为25年（包含建设期和运维期），自签订合同生效之日起计算。其中建设期不超过2026年6月30日，剩余为运维期。</w:t>
            </w:r>
          </w:p>
        </w:tc>
      </w:tr>
      <w:tr w14:paraId="1B7F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Align w:val="center"/>
          </w:tcPr>
          <w:p w14:paraId="01D3CC1E">
            <w:pPr>
              <w:adjustRightInd w:val="0"/>
              <w:snapToGrid w:val="0"/>
              <w:spacing w:line="240" w:lineRule="auto"/>
              <w:jc w:val="center"/>
              <w:rPr>
                <w:rFonts w:hint="eastAsia" w:ascii="宋体" w:hAnsi="宋体" w:eastAsia="宋体" w:cs="宋体"/>
                <w:b w:val="0"/>
                <w:bCs/>
                <w:sz w:val="24"/>
                <w:vertAlign w:val="baseline"/>
                <w:lang w:val="en-US" w:eastAsia="zh-CN"/>
              </w:rPr>
            </w:pPr>
            <w:r>
              <w:rPr>
                <w:rFonts w:hint="eastAsia" w:ascii="宋体" w:hAnsi="宋体" w:eastAsia="宋体" w:cs="宋体"/>
                <w:kern w:val="0"/>
                <w:sz w:val="24"/>
              </w:rPr>
              <w:t>安全目标</w:t>
            </w:r>
          </w:p>
        </w:tc>
        <w:tc>
          <w:tcPr>
            <w:tcW w:w="7924" w:type="dxa"/>
            <w:vAlign w:val="center"/>
          </w:tcPr>
          <w:p w14:paraId="65979848">
            <w:pPr>
              <w:adjustRightInd w:val="0"/>
              <w:snapToGrid w:val="0"/>
              <w:spacing w:line="240" w:lineRule="auto"/>
              <w:jc w:val="both"/>
              <w:rPr>
                <w:rFonts w:hint="eastAsia" w:ascii="宋体" w:hAnsi="宋体" w:eastAsia="宋体" w:cs="宋体"/>
                <w:kern w:val="0"/>
                <w:sz w:val="24"/>
                <w:lang w:eastAsia="zh-CN"/>
              </w:rPr>
            </w:pPr>
            <w:r>
              <w:rPr>
                <w:rFonts w:hint="eastAsia" w:ascii="宋体" w:hAnsi="宋体" w:eastAsia="宋体" w:cs="宋体"/>
                <w:kern w:val="0"/>
                <w:sz w:val="24"/>
                <w:lang w:eastAsia="zh-CN"/>
              </w:rPr>
              <w:t>杜绝重大安全责任事故，避免发生较大安全责任事故，控制一般安全责任事故。</w:t>
            </w:r>
          </w:p>
        </w:tc>
      </w:tr>
      <w:tr w14:paraId="7C74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Merge w:val="restart"/>
            <w:vAlign w:val="center"/>
          </w:tcPr>
          <w:p w14:paraId="0DD55659">
            <w:pPr>
              <w:adjustRightInd w:val="0"/>
              <w:snapToGrid w:val="0"/>
              <w:spacing w:line="360" w:lineRule="auto"/>
              <w:jc w:val="center"/>
              <w:rPr>
                <w:rFonts w:hint="eastAsia" w:ascii="宋体" w:hAnsi="宋体" w:eastAsia="宋体" w:cs="宋体"/>
                <w:b w:val="0"/>
                <w:bCs/>
                <w:sz w:val="24"/>
                <w:vertAlign w:val="baseline"/>
                <w:lang w:val="en-US" w:eastAsia="zh-CN"/>
              </w:rPr>
            </w:pPr>
            <w:r>
              <w:rPr>
                <w:rFonts w:hint="eastAsia" w:ascii="宋体" w:hAnsi="宋体" w:eastAsia="宋体" w:cs="宋体"/>
                <w:kern w:val="0"/>
                <w:sz w:val="24"/>
              </w:rPr>
              <w:t>项目业绩</w:t>
            </w:r>
          </w:p>
        </w:tc>
        <w:tc>
          <w:tcPr>
            <w:tcW w:w="7924" w:type="dxa"/>
            <w:vAlign w:val="center"/>
          </w:tcPr>
          <w:p w14:paraId="2E7D7DE1">
            <w:pPr>
              <w:adjustRightInd w:val="0"/>
              <w:snapToGrid w:val="0"/>
              <w:spacing w:line="240" w:lineRule="auto"/>
              <w:jc w:val="both"/>
              <w:rPr>
                <w:rFonts w:hint="eastAsia" w:ascii="宋体" w:hAnsi="宋体" w:eastAsia="宋体" w:cs="宋体"/>
                <w:b w:val="0"/>
                <w:bCs/>
                <w:sz w:val="24"/>
                <w:vertAlign w:val="baseline"/>
                <w:lang w:val="en-US" w:eastAsia="zh-CN"/>
              </w:rPr>
            </w:pPr>
            <w:r>
              <w:rPr>
                <w:rFonts w:hint="eastAsia" w:ascii="宋体" w:hAnsi="宋体" w:eastAsia="宋体" w:cs="宋体"/>
                <w:b w:val="0"/>
                <w:bCs/>
                <w:sz w:val="24"/>
                <w:vertAlign w:val="baseline"/>
                <w:lang w:val="en-US" w:eastAsia="zh-CN"/>
              </w:rPr>
              <w:t>1、肥城市金牛山大街中段改造项目照明工程</w:t>
            </w:r>
          </w:p>
        </w:tc>
      </w:tr>
      <w:tr w14:paraId="070F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Merge w:val="continue"/>
            <w:vAlign w:val="center"/>
          </w:tcPr>
          <w:p w14:paraId="4B147B82">
            <w:pPr>
              <w:adjustRightInd w:val="0"/>
              <w:snapToGrid w:val="0"/>
              <w:spacing w:line="360" w:lineRule="auto"/>
              <w:jc w:val="both"/>
              <w:rPr>
                <w:rFonts w:hint="eastAsia" w:ascii="宋体" w:hAnsi="宋体" w:eastAsia="宋体" w:cs="宋体"/>
                <w:b w:val="0"/>
                <w:bCs/>
                <w:sz w:val="24"/>
                <w:vertAlign w:val="baseline"/>
                <w:lang w:val="en-US" w:eastAsia="zh-CN"/>
              </w:rPr>
            </w:pPr>
          </w:p>
        </w:tc>
        <w:tc>
          <w:tcPr>
            <w:tcW w:w="7924" w:type="dxa"/>
            <w:vAlign w:val="center"/>
          </w:tcPr>
          <w:p w14:paraId="47E17DC6">
            <w:pPr>
              <w:adjustRightInd w:val="0"/>
              <w:snapToGrid w:val="0"/>
              <w:spacing w:line="240" w:lineRule="auto"/>
              <w:jc w:val="both"/>
              <w:rPr>
                <w:rFonts w:hint="eastAsia" w:ascii="宋体" w:hAnsi="宋体" w:eastAsia="宋体" w:cs="宋体"/>
                <w:b w:val="0"/>
                <w:bCs/>
                <w:sz w:val="24"/>
                <w:vertAlign w:val="baseline"/>
                <w:lang w:val="en-US" w:eastAsia="zh-CN"/>
              </w:rPr>
            </w:pPr>
            <w:r>
              <w:rPr>
                <w:rFonts w:hint="eastAsia" w:ascii="宋体" w:hAnsi="宋体" w:eastAsia="宋体" w:cs="宋体"/>
                <w:b w:val="0"/>
                <w:bCs/>
                <w:sz w:val="24"/>
                <w:vertAlign w:val="baseline"/>
                <w:lang w:val="en-US" w:eastAsia="zh-CN"/>
              </w:rPr>
              <w:t>2、沙特延布三期项目安保围栏照明和接地安装工程</w:t>
            </w:r>
          </w:p>
        </w:tc>
      </w:tr>
      <w:tr w14:paraId="6F65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Merge w:val="continue"/>
            <w:vAlign w:val="center"/>
          </w:tcPr>
          <w:p w14:paraId="18BCA7F5">
            <w:pPr>
              <w:adjustRightInd w:val="0"/>
              <w:snapToGrid w:val="0"/>
              <w:spacing w:line="360" w:lineRule="auto"/>
              <w:jc w:val="both"/>
              <w:rPr>
                <w:rFonts w:hint="eastAsia" w:ascii="宋体" w:hAnsi="宋体" w:eastAsia="宋体" w:cs="宋体"/>
                <w:b w:val="0"/>
                <w:bCs/>
                <w:sz w:val="24"/>
                <w:vertAlign w:val="baseline"/>
                <w:lang w:val="en-US" w:eastAsia="zh-CN"/>
              </w:rPr>
            </w:pPr>
          </w:p>
        </w:tc>
        <w:tc>
          <w:tcPr>
            <w:tcW w:w="7924" w:type="dxa"/>
            <w:vAlign w:val="center"/>
          </w:tcPr>
          <w:p w14:paraId="788A9EAE">
            <w:pPr>
              <w:adjustRightInd w:val="0"/>
              <w:snapToGrid w:val="0"/>
              <w:spacing w:line="240" w:lineRule="auto"/>
              <w:jc w:val="both"/>
              <w:rPr>
                <w:rFonts w:hint="eastAsia" w:ascii="宋体" w:hAnsi="宋体" w:eastAsia="宋体" w:cs="宋体"/>
                <w:b w:val="0"/>
                <w:bCs/>
                <w:sz w:val="24"/>
                <w:vertAlign w:val="baseline"/>
                <w:lang w:val="en-US" w:eastAsia="zh-CN"/>
              </w:rPr>
            </w:pPr>
            <w:r>
              <w:rPr>
                <w:rFonts w:hint="eastAsia" w:ascii="宋体" w:hAnsi="宋体" w:eastAsia="宋体" w:cs="宋体"/>
                <w:b w:val="0"/>
                <w:bCs/>
                <w:sz w:val="24"/>
                <w:vertAlign w:val="baseline"/>
                <w:lang w:val="en-US" w:eastAsia="zh-CN"/>
              </w:rPr>
              <w:t>3、山西转型综改示范区合成生物产业投资开发有限公司热电联产项目EPC总承包项目“生活办公区临建施工用电及照明工程”</w:t>
            </w:r>
          </w:p>
        </w:tc>
      </w:tr>
      <w:tr w14:paraId="168A4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Merge w:val="continue"/>
            <w:vAlign w:val="center"/>
          </w:tcPr>
          <w:p w14:paraId="431E9CFA">
            <w:pPr>
              <w:adjustRightInd w:val="0"/>
              <w:snapToGrid w:val="0"/>
              <w:spacing w:line="360" w:lineRule="auto"/>
              <w:jc w:val="both"/>
              <w:rPr>
                <w:rFonts w:hint="eastAsia" w:ascii="宋体" w:hAnsi="宋体" w:eastAsia="宋体" w:cs="宋体"/>
                <w:b w:val="0"/>
                <w:bCs/>
                <w:sz w:val="24"/>
                <w:vertAlign w:val="baseline"/>
                <w:lang w:val="en-US" w:eastAsia="zh-CN"/>
              </w:rPr>
            </w:pPr>
          </w:p>
        </w:tc>
        <w:tc>
          <w:tcPr>
            <w:tcW w:w="7924" w:type="dxa"/>
            <w:vAlign w:val="center"/>
          </w:tcPr>
          <w:p w14:paraId="3ED1C4DD">
            <w:pPr>
              <w:adjustRightInd w:val="0"/>
              <w:snapToGrid w:val="0"/>
              <w:spacing w:line="240" w:lineRule="auto"/>
              <w:jc w:val="both"/>
              <w:rPr>
                <w:rFonts w:hint="eastAsia" w:ascii="宋体" w:hAnsi="宋体" w:eastAsia="宋体" w:cs="宋体"/>
                <w:b w:val="0"/>
                <w:bCs/>
                <w:sz w:val="24"/>
                <w:vertAlign w:val="baseline"/>
                <w:lang w:val="en-US" w:eastAsia="zh-CN"/>
              </w:rPr>
            </w:pPr>
            <w:r>
              <w:rPr>
                <w:rFonts w:hint="eastAsia" w:ascii="宋体" w:hAnsi="宋体" w:eastAsia="宋体" w:cs="宋体"/>
                <w:b w:val="0"/>
                <w:bCs/>
                <w:sz w:val="24"/>
                <w:vertAlign w:val="baseline"/>
                <w:lang w:val="en-US" w:eastAsia="zh-CN"/>
              </w:rPr>
              <w:t>4、2023年度无棣县碣石山镇大山东村等4村联建厂房及光伏发电项目</w:t>
            </w:r>
          </w:p>
        </w:tc>
      </w:tr>
      <w:tr w14:paraId="7C98F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Merge w:val="continue"/>
            <w:vAlign w:val="center"/>
          </w:tcPr>
          <w:p w14:paraId="47A31968">
            <w:pPr>
              <w:adjustRightInd w:val="0"/>
              <w:snapToGrid w:val="0"/>
              <w:spacing w:line="360" w:lineRule="auto"/>
              <w:jc w:val="both"/>
              <w:rPr>
                <w:rFonts w:hint="eastAsia" w:ascii="宋体" w:hAnsi="宋体" w:eastAsia="宋体" w:cs="宋体"/>
                <w:b w:val="0"/>
                <w:bCs/>
                <w:sz w:val="24"/>
                <w:vertAlign w:val="baseline"/>
                <w:lang w:val="en-US" w:eastAsia="zh-CN"/>
              </w:rPr>
            </w:pPr>
          </w:p>
        </w:tc>
        <w:tc>
          <w:tcPr>
            <w:tcW w:w="7924" w:type="dxa"/>
            <w:vAlign w:val="center"/>
          </w:tcPr>
          <w:p w14:paraId="53E43550">
            <w:pPr>
              <w:adjustRightInd w:val="0"/>
              <w:snapToGrid w:val="0"/>
              <w:spacing w:line="240" w:lineRule="auto"/>
              <w:jc w:val="both"/>
              <w:rPr>
                <w:rFonts w:hint="eastAsia" w:ascii="宋体" w:hAnsi="宋体" w:eastAsia="宋体" w:cs="宋体"/>
                <w:b w:val="0"/>
                <w:bCs/>
                <w:sz w:val="24"/>
                <w:vertAlign w:val="baseline"/>
                <w:lang w:val="en-US" w:eastAsia="zh-CN"/>
              </w:rPr>
            </w:pPr>
            <w:r>
              <w:rPr>
                <w:rFonts w:hint="eastAsia" w:ascii="宋体" w:hAnsi="宋体" w:eastAsia="宋体" w:cs="宋体"/>
                <w:b w:val="0"/>
                <w:bCs/>
                <w:sz w:val="24"/>
                <w:vertAlign w:val="baseline"/>
                <w:lang w:val="en-US" w:eastAsia="zh-CN"/>
              </w:rPr>
              <w:t>5、兰州市榆中县金崖镇100MW农光互补光伏发电项目标段三升压站及储能区安装工程</w:t>
            </w:r>
          </w:p>
        </w:tc>
      </w:tr>
      <w:tr w14:paraId="4135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Merge w:val="continue"/>
            <w:vAlign w:val="center"/>
          </w:tcPr>
          <w:p w14:paraId="03A9F326">
            <w:pPr>
              <w:adjustRightInd w:val="0"/>
              <w:snapToGrid w:val="0"/>
              <w:spacing w:line="360" w:lineRule="auto"/>
              <w:jc w:val="both"/>
              <w:rPr>
                <w:rFonts w:hint="eastAsia" w:ascii="宋体" w:hAnsi="宋体" w:eastAsia="宋体" w:cs="宋体"/>
                <w:b w:val="0"/>
                <w:bCs/>
                <w:sz w:val="24"/>
                <w:vertAlign w:val="baseline"/>
                <w:lang w:val="en-US" w:eastAsia="zh-CN"/>
              </w:rPr>
            </w:pPr>
          </w:p>
        </w:tc>
        <w:tc>
          <w:tcPr>
            <w:tcW w:w="7924" w:type="dxa"/>
            <w:vAlign w:val="center"/>
          </w:tcPr>
          <w:p w14:paraId="5A561EAA">
            <w:pPr>
              <w:adjustRightInd w:val="0"/>
              <w:snapToGrid w:val="0"/>
              <w:spacing w:line="240" w:lineRule="auto"/>
              <w:jc w:val="both"/>
              <w:rPr>
                <w:rFonts w:hint="eastAsia" w:ascii="宋体" w:hAnsi="宋体" w:eastAsia="宋体" w:cs="宋体"/>
                <w:b w:val="0"/>
                <w:bCs/>
                <w:sz w:val="24"/>
                <w:vertAlign w:val="baseline"/>
                <w:lang w:val="en-US" w:eastAsia="zh-CN"/>
              </w:rPr>
            </w:pPr>
            <w:r>
              <w:rPr>
                <w:rFonts w:hint="eastAsia" w:ascii="宋体" w:hAnsi="宋体" w:eastAsia="宋体" w:cs="宋体"/>
                <w:b w:val="0"/>
                <w:bCs/>
                <w:sz w:val="24"/>
                <w:vertAlign w:val="baseline"/>
                <w:lang w:val="en-US" w:eastAsia="zh-CN"/>
              </w:rPr>
              <w:t>6、兰州市榆中县金崖镇100MW农光互补光伏发电项目标段四送出线路工程</w:t>
            </w:r>
          </w:p>
        </w:tc>
      </w:tr>
      <w:tr w14:paraId="1FEB9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Merge w:val="continue"/>
            <w:vAlign w:val="center"/>
          </w:tcPr>
          <w:p w14:paraId="4E5BB3CB">
            <w:pPr>
              <w:adjustRightInd w:val="0"/>
              <w:snapToGrid w:val="0"/>
              <w:spacing w:line="360" w:lineRule="auto"/>
              <w:jc w:val="both"/>
              <w:rPr>
                <w:rFonts w:hint="eastAsia" w:ascii="宋体" w:hAnsi="宋体" w:eastAsia="宋体" w:cs="宋体"/>
                <w:b w:val="0"/>
                <w:bCs/>
                <w:sz w:val="24"/>
                <w:vertAlign w:val="baseline"/>
                <w:lang w:val="en-US" w:eastAsia="zh-CN"/>
              </w:rPr>
            </w:pPr>
          </w:p>
        </w:tc>
        <w:tc>
          <w:tcPr>
            <w:tcW w:w="7924" w:type="dxa"/>
            <w:vAlign w:val="center"/>
          </w:tcPr>
          <w:p w14:paraId="3CE54B4F">
            <w:pPr>
              <w:adjustRightInd w:val="0"/>
              <w:snapToGrid w:val="0"/>
              <w:spacing w:line="240" w:lineRule="auto"/>
              <w:jc w:val="both"/>
              <w:rPr>
                <w:rFonts w:hint="eastAsia" w:ascii="宋体" w:hAnsi="宋体" w:eastAsia="宋体" w:cs="宋体"/>
                <w:b w:val="0"/>
                <w:bCs/>
                <w:sz w:val="24"/>
                <w:vertAlign w:val="baseline"/>
                <w:lang w:val="en-US" w:eastAsia="zh-CN"/>
              </w:rPr>
            </w:pPr>
            <w:r>
              <w:rPr>
                <w:rFonts w:hint="eastAsia" w:ascii="宋体" w:hAnsi="宋体" w:eastAsia="宋体" w:cs="宋体"/>
                <w:b w:val="0"/>
                <w:bCs/>
                <w:sz w:val="24"/>
                <w:vertAlign w:val="baseline"/>
                <w:lang w:val="en-US" w:eastAsia="zh-CN"/>
              </w:rPr>
              <w:t>7、吉林电力股份有限公司四平第一热电公司职工食堂二楼就餐区域照明及动力线路改造项目</w:t>
            </w:r>
          </w:p>
        </w:tc>
      </w:tr>
    </w:tbl>
    <w:p w14:paraId="31C539EC">
      <w:pPr>
        <w:adjustRightInd w:val="0"/>
        <w:snapToGrid w:val="0"/>
        <w:spacing w:line="360" w:lineRule="auto"/>
        <w:rPr>
          <w:rFonts w:ascii="黑体" w:hAnsi="黑体" w:eastAsia="黑体"/>
          <w:sz w:val="24"/>
        </w:rPr>
      </w:pPr>
    </w:p>
    <w:p w14:paraId="18CD3264">
      <w:pPr>
        <w:adjustRightInd w:val="0"/>
        <w:snapToGrid w:val="0"/>
        <w:spacing w:line="360" w:lineRule="auto"/>
        <w:rPr>
          <w:rFonts w:ascii="黑体" w:hAnsi="黑体" w:eastAsia="黑体" w:cs="宋体"/>
          <w:kern w:val="0"/>
          <w:sz w:val="24"/>
        </w:rPr>
      </w:pPr>
      <w:r>
        <w:rPr>
          <w:rFonts w:hint="eastAsia" w:ascii="黑体" w:hAnsi="黑体" w:eastAsia="黑体" w:cs="宋体"/>
          <w:kern w:val="0"/>
          <w:sz w:val="24"/>
        </w:rPr>
        <w:t>二、被否决投标的投标人名称、否决依据和原因公示：</w:t>
      </w:r>
    </w:p>
    <w:p w14:paraId="6486861D">
      <w:pPr>
        <w:tabs>
          <w:tab w:val="left" w:pos="6150"/>
        </w:tabs>
        <w:spacing w:beforeLines="50" w:afterLines="50"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第一信封（商务及技术文件）被否决的投标人：</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2128"/>
        <w:gridCol w:w="2378"/>
        <w:gridCol w:w="3621"/>
      </w:tblGrid>
      <w:tr w14:paraId="41C2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61" w:type="dxa"/>
            <w:noWrap w:val="0"/>
            <w:vAlign w:val="center"/>
          </w:tcPr>
          <w:p w14:paraId="7C710EE1">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序号</w:t>
            </w:r>
          </w:p>
        </w:tc>
        <w:tc>
          <w:tcPr>
            <w:tcW w:w="2305" w:type="dxa"/>
            <w:noWrap w:val="0"/>
            <w:vAlign w:val="center"/>
          </w:tcPr>
          <w:p w14:paraId="519F35F0">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投标人名称</w:t>
            </w:r>
          </w:p>
        </w:tc>
        <w:tc>
          <w:tcPr>
            <w:tcW w:w="2580" w:type="dxa"/>
            <w:noWrap w:val="0"/>
            <w:vAlign w:val="center"/>
          </w:tcPr>
          <w:p w14:paraId="01C2B37A">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未通过资格评审原因</w:t>
            </w:r>
          </w:p>
        </w:tc>
        <w:tc>
          <w:tcPr>
            <w:tcW w:w="3909" w:type="dxa"/>
            <w:noWrap w:val="0"/>
            <w:vAlign w:val="center"/>
          </w:tcPr>
          <w:p w14:paraId="5095C165">
            <w:pPr>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否决依据</w:t>
            </w:r>
          </w:p>
        </w:tc>
      </w:tr>
      <w:tr w14:paraId="7867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1" w:type="dxa"/>
            <w:noWrap w:val="0"/>
            <w:vAlign w:val="center"/>
          </w:tcPr>
          <w:p w14:paraId="65A28E73">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1</w:t>
            </w:r>
          </w:p>
        </w:tc>
        <w:tc>
          <w:tcPr>
            <w:tcW w:w="2305" w:type="dxa"/>
            <w:noWrap w:val="0"/>
            <w:vAlign w:val="center"/>
          </w:tcPr>
          <w:p w14:paraId="1A4CF85C">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朔方集团有限公司</w:t>
            </w:r>
          </w:p>
        </w:tc>
        <w:tc>
          <w:tcPr>
            <w:tcW w:w="2580" w:type="dxa"/>
            <w:noWrap w:val="0"/>
            <w:vAlign w:val="center"/>
          </w:tcPr>
          <w:p w14:paraId="4DFCBC64">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资格业绩不满足招标文件要求</w:t>
            </w:r>
          </w:p>
        </w:tc>
        <w:tc>
          <w:tcPr>
            <w:tcW w:w="3909" w:type="dxa"/>
            <w:noWrap w:val="0"/>
            <w:vAlign w:val="center"/>
          </w:tcPr>
          <w:p w14:paraId="611C9D2F">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评标办法中资格评审“</w:t>
            </w:r>
            <w:r>
              <w:rPr>
                <w:rFonts w:hint="eastAsia" w:ascii="宋体" w:hAnsi="宋体" w:eastAsia="宋体" w:cs="宋体"/>
                <w:kern w:val="0"/>
                <w:sz w:val="21"/>
                <w:szCs w:val="21"/>
                <w:highlight w:val="none"/>
                <w:lang w:eastAsia="zh-CN"/>
              </w:rPr>
              <w:t>投标人的类似项目业绩符合招标文件规定</w:t>
            </w:r>
            <w:r>
              <w:rPr>
                <w:rFonts w:hint="eastAsia" w:ascii="宋体" w:hAnsi="宋体" w:eastAsia="宋体" w:cs="宋体"/>
                <w:kern w:val="0"/>
                <w:sz w:val="21"/>
                <w:szCs w:val="21"/>
                <w:highlight w:val="none"/>
                <w:lang w:val="en-US" w:eastAsia="zh-CN"/>
              </w:rPr>
              <w:t>”。</w:t>
            </w:r>
          </w:p>
        </w:tc>
      </w:tr>
      <w:tr w14:paraId="16F5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61" w:type="dxa"/>
            <w:noWrap w:val="0"/>
            <w:vAlign w:val="center"/>
          </w:tcPr>
          <w:p w14:paraId="525B6321">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w:t>
            </w:r>
          </w:p>
        </w:tc>
        <w:tc>
          <w:tcPr>
            <w:tcW w:w="2305" w:type="dxa"/>
            <w:noWrap w:val="0"/>
            <w:vAlign w:val="center"/>
          </w:tcPr>
          <w:p w14:paraId="3B8E6991">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吉林鹏展交通工程有限责任公司</w:t>
            </w:r>
          </w:p>
        </w:tc>
        <w:tc>
          <w:tcPr>
            <w:tcW w:w="2580" w:type="dxa"/>
            <w:noWrap w:val="0"/>
            <w:vAlign w:val="center"/>
          </w:tcPr>
          <w:p w14:paraId="21D431A8">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资格业绩不满足招标文件要求</w:t>
            </w:r>
          </w:p>
        </w:tc>
        <w:tc>
          <w:tcPr>
            <w:tcW w:w="3909" w:type="dxa"/>
            <w:noWrap w:val="0"/>
            <w:vAlign w:val="center"/>
          </w:tcPr>
          <w:p w14:paraId="25753207">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评标办法中资格评审“</w:t>
            </w:r>
            <w:r>
              <w:rPr>
                <w:rFonts w:hint="eastAsia" w:ascii="宋体" w:hAnsi="宋体" w:eastAsia="宋体" w:cs="宋体"/>
                <w:kern w:val="0"/>
                <w:sz w:val="21"/>
                <w:szCs w:val="21"/>
                <w:highlight w:val="none"/>
                <w:lang w:eastAsia="zh-CN"/>
              </w:rPr>
              <w:t>投标人的类似项目业绩符合招标文件规定</w:t>
            </w:r>
            <w:r>
              <w:rPr>
                <w:rFonts w:hint="eastAsia" w:ascii="宋体" w:hAnsi="宋体" w:eastAsia="宋体" w:cs="宋体"/>
                <w:kern w:val="0"/>
                <w:sz w:val="21"/>
                <w:szCs w:val="21"/>
                <w:highlight w:val="none"/>
                <w:lang w:val="en-US" w:eastAsia="zh-CN"/>
              </w:rPr>
              <w:t>”。</w:t>
            </w:r>
          </w:p>
        </w:tc>
      </w:tr>
    </w:tbl>
    <w:p w14:paraId="181FE2F8">
      <w:pPr>
        <w:tabs>
          <w:tab w:val="left" w:pos="6150"/>
        </w:tabs>
        <w:spacing w:beforeLines="50" w:afterLines="50"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第二信封（报价文件）被否决的投标人：</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2128"/>
        <w:gridCol w:w="2378"/>
        <w:gridCol w:w="3621"/>
      </w:tblGrid>
      <w:tr w14:paraId="1B72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61" w:type="dxa"/>
            <w:noWrap w:val="0"/>
            <w:vAlign w:val="center"/>
          </w:tcPr>
          <w:p w14:paraId="06420CE4">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序号</w:t>
            </w:r>
          </w:p>
        </w:tc>
        <w:tc>
          <w:tcPr>
            <w:tcW w:w="2305" w:type="dxa"/>
            <w:noWrap w:val="0"/>
            <w:vAlign w:val="center"/>
          </w:tcPr>
          <w:p w14:paraId="27E4C08C">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投标人名称</w:t>
            </w:r>
          </w:p>
        </w:tc>
        <w:tc>
          <w:tcPr>
            <w:tcW w:w="2580" w:type="dxa"/>
            <w:noWrap w:val="0"/>
            <w:vAlign w:val="center"/>
          </w:tcPr>
          <w:p w14:paraId="4C3761E6">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未通过</w:t>
            </w:r>
            <w:r>
              <w:rPr>
                <w:rFonts w:hint="eastAsia" w:ascii="宋体" w:hAnsi="宋体" w:eastAsia="宋体" w:cs="宋体"/>
              </w:rPr>
              <w:t>形式评审与响应性评审</w:t>
            </w:r>
            <w:r>
              <w:rPr>
                <w:rFonts w:hint="eastAsia" w:ascii="宋体" w:hAnsi="宋体" w:eastAsia="宋体" w:cs="宋体"/>
                <w:kern w:val="0"/>
                <w:sz w:val="21"/>
                <w:szCs w:val="21"/>
                <w:highlight w:val="none"/>
                <w:lang w:val="en-US" w:eastAsia="zh-CN"/>
              </w:rPr>
              <w:t>原因</w:t>
            </w:r>
            <w:bookmarkStart w:id="0" w:name="_GoBack"/>
            <w:bookmarkEnd w:id="0"/>
          </w:p>
        </w:tc>
        <w:tc>
          <w:tcPr>
            <w:tcW w:w="3909" w:type="dxa"/>
            <w:noWrap w:val="0"/>
            <w:vAlign w:val="center"/>
          </w:tcPr>
          <w:p w14:paraId="657C03F4">
            <w:pPr>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否决依据</w:t>
            </w:r>
          </w:p>
        </w:tc>
      </w:tr>
      <w:tr w14:paraId="21859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1" w:type="dxa"/>
            <w:noWrap w:val="0"/>
            <w:vAlign w:val="center"/>
          </w:tcPr>
          <w:p w14:paraId="04AB419B">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1</w:t>
            </w:r>
          </w:p>
        </w:tc>
        <w:tc>
          <w:tcPr>
            <w:tcW w:w="2305" w:type="dxa"/>
            <w:noWrap w:val="0"/>
            <w:vAlign w:val="center"/>
          </w:tcPr>
          <w:p w14:paraId="418C5262">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武汉中交交通工程有限公司</w:t>
            </w:r>
          </w:p>
        </w:tc>
        <w:tc>
          <w:tcPr>
            <w:tcW w:w="2580" w:type="dxa"/>
            <w:noWrap w:val="0"/>
            <w:vAlign w:val="center"/>
          </w:tcPr>
          <w:p w14:paraId="6E121D7A">
            <w:pPr>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投标函中未填写投标报价</w:t>
            </w:r>
          </w:p>
        </w:tc>
        <w:tc>
          <w:tcPr>
            <w:tcW w:w="3909" w:type="dxa"/>
            <w:noWrap w:val="0"/>
            <w:vAlign w:val="center"/>
          </w:tcPr>
          <w:p w14:paraId="5A463AC6">
            <w:pPr>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招标文件中评标办法“投标文件按照招标文件规定的格式、内容填写，字迹清晰可辨”a.投标函按招标文件规定填报了</w:t>
            </w:r>
            <w:r>
              <w:rPr>
                <w:rFonts w:hint="eastAsia" w:ascii="宋体" w:hAnsi="宋体" w:eastAsia="宋体" w:cs="宋体"/>
                <w:kern w:val="0"/>
                <w:sz w:val="21"/>
                <w:szCs w:val="21"/>
                <w:highlight w:val="none"/>
                <w:lang w:val="zh-CN" w:eastAsia="zh-CN"/>
              </w:rPr>
              <w:t>项目名称、标段号、补遗书编号（如有）、投标价（包括大写金额和小写金额）</w:t>
            </w:r>
            <w:r>
              <w:rPr>
                <w:rFonts w:hint="eastAsia" w:ascii="宋体" w:hAnsi="宋体" w:eastAsia="宋体" w:cs="宋体"/>
                <w:kern w:val="0"/>
                <w:sz w:val="21"/>
                <w:szCs w:val="21"/>
                <w:highlight w:val="none"/>
                <w:lang w:val="en-US" w:eastAsia="zh-CN"/>
              </w:rPr>
              <w:t>。</w:t>
            </w:r>
          </w:p>
        </w:tc>
      </w:tr>
    </w:tbl>
    <w:p w14:paraId="41ADD7F6">
      <w:pPr>
        <w:tabs>
          <w:tab w:val="left" w:pos="6150"/>
        </w:tabs>
        <w:spacing w:beforeLines="50" w:afterLines="50" w:line="360" w:lineRule="auto"/>
        <w:ind w:firstLine="480" w:firstLineChars="200"/>
        <w:rPr>
          <w:rFonts w:hint="eastAsia" w:ascii="宋体" w:hAnsi="宋体" w:eastAsia="宋体" w:cs="宋体"/>
          <w:kern w:val="0"/>
          <w:sz w:val="24"/>
          <w:lang w:val="en-US" w:eastAsia="zh-CN"/>
        </w:rPr>
      </w:pPr>
    </w:p>
    <w:p w14:paraId="4C831C8F">
      <w:pPr>
        <w:tabs>
          <w:tab w:val="left" w:pos="6150"/>
        </w:tabs>
        <w:spacing w:beforeLines="50" w:afterLines="50" w:line="360" w:lineRule="auto"/>
        <w:ind w:firstLine="480" w:firstLineChars="200"/>
        <w:rPr>
          <w:rFonts w:hint="eastAsia" w:ascii="宋体" w:hAnsi="宋体" w:eastAsia="宋体" w:cs="宋体"/>
          <w:kern w:val="0"/>
          <w:sz w:val="24"/>
          <w:lang w:val="en-US" w:eastAsia="zh-CN"/>
        </w:rPr>
      </w:pPr>
    </w:p>
    <w:sectPr>
      <w:headerReference r:id="rId3" w:type="default"/>
      <w:footerReference r:id="rId4" w:type="even"/>
      <w:pgSz w:w="11906" w:h="16838"/>
      <w:pgMar w:top="1021" w:right="1559" w:bottom="1021"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3FD00">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4BF97155">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C3DE2">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44B8"/>
    <w:rsid w:val="00000258"/>
    <w:rsid w:val="00002504"/>
    <w:rsid w:val="000044B8"/>
    <w:rsid w:val="000222F5"/>
    <w:rsid w:val="0002461B"/>
    <w:rsid w:val="000270D0"/>
    <w:rsid w:val="00050642"/>
    <w:rsid w:val="00073B2F"/>
    <w:rsid w:val="0008169D"/>
    <w:rsid w:val="000842A9"/>
    <w:rsid w:val="0008465C"/>
    <w:rsid w:val="00085AD6"/>
    <w:rsid w:val="00090BBE"/>
    <w:rsid w:val="000A04C4"/>
    <w:rsid w:val="000B1B15"/>
    <w:rsid w:val="000C0818"/>
    <w:rsid w:val="000C3B8B"/>
    <w:rsid w:val="000C3EB1"/>
    <w:rsid w:val="000D4AF0"/>
    <w:rsid w:val="000D4C07"/>
    <w:rsid w:val="000F0DC5"/>
    <w:rsid w:val="00104F4B"/>
    <w:rsid w:val="00116416"/>
    <w:rsid w:val="00126BDE"/>
    <w:rsid w:val="001303E3"/>
    <w:rsid w:val="00134D4D"/>
    <w:rsid w:val="00136939"/>
    <w:rsid w:val="001441BA"/>
    <w:rsid w:val="001522AF"/>
    <w:rsid w:val="001549D7"/>
    <w:rsid w:val="00156837"/>
    <w:rsid w:val="0015691A"/>
    <w:rsid w:val="00171D1F"/>
    <w:rsid w:val="001940A2"/>
    <w:rsid w:val="0019564B"/>
    <w:rsid w:val="001D2B64"/>
    <w:rsid w:val="001E1608"/>
    <w:rsid w:val="001E5A19"/>
    <w:rsid w:val="001F2BAA"/>
    <w:rsid w:val="001F72F6"/>
    <w:rsid w:val="00200DED"/>
    <w:rsid w:val="00226D01"/>
    <w:rsid w:val="00227C46"/>
    <w:rsid w:val="00230A86"/>
    <w:rsid w:val="002339BB"/>
    <w:rsid w:val="00236087"/>
    <w:rsid w:val="00237B73"/>
    <w:rsid w:val="002426F6"/>
    <w:rsid w:val="00263211"/>
    <w:rsid w:val="00267A4E"/>
    <w:rsid w:val="002717C7"/>
    <w:rsid w:val="0027651D"/>
    <w:rsid w:val="002766C2"/>
    <w:rsid w:val="00276FD9"/>
    <w:rsid w:val="00283228"/>
    <w:rsid w:val="00284887"/>
    <w:rsid w:val="002869BB"/>
    <w:rsid w:val="0029073F"/>
    <w:rsid w:val="0029109A"/>
    <w:rsid w:val="0029264D"/>
    <w:rsid w:val="002A055A"/>
    <w:rsid w:val="002A14A8"/>
    <w:rsid w:val="002C5067"/>
    <w:rsid w:val="002E078A"/>
    <w:rsid w:val="002E5315"/>
    <w:rsid w:val="002F15A8"/>
    <w:rsid w:val="002F3F63"/>
    <w:rsid w:val="003147D9"/>
    <w:rsid w:val="00333294"/>
    <w:rsid w:val="00341D56"/>
    <w:rsid w:val="00355FE6"/>
    <w:rsid w:val="0035697B"/>
    <w:rsid w:val="00363C66"/>
    <w:rsid w:val="00365403"/>
    <w:rsid w:val="00367626"/>
    <w:rsid w:val="003727C2"/>
    <w:rsid w:val="00375234"/>
    <w:rsid w:val="00380ACC"/>
    <w:rsid w:val="00390CBB"/>
    <w:rsid w:val="00393C85"/>
    <w:rsid w:val="00397CBA"/>
    <w:rsid w:val="003A052B"/>
    <w:rsid w:val="003A2C51"/>
    <w:rsid w:val="003A75A6"/>
    <w:rsid w:val="003B72C6"/>
    <w:rsid w:val="003B7F60"/>
    <w:rsid w:val="003C0F52"/>
    <w:rsid w:val="003D26B2"/>
    <w:rsid w:val="003D273C"/>
    <w:rsid w:val="003D4F03"/>
    <w:rsid w:val="003E47C4"/>
    <w:rsid w:val="003F168B"/>
    <w:rsid w:val="003F4536"/>
    <w:rsid w:val="003F50C9"/>
    <w:rsid w:val="004026BB"/>
    <w:rsid w:val="0042079D"/>
    <w:rsid w:val="004250F9"/>
    <w:rsid w:val="00426885"/>
    <w:rsid w:val="00435E56"/>
    <w:rsid w:val="0044096A"/>
    <w:rsid w:val="004411CB"/>
    <w:rsid w:val="00444DDF"/>
    <w:rsid w:val="0045434B"/>
    <w:rsid w:val="004548A4"/>
    <w:rsid w:val="00461A5E"/>
    <w:rsid w:val="00480654"/>
    <w:rsid w:val="00482ECC"/>
    <w:rsid w:val="004A2B18"/>
    <w:rsid w:val="004A68F9"/>
    <w:rsid w:val="004A6FFA"/>
    <w:rsid w:val="004B1FF6"/>
    <w:rsid w:val="004B2948"/>
    <w:rsid w:val="004B4055"/>
    <w:rsid w:val="004C4980"/>
    <w:rsid w:val="004C5581"/>
    <w:rsid w:val="004E340A"/>
    <w:rsid w:val="004E4174"/>
    <w:rsid w:val="005017F0"/>
    <w:rsid w:val="0050184C"/>
    <w:rsid w:val="00510DDB"/>
    <w:rsid w:val="00510F4E"/>
    <w:rsid w:val="00511ECF"/>
    <w:rsid w:val="005156D4"/>
    <w:rsid w:val="00521C77"/>
    <w:rsid w:val="00532701"/>
    <w:rsid w:val="00534DE1"/>
    <w:rsid w:val="00540AE6"/>
    <w:rsid w:val="00544976"/>
    <w:rsid w:val="00556B32"/>
    <w:rsid w:val="00566DEA"/>
    <w:rsid w:val="00583839"/>
    <w:rsid w:val="005857B3"/>
    <w:rsid w:val="005923F6"/>
    <w:rsid w:val="00595C6D"/>
    <w:rsid w:val="00596450"/>
    <w:rsid w:val="00597FCD"/>
    <w:rsid w:val="005A27B8"/>
    <w:rsid w:val="005B54ED"/>
    <w:rsid w:val="005B6DB6"/>
    <w:rsid w:val="005D084D"/>
    <w:rsid w:val="005D248E"/>
    <w:rsid w:val="005D3915"/>
    <w:rsid w:val="005F11AF"/>
    <w:rsid w:val="005F207D"/>
    <w:rsid w:val="005F6948"/>
    <w:rsid w:val="00603CB8"/>
    <w:rsid w:val="00610172"/>
    <w:rsid w:val="0061592F"/>
    <w:rsid w:val="00615A55"/>
    <w:rsid w:val="00631252"/>
    <w:rsid w:val="00633DDD"/>
    <w:rsid w:val="006354C0"/>
    <w:rsid w:val="0063670E"/>
    <w:rsid w:val="00646D90"/>
    <w:rsid w:val="00693FD1"/>
    <w:rsid w:val="006966BE"/>
    <w:rsid w:val="006A3796"/>
    <w:rsid w:val="006A6228"/>
    <w:rsid w:val="006A653F"/>
    <w:rsid w:val="006B4459"/>
    <w:rsid w:val="006C37CE"/>
    <w:rsid w:val="006D22A5"/>
    <w:rsid w:val="006D366C"/>
    <w:rsid w:val="006E2A0D"/>
    <w:rsid w:val="006E5254"/>
    <w:rsid w:val="006F1096"/>
    <w:rsid w:val="006F223F"/>
    <w:rsid w:val="006F4920"/>
    <w:rsid w:val="007055F7"/>
    <w:rsid w:val="007109F6"/>
    <w:rsid w:val="00714B54"/>
    <w:rsid w:val="007328FA"/>
    <w:rsid w:val="00751CF5"/>
    <w:rsid w:val="0075610E"/>
    <w:rsid w:val="0077024D"/>
    <w:rsid w:val="00771E21"/>
    <w:rsid w:val="007729F4"/>
    <w:rsid w:val="00775438"/>
    <w:rsid w:val="00777901"/>
    <w:rsid w:val="00784994"/>
    <w:rsid w:val="00785D11"/>
    <w:rsid w:val="0079061F"/>
    <w:rsid w:val="00791F77"/>
    <w:rsid w:val="007A56EC"/>
    <w:rsid w:val="007B6057"/>
    <w:rsid w:val="007C23EF"/>
    <w:rsid w:val="007E53B9"/>
    <w:rsid w:val="007F2B76"/>
    <w:rsid w:val="007F4A80"/>
    <w:rsid w:val="007F6B5C"/>
    <w:rsid w:val="00800605"/>
    <w:rsid w:val="00804557"/>
    <w:rsid w:val="0081531B"/>
    <w:rsid w:val="00826365"/>
    <w:rsid w:val="008471D4"/>
    <w:rsid w:val="00854EF7"/>
    <w:rsid w:val="00856799"/>
    <w:rsid w:val="008608AD"/>
    <w:rsid w:val="0086172C"/>
    <w:rsid w:val="008637EF"/>
    <w:rsid w:val="0086693A"/>
    <w:rsid w:val="00867451"/>
    <w:rsid w:val="00867F26"/>
    <w:rsid w:val="008718FC"/>
    <w:rsid w:val="008751D7"/>
    <w:rsid w:val="00885011"/>
    <w:rsid w:val="008868C8"/>
    <w:rsid w:val="00887429"/>
    <w:rsid w:val="00893D84"/>
    <w:rsid w:val="008A29EC"/>
    <w:rsid w:val="008A776B"/>
    <w:rsid w:val="008B179E"/>
    <w:rsid w:val="008B2141"/>
    <w:rsid w:val="008B25B7"/>
    <w:rsid w:val="008B4965"/>
    <w:rsid w:val="008C0B0F"/>
    <w:rsid w:val="008D0B74"/>
    <w:rsid w:val="008D1C3B"/>
    <w:rsid w:val="008D7C42"/>
    <w:rsid w:val="008F3B14"/>
    <w:rsid w:val="00910111"/>
    <w:rsid w:val="0091444E"/>
    <w:rsid w:val="009200FD"/>
    <w:rsid w:val="00924E68"/>
    <w:rsid w:val="00952628"/>
    <w:rsid w:val="009632FA"/>
    <w:rsid w:val="00963E66"/>
    <w:rsid w:val="00966DBB"/>
    <w:rsid w:val="009703C0"/>
    <w:rsid w:val="009707A4"/>
    <w:rsid w:val="00982FD1"/>
    <w:rsid w:val="0099278E"/>
    <w:rsid w:val="009A4454"/>
    <w:rsid w:val="009A4D22"/>
    <w:rsid w:val="009B3C33"/>
    <w:rsid w:val="009B5AD6"/>
    <w:rsid w:val="009C2F9E"/>
    <w:rsid w:val="009D38C0"/>
    <w:rsid w:val="009D3928"/>
    <w:rsid w:val="009D75EC"/>
    <w:rsid w:val="009E39E7"/>
    <w:rsid w:val="009E4F98"/>
    <w:rsid w:val="009E682D"/>
    <w:rsid w:val="009E6A5B"/>
    <w:rsid w:val="009F3ED3"/>
    <w:rsid w:val="00A01755"/>
    <w:rsid w:val="00A038EF"/>
    <w:rsid w:val="00A070E9"/>
    <w:rsid w:val="00A10CC2"/>
    <w:rsid w:val="00A1225B"/>
    <w:rsid w:val="00A13E2D"/>
    <w:rsid w:val="00A23BA6"/>
    <w:rsid w:val="00A31A17"/>
    <w:rsid w:val="00A355FF"/>
    <w:rsid w:val="00A374E3"/>
    <w:rsid w:val="00A43D77"/>
    <w:rsid w:val="00A51C71"/>
    <w:rsid w:val="00A522F3"/>
    <w:rsid w:val="00A55C9A"/>
    <w:rsid w:val="00A72BCB"/>
    <w:rsid w:val="00A81D08"/>
    <w:rsid w:val="00A8324C"/>
    <w:rsid w:val="00A965E9"/>
    <w:rsid w:val="00AA4889"/>
    <w:rsid w:val="00AB0D8C"/>
    <w:rsid w:val="00AC2B47"/>
    <w:rsid w:val="00AC6156"/>
    <w:rsid w:val="00AD2970"/>
    <w:rsid w:val="00AD2E8A"/>
    <w:rsid w:val="00AE2FE4"/>
    <w:rsid w:val="00AE7949"/>
    <w:rsid w:val="00AE7FFC"/>
    <w:rsid w:val="00AF07A6"/>
    <w:rsid w:val="00AF0E36"/>
    <w:rsid w:val="00B01513"/>
    <w:rsid w:val="00B046C2"/>
    <w:rsid w:val="00B04C4C"/>
    <w:rsid w:val="00B20B28"/>
    <w:rsid w:val="00B2440A"/>
    <w:rsid w:val="00B451D8"/>
    <w:rsid w:val="00B464AD"/>
    <w:rsid w:val="00B50C99"/>
    <w:rsid w:val="00B63010"/>
    <w:rsid w:val="00B655D3"/>
    <w:rsid w:val="00B96EF8"/>
    <w:rsid w:val="00BA06F0"/>
    <w:rsid w:val="00BA2AB3"/>
    <w:rsid w:val="00BB18CB"/>
    <w:rsid w:val="00BB1960"/>
    <w:rsid w:val="00BD2567"/>
    <w:rsid w:val="00BD6EAF"/>
    <w:rsid w:val="00BE091B"/>
    <w:rsid w:val="00BE6951"/>
    <w:rsid w:val="00BE6F4D"/>
    <w:rsid w:val="00BF1B56"/>
    <w:rsid w:val="00C1124B"/>
    <w:rsid w:val="00C602EA"/>
    <w:rsid w:val="00C63A13"/>
    <w:rsid w:val="00C744BD"/>
    <w:rsid w:val="00C75900"/>
    <w:rsid w:val="00C802BC"/>
    <w:rsid w:val="00C854CA"/>
    <w:rsid w:val="00C90FEC"/>
    <w:rsid w:val="00C9187E"/>
    <w:rsid w:val="00C94A13"/>
    <w:rsid w:val="00CA5081"/>
    <w:rsid w:val="00CA70E7"/>
    <w:rsid w:val="00CC2C9E"/>
    <w:rsid w:val="00CD4E0A"/>
    <w:rsid w:val="00CF0B64"/>
    <w:rsid w:val="00CF3AF6"/>
    <w:rsid w:val="00CF6B79"/>
    <w:rsid w:val="00D00717"/>
    <w:rsid w:val="00D01DEA"/>
    <w:rsid w:val="00D04456"/>
    <w:rsid w:val="00D1095F"/>
    <w:rsid w:val="00D13F38"/>
    <w:rsid w:val="00D327D6"/>
    <w:rsid w:val="00D333C2"/>
    <w:rsid w:val="00D34D3E"/>
    <w:rsid w:val="00D500E9"/>
    <w:rsid w:val="00D6455C"/>
    <w:rsid w:val="00D670CF"/>
    <w:rsid w:val="00D67D3C"/>
    <w:rsid w:val="00D70651"/>
    <w:rsid w:val="00D70D17"/>
    <w:rsid w:val="00D71CBA"/>
    <w:rsid w:val="00D73F90"/>
    <w:rsid w:val="00D80FAA"/>
    <w:rsid w:val="00D83D8A"/>
    <w:rsid w:val="00D92013"/>
    <w:rsid w:val="00D9259A"/>
    <w:rsid w:val="00DA3F6B"/>
    <w:rsid w:val="00DB25F8"/>
    <w:rsid w:val="00DB7B06"/>
    <w:rsid w:val="00DC3DC2"/>
    <w:rsid w:val="00DC5BCA"/>
    <w:rsid w:val="00DC75BD"/>
    <w:rsid w:val="00DD344A"/>
    <w:rsid w:val="00DD58D9"/>
    <w:rsid w:val="00DE1AA4"/>
    <w:rsid w:val="00DE2A3B"/>
    <w:rsid w:val="00DE45DA"/>
    <w:rsid w:val="00DF14BE"/>
    <w:rsid w:val="00DF412A"/>
    <w:rsid w:val="00DF79CA"/>
    <w:rsid w:val="00E01177"/>
    <w:rsid w:val="00E013D4"/>
    <w:rsid w:val="00E236FF"/>
    <w:rsid w:val="00E34BDF"/>
    <w:rsid w:val="00E42E40"/>
    <w:rsid w:val="00E50F89"/>
    <w:rsid w:val="00E52C82"/>
    <w:rsid w:val="00E53DBE"/>
    <w:rsid w:val="00E55205"/>
    <w:rsid w:val="00E56F38"/>
    <w:rsid w:val="00E621F3"/>
    <w:rsid w:val="00E7261E"/>
    <w:rsid w:val="00E72DEB"/>
    <w:rsid w:val="00E86373"/>
    <w:rsid w:val="00E91C5D"/>
    <w:rsid w:val="00E93205"/>
    <w:rsid w:val="00EA0FE5"/>
    <w:rsid w:val="00EA2950"/>
    <w:rsid w:val="00EA690C"/>
    <w:rsid w:val="00EB1C15"/>
    <w:rsid w:val="00EB63D2"/>
    <w:rsid w:val="00EE15EB"/>
    <w:rsid w:val="00EE19F7"/>
    <w:rsid w:val="00EE4BA3"/>
    <w:rsid w:val="00EE5030"/>
    <w:rsid w:val="00EE7F92"/>
    <w:rsid w:val="00EF69F6"/>
    <w:rsid w:val="00F02DFC"/>
    <w:rsid w:val="00F06AD6"/>
    <w:rsid w:val="00F11F9C"/>
    <w:rsid w:val="00F21DC8"/>
    <w:rsid w:val="00F245FA"/>
    <w:rsid w:val="00F30830"/>
    <w:rsid w:val="00F33D80"/>
    <w:rsid w:val="00F358CC"/>
    <w:rsid w:val="00F50003"/>
    <w:rsid w:val="00F568A8"/>
    <w:rsid w:val="00F6020C"/>
    <w:rsid w:val="00F639F5"/>
    <w:rsid w:val="00F63E75"/>
    <w:rsid w:val="00F67286"/>
    <w:rsid w:val="00F70C93"/>
    <w:rsid w:val="00F73446"/>
    <w:rsid w:val="00F77E06"/>
    <w:rsid w:val="00F85FFA"/>
    <w:rsid w:val="00F92431"/>
    <w:rsid w:val="00F9640F"/>
    <w:rsid w:val="00F97FF6"/>
    <w:rsid w:val="00FA0189"/>
    <w:rsid w:val="00FA0DB7"/>
    <w:rsid w:val="00FB7F33"/>
    <w:rsid w:val="00FC11B6"/>
    <w:rsid w:val="00FC5669"/>
    <w:rsid w:val="00FC6C31"/>
    <w:rsid w:val="00FD786D"/>
    <w:rsid w:val="00FF0E33"/>
    <w:rsid w:val="01001EA9"/>
    <w:rsid w:val="0332621A"/>
    <w:rsid w:val="03391357"/>
    <w:rsid w:val="04CD7FA9"/>
    <w:rsid w:val="050140F6"/>
    <w:rsid w:val="053E2C54"/>
    <w:rsid w:val="063B3638"/>
    <w:rsid w:val="06DC2725"/>
    <w:rsid w:val="071F0864"/>
    <w:rsid w:val="07B27E4E"/>
    <w:rsid w:val="080B2B96"/>
    <w:rsid w:val="086A3D60"/>
    <w:rsid w:val="08EC29C7"/>
    <w:rsid w:val="08F04266"/>
    <w:rsid w:val="09A17C56"/>
    <w:rsid w:val="0A3B7763"/>
    <w:rsid w:val="0CBB2DDD"/>
    <w:rsid w:val="0D2564A8"/>
    <w:rsid w:val="0D584ACF"/>
    <w:rsid w:val="0DC21F49"/>
    <w:rsid w:val="0DD04666"/>
    <w:rsid w:val="0E7616B1"/>
    <w:rsid w:val="0E80608C"/>
    <w:rsid w:val="0EDA381E"/>
    <w:rsid w:val="0EE22807"/>
    <w:rsid w:val="107B4D5D"/>
    <w:rsid w:val="107E484D"/>
    <w:rsid w:val="10993435"/>
    <w:rsid w:val="10C5247C"/>
    <w:rsid w:val="11847C41"/>
    <w:rsid w:val="12823959"/>
    <w:rsid w:val="12A04F4F"/>
    <w:rsid w:val="13117BFA"/>
    <w:rsid w:val="13280AA0"/>
    <w:rsid w:val="136C562E"/>
    <w:rsid w:val="1399374C"/>
    <w:rsid w:val="13BD1930"/>
    <w:rsid w:val="13CB5FFB"/>
    <w:rsid w:val="13D03611"/>
    <w:rsid w:val="152F6116"/>
    <w:rsid w:val="158D3452"/>
    <w:rsid w:val="15D53161"/>
    <w:rsid w:val="16013F56"/>
    <w:rsid w:val="16184DFC"/>
    <w:rsid w:val="162E461F"/>
    <w:rsid w:val="16BA2101"/>
    <w:rsid w:val="16BC1C2B"/>
    <w:rsid w:val="171E4694"/>
    <w:rsid w:val="180513B0"/>
    <w:rsid w:val="1816180F"/>
    <w:rsid w:val="181E2472"/>
    <w:rsid w:val="18DF60A5"/>
    <w:rsid w:val="1907039A"/>
    <w:rsid w:val="191915B7"/>
    <w:rsid w:val="193261D5"/>
    <w:rsid w:val="1998697F"/>
    <w:rsid w:val="19CA0B03"/>
    <w:rsid w:val="1A09162B"/>
    <w:rsid w:val="1A404921"/>
    <w:rsid w:val="1AAC1FB7"/>
    <w:rsid w:val="1B896FF8"/>
    <w:rsid w:val="1BA17641"/>
    <w:rsid w:val="1D1502E7"/>
    <w:rsid w:val="1D1C78C7"/>
    <w:rsid w:val="1D790876"/>
    <w:rsid w:val="1EC2624D"/>
    <w:rsid w:val="1FE12520"/>
    <w:rsid w:val="204F58BE"/>
    <w:rsid w:val="20515ADA"/>
    <w:rsid w:val="20B147CB"/>
    <w:rsid w:val="20CF4C51"/>
    <w:rsid w:val="21167DA0"/>
    <w:rsid w:val="219537A4"/>
    <w:rsid w:val="22A5210D"/>
    <w:rsid w:val="22FF181D"/>
    <w:rsid w:val="24F627AC"/>
    <w:rsid w:val="25FA451E"/>
    <w:rsid w:val="26E74AA2"/>
    <w:rsid w:val="278A18D2"/>
    <w:rsid w:val="27BF157B"/>
    <w:rsid w:val="280276BA"/>
    <w:rsid w:val="28610884"/>
    <w:rsid w:val="28642123"/>
    <w:rsid w:val="286F783E"/>
    <w:rsid w:val="28B906C0"/>
    <w:rsid w:val="29BD1AEA"/>
    <w:rsid w:val="29F64FFC"/>
    <w:rsid w:val="2A0C4820"/>
    <w:rsid w:val="2A0E2346"/>
    <w:rsid w:val="2B05199B"/>
    <w:rsid w:val="2B612949"/>
    <w:rsid w:val="2B797C93"/>
    <w:rsid w:val="2C2B3683"/>
    <w:rsid w:val="2C392411"/>
    <w:rsid w:val="2C4209CD"/>
    <w:rsid w:val="2C9805ED"/>
    <w:rsid w:val="2DC048D6"/>
    <w:rsid w:val="2DC21DC5"/>
    <w:rsid w:val="2DDC74E2"/>
    <w:rsid w:val="2E9D1EEA"/>
    <w:rsid w:val="2EB01C1E"/>
    <w:rsid w:val="2EE67D35"/>
    <w:rsid w:val="2F2907E2"/>
    <w:rsid w:val="2F3C1703"/>
    <w:rsid w:val="30CD4789"/>
    <w:rsid w:val="314174A5"/>
    <w:rsid w:val="31605B7D"/>
    <w:rsid w:val="31662A68"/>
    <w:rsid w:val="31A6555A"/>
    <w:rsid w:val="31F75DB5"/>
    <w:rsid w:val="326C67A3"/>
    <w:rsid w:val="33D91C17"/>
    <w:rsid w:val="3434509F"/>
    <w:rsid w:val="34AE30A3"/>
    <w:rsid w:val="35F20D6E"/>
    <w:rsid w:val="3676374D"/>
    <w:rsid w:val="36806379"/>
    <w:rsid w:val="371A67CE"/>
    <w:rsid w:val="37824373"/>
    <w:rsid w:val="38262F51"/>
    <w:rsid w:val="38394905"/>
    <w:rsid w:val="389D76B7"/>
    <w:rsid w:val="3914724D"/>
    <w:rsid w:val="3AAD7959"/>
    <w:rsid w:val="3B2E2848"/>
    <w:rsid w:val="3B89066C"/>
    <w:rsid w:val="3C5207B8"/>
    <w:rsid w:val="3C756255"/>
    <w:rsid w:val="3D22018A"/>
    <w:rsid w:val="3DDB658B"/>
    <w:rsid w:val="3DE2791A"/>
    <w:rsid w:val="3E860BED"/>
    <w:rsid w:val="3E9A6446"/>
    <w:rsid w:val="3EBE2135"/>
    <w:rsid w:val="3F127E08"/>
    <w:rsid w:val="3F261A88"/>
    <w:rsid w:val="3F47212A"/>
    <w:rsid w:val="3F854A01"/>
    <w:rsid w:val="400242A3"/>
    <w:rsid w:val="404843AC"/>
    <w:rsid w:val="407A02DD"/>
    <w:rsid w:val="40B51316"/>
    <w:rsid w:val="41CB669E"/>
    <w:rsid w:val="41DF2AEE"/>
    <w:rsid w:val="41FF6CEC"/>
    <w:rsid w:val="4242307D"/>
    <w:rsid w:val="427A45C5"/>
    <w:rsid w:val="43CA50D8"/>
    <w:rsid w:val="44507CD3"/>
    <w:rsid w:val="450F5065"/>
    <w:rsid w:val="453B67A3"/>
    <w:rsid w:val="455B692F"/>
    <w:rsid w:val="45D466E2"/>
    <w:rsid w:val="465670F7"/>
    <w:rsid w:val="46900FBA"/>
    <w:rsid w:val="46CC73B9"/>
    <w:rsid w:val="46D87B0C"/>
    <w:rsid w:val="46F17D4B"/>
    <w:rsid w:val="46F74436"/>
    <w:rsid w:val="473531B0"/>
    <w:rsid w:val="476B6BD2"/>
    <w:rsid w:val="47EA7AF7"/>
    <w:rsid w:val="48594C7C"/>
    <w:rsid w:val="49575660"/>
    <w:rsid w:val="4A070E34"/>
    <w:rsid w:val="4B1F03FF"/>
    <w:rsid w:val="4B5F6A4E"/>
    <w:rsid w:val="4BE02A99"/>
    <w:rsid w:val="4BE13907"/>
    <w:rsid w:val="4C2C2DD4"/>
    <w:rsid w:val="4D9A1FBF"/>
    <w:rsid w:val="4DE44FE8"/>
    <w:rsid w:val="4E5B348A"/>
    <w:rsid w:val="4F1638C7"/>
    <w:rsid w:val="4F9B43F2"/>
    <w:rsid w:val="4FAE1D52"/>
    <w:rsid w:val="502142D2"/>
    <w:rsid w:val="50447FC0"/>
    <w:rsid w:val="508F1B83"/>
    <w:rsid w:val="52097713"/>
    <w:rsid w:val="524E5126"/>
    <w:rsid w:val="527800FA"/>
    <w:rsid w:val="52F83A10"/>
    <w:rsid w:val="53607807"/>
    <w:rsid w:val="53C47D96"/>
    <w:rsid w:val="54646E83"/>
    <w:rsid w:val="546E7D01"/>
    <w:rsid w:val="547E7F44"/>
    <w:rsid w:val="54F63F7F"/>
    <w:rsid w:val="5523289A"/>
    <w:rsid w:val="554D7917"/>
    <w:rsid w:val="56075D18"/>
    <w:rsid w:val="570861EB"/>
    <w:rsid w:val="578958E8"/>
    <w:rsid w:val="583F3E8F"/>
    <w:rsid w:val="58D2260D"/>
    <w:rsid w:val="59570D64"/>
    <w:rsid w:val="59883613"/>
    <w:rsid w:val="59AA17DC"/>
    <w:rsid w:val="5C294C3A"/>
    <w:rsid w:val="5C961BA3"/>
    <w:rsid w:val="5CE11DC7"/>
    <w:rsid w:val="5D485594"/>
    <w:rsid w:val="5DD45079"/>
    <w:rsid w:val="5E457D25"/>
    <w:rsid w:val="5EC92704"/>
    <w:rsid w:val="5F614BE4"/>
    <w:rsid w:val="5FD01870"/>
    <w:rsid w:val="602A2D2E"/>
    <w:rsid w:val="60DA29A7"/>
    <w:rsid w:val="61093D23"/>
    <w:rsid w:val="61363955"/>
    <w:rsid w:val="61A94127"/>
    <w:rsid w:val="624F6BBE"/>
    <w:rsid w:val="6292105F"/>
    <w:rsid w:val="62BD2580"/>
    <w:rsid w:val="636649C5"/>
    <w:rsid w:val="63862972"/>
    <w:rsid w:val="63864720"/>
    <w:rsid w:val="646B09F3"/>
    <w:rsid w:val="65855928"/>
    <w:rsid w:val="658D448B"/>
    <w:rsid w:val="65F56795"/>
    <w:rsid w:val="660E6C4E"/>
    <w:rsid w:val="67277FC8"/>
    <w:rsid w:val="67580AC9"/>
    <w:rsid w:val="67852F40"/>
    <w:rsid w:val="67A02D2F"/>
    <w:rsid w:val="67C021CA"/>
    <w:rsid w:val="68751207"/>
    <w:rsid w:val="6881195A"/>
    <w:rsid w:val="68A270D2"/>
    <w:rsid w:val="68CD1043"/>
    <w:rsid w:val="692C3FBB"/>
    <w:rsid w:val="69B8584F"/>
    <w:rsid w:val="6A276531"/>
    <w:rsid w:val="6A876FCF"/>
    <w:rsid w:val="6CCD60D7"/>
    <w:rsid w:val="6D394EF9"/>
    <w:rsid w:val="6EB2360D"/>
    <w:rsid w:val="702E23C7"/>
    <w:rsid w:val="70E05B9C"/>
    <w:rsid w:val="714125CE"/>
    <w:rsid w:val="71B903B6"/>
    <w:rsid w:val="720E0702"/>
    <w:rsid w:val="72236BD5"/>
    <w:rsid w:val="72B50B7E"/>
    <w:rsid w:val="72EF66D3"/>
    <w:rsid w:val="734B7734"/>
    <w:rsid w:val="7375030D"/>
    <w:rsid w:val="73AB1F81"/>
    <w:rsid w:val="749F1AE5"/>
    <w:rsid w:val="74BE7A92"/>
    <w:rsid w:val="74CB0B2C"/>
    <w:rsid w:val="74E82EC6"/>
    <w:rsid w:val="762322A2"/>
    <w:rsid w:val="76391AC6"/>
    <w:rsid w:val="76AC04E9"/>
    <w:rsid w:val="77071BC4"/>
    <w:rsid w:val="77762E3E"/>
    <w:rsid w:val="77811976"/>
    <w:rsid w:val="77B84C6C"/>
    <w:rsid w:val="79A90D10"/>
    <w:rsid w:val="79CD2C51"/>
    <w:rsid w:val="7A560E98"/>
    <w:rsid w:val="7B152B01"/>
    <w:rsid w:val="7B1D5512"/>
    <w:rsid w:val="7B4056A4"/>
    <w:rsid w:val="7B892BA7"/>
    <w:rsid w:val="7B8C6B3B"/>
    <w:rsid w:val="7B9003DA"/>
    <w:rsid w:val="7BB3231A"/>
    <w:rsid w:val="7C376AA7"/>
    <w:rsid w:val="7D965A4F"/>
    <w:rsid w:val="7E0B01EB"/>
    <w:rsid w:val="7E0E55E6"/>
    <w:rsid w:val="7EA47CF8"/>
    <w:rsid w:val="7EC81C39"/>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7"/>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5"/>
    <w:qFormat/>
    <w:uiPriority w:val="0"/>
    <w:pPr>
      <w:keepNext/>
      <w:keepLines/>
      <w:spacing w:before="260" w:after="260" w:line="416" w:lineRule="auto"/>
      <w:outlineLvl w:val="2"/>
    </w:pPr>
    <w:rPr>
      <w:rFonts w:ascii="Calibri" w:hAnsi="Calibri"/>
      <w:b/>
      <w:bCs/>
      <w:sz w:val="32"/>
      <w:szCs w:val="32"/>
    </w:rPr>
  </w:style>
  <w:style w:type="paragraph" w:styleId="4">
    <w:name w:val="heading 4"/>
    <w:basedOn w:val="1"/>
    <w:next w:val="1"/>
    <w:link w:val="23"/>
    <w:qFormat/>
    <w:uiPriority w:val="0"/>
    <w:pPr>
      <w:keepNext/>
      <w:keepLines/>
      <w:spacing w:before="280" w:after="290" w:line="376" w:lineRule="auto"/>
      <w:outlineLvl w:val="3"/>
    </w:pPr>
    <w:rPr>
      <w:rFonts w:ascii="Arial" w:hAnsi="Arial" w:eastAsia="黑体"/>
      <w:b/>
      <w:bCs/>
      <w:sz w:val="28"/>
      <w:szCs w:val="28"/>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qFormat/>
    <w:uiPriority w:val="0"/>
    <w:pPr>
      <w:spacing w:after="120"/>
    </w:pPr>
  </w:style>
  <w:style w:type="paragraph" w:styleId="6">
    <w:name w:val="Body Text Indent"/>
    <w:basedOn w:val="1"/>
    <w:qFormat/>
    <w:uiPriority w:val="0"/>
    <w:pPr>
      <w:ind w:firstLine="420"/>
    </w:pPr>
    <w:rPr>
      <w:rFonts w:ascii="宋体"/>
      <w:sz w:val="24"/>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Autospacing="1" w:afterAutospacing="1" w:line="360" w:lineRule="auto"/>
      <w:jc w:val="left"/>
    </w:pPr>
    <w:rPr>
      <w:rFonts w:ascii="宋体" w:hAnsi="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paragraph" w:customStyle="1" w:styleId="14">
    <w:name w:val="文档正文"/>
    <w:basedOn w:val="1"/>
    <w:qFormat/>
    <w:uiPriority w:val="0"/>
    <w:pPr>
      <w:spacing w:line="360" w:lineRule="auto"/>
      <w:ind w:firstLine="200" w:firstLineChars="200"/>
    </w:pPr>
    <w:rPr>
      <w:rFonts w:ascii="宋体" w:hAnsi="宋体"/>
      <w:sz w:val="24"/>
    </w:rPr>
  </w:style>
  <w:style w:type="character" w:customStyle="1" w:styleId="15">
    <w:name w:val="标题 3 Char"/>
    <w:link w:val="3"/>
    <w:qFormat/>
    <w:uiPriority w:val="0"/>
    <w:rPr>
      <w:rFonts w:ascii="Calibri" w:hAnsi="Calibri" w:eastAsia="宋体"/>
      <w:b/>
      <w:bCs/>
      <w:kern w:val="2"/>
      <w:sz w:val="32"/>
      <w:szCs w:val="32"/>
      <w:lang w:val="en-US" w:eastAsia="zh-CN" w:bidi="ar-SA"/>
    </w:rPr>
  </w:style>
  <w:style w:type="paragraph" w:customStyle="1" w:styleId="16">
    <w:name w:val="Char Char Char Char"/>
    <w:basedOn w:val="1"/>
    <w:qFormat/>
    <w:uiPriority w:val="0"/>
    <w:pPr>
      <w:spacing w:line="360" w:lineRule="auto"/>
      <w:ind w:firstLine="200" w:firstLineChars="200"/>
    </w:pPr>
    <w:rPr>
      <w:rFonts w:ascii="宋体" w:hAnsi="宋体" w:cs="宋体"/>
      <w:sz w:val="24"/>
    </w:rPr>
  </w:style>
  <w:style w:type="character" w:customStyle="1" w:styleId="17">
    <w:name w:val="标题 2 Char"/>
    <w:basedOn w:val="12"/>
    <w:link w:val="2"/>
    <w:semiHidden/>
    <w:qFormat/>
    <w:uiPriority w:val="0"/>
    <w:rPr>
      <w:rFonts w:asciiTheme="majorHAnsi" w:hAnsiTheme="majorHAnsi" w:eastAsiaTheme="majorEastAsia" w:cstheme="majorBidi"/>
      <w:b/>
      <w:bCs/>
      <w:kern w:val="2"/>
      <w:sz w:val="32"/>
      <w:szCs w:val="32"/>
    </w:rPr>
  </w:style>
  <w:style w:type="paragraph" w:customStyle="1" w:styleId="18">
    <w:name w:val="Table Paragraph"/>
    <w:basedOn w:val="1"/>
    <w:qFormat/>
    <w:uiPriority w:val="0"/>
    <w:pPr>
      <w:autoSpaceDE w:val="0"/>
      <w:autoSpaceDN w:val="0"/>
      <w:jc w:val="left"/>
    </w:pPr>
    <w:rPr>
      <w:rFonts w:ascii="宋体" w:hAnsi="宋体" w:cs="宋体"/>
      <w:kern w:val="0"/>
      <w:sz w:val="22"/>
      <w:szCs w:val="22"/>
      <w:lang w:val="zh-CN" w:bidi="zh-CN"/>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0">
    <w:name w:val="标题 4 Char"/>
    <w:basedOn w:val="12"/>
    <w:link w:val="4"/>
    <w:semiHidden/>
    <w:qFormat/>
    <w:uiPriority w:val="0"/>
    <w:rPr>
      <w:rFonts w:asciiTheme="majorHAnsi" w:hAnsiTheme="majorHAnsi" w:eastAsiaTheme="majorEastAsia" w:cstheme="majorBidi"/>
      <w:b/>
      <w:bCs/>
      <w:kern w:val="2"/>
      <w:sz w:val="28"/>
      <w:szCs w:val="28"/>
    </w:rPr>
  </w:style>
  <w:style w:type="character" w:customStyle="1" w:styleId="21">
    <w:name w:val="正文文本 (2)_"/>
    <w:link w:val="22"/>
    <w:qFormat/>
    <w:uiPriority w:val="0"/>
    <w:rPr>
      <w:rFonts w:ascii="宋体" w:hAnsi="宋体" w:cs="宋体"/>
      <w:sz w:val="22"/>
      <w:szCs w:val="22"/>
      <w:shd w:val="clear" w:color="auto" w:fill="FFFFFF"/>
    </w:rPr>
  </w:style>
  <w:style w:type="paragraph" w:customStyle="1" w:styleId="22">
    <w:name w:val="正文文本 (2)"/>
    <w:basedOn w:val="1"/>
    <w:link w:val="21"/>
    <w:qFormat/>
    <w:uiPriority w:val="0"/>
    <w:pPr>
      <w:shd w:val="clear" w:color="auto" w:fill="FFFFFF"/>
      <w:spacing w:before="300" w:line="439" w:lineRule="exact"/>
      <w:jc w:val="distribute"/>
    </w:pPr>
    <w:rPr>
      <w:rFonts w:ascii="宋体" w:hAnsi="宋体" w:cs="宋体"/>
      <w:kern w:val="0"/>
      <w:sz w:val="22"/>
      <w:szCs w:val="22"/>
    </w:rPr>
  </w:style>
  <w:style w:type="character" w:customStyle="1" w:styleId="23">
    <w:name w:val="标题 4 Char1"/>
    <w:link w:val="4"/>
    <w:qFormat/>
    <w:uiPriority w:val="0"/>
    <w:rPr>
      <w:rFonts w:ascii="Arial" w:hAnsi="Arial" w:eastAsia="黑体"/>
      <w:b/>
      <w:bCs/>
      <w:kern w:val="2"/>
      <w:sz w:val="28"/>
      <w:szCs w:val="28"/>
    </w:rPr>
  </w:style>
  <w:style w:type="paragraph" w:customStyle="1" w:styleId="24">
    <w:name w:val=" 字元 字元1 字元 字元 字元 字元 字元 字元 字元 Char Char 字元 字元 字元 字元 字元 字元 字元 字元 字元 字元"/>
    <w:basedOn w:val="1"/>
    <w:qFormat/>
    <w:uiPriority w:val="0"/>
    <w:pPr>
      <w:widowControl/>
      <w:spacing w:after="160" w:line="240" w:lineRule="exact"/>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4BA438D-2712-4B74-A3BF-3AA5B0E0A116}">
  <ds:schemaRefs/>
</ds:datastoreItem>
</file>

<file path=docProps/app.xml><?xml version="1.0" encoding="utf-8"?>
<Properties xmlns="http://schemas.openxmlformats.org/officeDocument/2006/extended-properties" xmlns:vt="http://schemas.openxmlformats.org/officeDocument/2006/docPropsVTypes">
  <Template>Normal</Template>
  <Pages>2</Pages>
  <Words>1400</Words>
  <Characters>1455</Characters>
  <Lines>9</Lines>
  <Paragraphs>2</Paragraphs>
  <TotalTime>1</TotalTime>
  <ScaleCrop>false</ScaleCrop>
  <LinksUpToDate>false</LinksUpToDate>
  <CharactersWithSpaces>1459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2021-02-25T11:28:00Z</dcterms:created>
  <dc:creator>Dell</dc:creator>
  <cp:lastModifiedBy>光良</cp:lastModifiedBy>
  <cp:lastPrinted>2021-02-25T12:58:00Z</cp:lastPrinted>
  <dcterms:modified xsi:type="dcterms:W3CDTF">2025-09-26T08:50:50Z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eyJoZGlkIjoiMDE4ZWIwYTg0MDVjOGU1ZjI4YjA5M2ZjM2UwMTMxMTIiLCJ1c2VySWQiOiIyOTAxMzI0MzcifQ==</vt:lpwstr>
  </property>
  <property fmtid="{D5CDD505-2E9C-101B-9397-08002B2CF9AE}" pid="3" name="KSOProductBuildVer">
    <vt:lpwstr>2052-12.1.0.22529</vt:lpwstr>
  </property>
  <property fmtid="{D5CDD505-2E9C-101B-9397-08002B2CF9AE}" pid="4" name="ICV">
    <vt:lpwstr>4BEECF4F1EBC4839A72112A3CC68C3AF_12</vt:lpwstr>
  </property>
</Properties>
</file>