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4"/>
          <w:lang w:val="en-US" w:eastAsia="zh-CN"/>
        </w:rPr>
        <w:t>吉林省高速公路集团有限公司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4"/>
        </w:rPr>
        <w:t>“揭榜挂帅”项目揭榜申报书</w:t>
      </w: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beforeLines="0" w:afterLines="0"/>
        <w:jc w:val="left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</w:t>
      </w:r>
    </w:p>
    <w:p>
      <w:pPr>
        <w:spacing w:beforeLines="0" w:afterLines="0"/>
        <w:jc w:val="left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揭榜单位（盖章）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</w:t>
      </w: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通讯地址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</w:t>
      </w:r>
    </w:p>
    <w:p>
      <w:pPr>
        <w:spacing w:beforeLines="0" w:afterLines="0"/>
        <w:jc w:val="left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</w:t>
      </w: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项目负责人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</w:t>
      </w: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</w:t>
      </w: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电子邮箱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实施周期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填报日期：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beforeLines="0" w:afterLines="0"/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吉林省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高速公路集团有限公司</w:t>
      </w:r>
    </w:p>
    <w:p>
      <w:pPr>
        <w:spacing w:beforeLines="0" w:afterLines="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二O二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年制</w:t>
      </w:r>
    </w:p>
    <w:p>
      <w:pPr>
        <w:spacing w:beforeLines="0" w:afterLine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2240" w:h="15840"/>
          <w:pgMar w:top="1440" w:right="1800" w:bottom="1440" w:left="1800" w:header="720" w:footer="720" w:gutter="0"/>
          <w:lnNumType w:countBy="0" w:distance="360"/>
          <w:pgNumType w:fmt="decimal"/>
          <w:cols w:space="720" w:num="1"/>
          <w:docGrid w:type="lines" w:linePitch="312" w:charSpace="0"/>
        </w:sectPr>
      </w:pPr>
    </w:p>
    <w:p>
      <w:pPr>
        <w:spacing w:beforeLines="0" w:afterLine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填写说明</w:t>
      </w: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1.逐项填写，不得空项。</w:t>
      </w: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2.申报材料及相关附件应客观、真实、有效，严禁弄虚作假。</w:t>
      </w: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3.研究目标、绩效（验收）指标要客观预判，立项后，原则上不能更改。</w:t>
      </w: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4.经费申请额度要与研究内容、研究目标、研究强度基本匹配。</w:t>
      </w: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5.涉密项目不予申报。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>
      <w:pPr>
        <w:spacing w:beforeLines="0" w:afterLines="0"/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sz w:val="28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2"/>
        </w:rPr>
        <w:t>一、揭榜单位基本情况表</w:t>
      </w:r>
    </w:p>
    <w:tbl>
      <w:tblPr>
        <w:tblStyle w:val="6"/>
        <w:tblW w:w="9420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107"/>
        <w:gridCol w:w="1107"/>
        <w:gridCol w:w="1107"/>
        <w:gridCol w:w="1107"/>
        <w:gridCol w:w="1107"/>
        <w:gridCol w:w="1107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1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099" w:type="dxa"/>
            <w:gridSpan w:val="7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1" w:type="dxa"/>
            <w:vMerge w:val="restart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名称</w:t>
            </w:r>
          </w:p>
        </w:tc>
        <w:tc>
          <w:tcPr>
            <w:tcW w:w="6992" w:type="dxa"/>
            <w:gridSpan w:val="6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1" w:type="dxa"/>
            <w:vMerge w:val="continue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992" w:type="dxa"/>
            <w:gridSpan w:val="6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1" w:type="dxa"/>
            <w:vMerge w:val="continue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321" w:type="dxa"/>
            <w:gridSpan w:val="3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1" w:type="dxa"/>
            <w:vMerge w:val="continue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Merge w:val="restart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单位类别</w:t>
            </w:r>
          </w:p>
        </w:tc>
        <w:tc>
          <w:tcPr>
            <w:tcW w:w="6992" w:type="dxa"/>
            <w:gridSpan w:val="6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2"/>
                <w:szCs w:val="20"/>
                <w:vertAlign w:val="baseline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2"/>
                <w:szCs w:val="20"/>
                <w:vertAlign w:val="baseline"/>
                <w:lang w:val="en-US" w:eastAsia="zh-CN"/>
              </w:rPr>
              <w:t>科研院所</w:t>
            </w: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2"/>
                <w:szCs w:val="20"/>
                <w:vertAlign w:val="baseline"/>
                <w:lang w:val="en-US" w:eastAsia="zh-CN"/>
              </w:rPr>
              <w:t>高等院校</w:t>
            </w: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2"/>
                <w:szCs w:val="20"/>
                <w:vertAlign w:val="baseline"/>
                <w:lang w:val="en-US" w:eastAsia="zh-CN"/>
              </w:rPr>
              <w:t>中介机构</w:t>
            </w: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2"/>
                <w:szCs w:val="20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1" w:type="dxa"/>
            <w:vMerge w:val="continue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992" w:type="dxa"/>
            <w:gridSpan w:val="6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2"/>
                <w:szCs w:val="20"/>
                <w:vertAlign w:val="baseline"/>
                <w:lang w:val="en-US" w:eastAsia="zh-CN"/>
              </w:rPr>
              <w:t>事业单位</w:t>
            </w: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2"/>
                <w:szCs w:val="20"/>
                <w:vertAlign w:val="baseline"/>
                <w:lang w:val="en-US" w:eastAsia="zh-CN"/>
              </w:rPr>
              <w:t>非事业单位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1" w:type="dxa"/>
            <w:vMerge w:val="continue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隶属</w:t>
            </w:r>
          </w:p>
        </w:tc>
        <w:tc>
          <w:tcPr>
            <w:tcW w:w="6992" w:type="dxa"/>
            <w:gridSpan w:val="6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中直</w:t>
            </w: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省直</w:t>
            </w: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1" w:type="dxa"/>
            <w:vMerge w:val="continue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kern w:val="2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0"/>
                <w:vertAlign w:val="baseline"/>
                <w:lang w:val="en-US" w:eastAsia="zh-CN"/>
              </w:rPr>
              <w:t>账号</w:t>
            </w:r>
          </w:p>
        </w:tc>
        <w:tc>
          <w:tcPr>
            <w:tcW w:w="3671" w:type="dxa"/>
            <w:gridSpan w:val="3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1" w:type="dxa"/>
            <w:vMerge w:val="restart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1" w:type="dxa"/>
            <w:vMerge w:val="continue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992" w:type="dxa"/>
            <w:gridSpan w:val="6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1" w:type="dxa"/>
            <w:vMerge w:val="continue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学历</w:t>
            </w: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学位</w:t>
            </w: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职称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1" w:type="dxa"/>
            <w:vMerge w:val="continue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321" w:type="dxa"/>
            <w:gridSpan w:val="3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邮箱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1" w:type="dxa"/>
            <w:vMerge w:val="continue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3321" w:type="dxa"/>
            <w:gridSpan w:val="3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手机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1" w:type="dxa"/>
            <w:vMerge w:val="restart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科研助理（日常联系人）</w:t>
            </w: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3321" w:type="dxa"/>
            <w:gridSpan w:val="3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default" w:ascii="宋体" w:hAnsi="宋体" w:eastAsia="宋体" w:cs="宋体"/>
                <w:kern w:val="2"/>
                <w:sz w:val="2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1" w:type="dxa"/>
            <w:vMerge w:val="continue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992" w:type="dxa"/>
            <w:gridSpan w:val="6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1" w:type="dxa"/>
            <w:vMerge w:val="continue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321" w:type="dxa"/>
            <w:gridSpan w:val="3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邮箱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1" w:type="dxa"/>
            <w:vMerge w:val="continue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3321" w:type="dxa"/>
            <w:gridSpan w:val="3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手机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20" w:type="dxa"/>
            <w:gridSpan w:val="8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财务状况（万元，企业填，非企业不填写）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1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年份</w:t>
            </w: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产值</w:t>
            </w: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销售额</w:t>
            </w: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利税</w:t>
            </w: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净利润</w:t>
            </w: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研发经费</w:t>
            </w: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总资产</w:t>
            </w:r>
          </w:p>
        </w:tc>
        <w:tc>
          <w:tcPr>
            <w:tcW w:w="145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val="en-US" w:eastAsia="zh-CN"/>
              </w:rPr>
              <w:t>资产负债率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1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1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1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0"/>
                <w:vertAlign w:val="baseline"/>
                <w:lang w:eastAsia="zh-CN"/>
              </w:rPr>
            </w:pPr>
          </w:p>
        </w:tc>
      </w:tr>
    </w:tbl>
    <w:p>
      <w:pPr>
        <w:spacing w:beforeLines="0" w:afterLines="0"/>
        <w:jc w:val="left"/>
        <w:rPr>
          <w:rFonts w:hint="eastAsia" w:ascii="AdobeSongStd-Light" w:hAnsi="AdobeSongStd-Light" w:eastAsia="AdobeSongStd-Light"/>
          <w:sz w:val="32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="AdobeSongStd-Light" w:hAnsi="AdobeSongStd-Light" w:eastAsia="AdobeSongStd-Light"/>
          <w:sz w:val="32"/>
          <w:szCs w:val="24"/>
        </w:rPr>
      </w:pPr>
    </w:p>
    <w:p>
      <w:pPr>
        <w:spacing w:beforeLines="0" w:afterLines="0"/>
        <w:jc w:val="left"/>
        <w:rPr>
          <w:rFonts w:hint="eastAsia" w:ascii="AdobeSongStd-Light" w:hAnsi="AdobeSongStd-Light" w:eastAsia="AdobeSongStd-Light"/>
          <w:sz w:val="32"/>
          <w:szCs w:val="24"/>
        </w:rPr>
      </w:pPr>
    </w:p>
    <w:p>
      <w:pPr>
        <w:rPr>
          <w:rFonts w:hint="eastAsia" w:ascii="AdobeSongStd-Light" w:hAnsi="AdobeSongStd-Light" w:eastAsia="AdobeSongStd-Light"/>
          <w:sz w:val="32"/>
          <w:szCs w:val="24"/>
        </w:rPr>
      </w:pPr>
      <w:r>
        <w:rPr>
          <w:rFonts w:hint="eastAsia" w:ascii="AdobeSongStd-Light" w:hAnsi="AdobeSongStd-Light" w:eastAsia="AdobeSongStd-Light"/>
          <w:sz w:val="32"/>
          <w:szCs w:val="24"/>
        </w:rPr>
        <w:br w:type="page"/>
      </w:r>
    </w:p>
    <w:p>
      <w:pPr>
        <w:spacing w:beforeLines="0" w:afterLines="0"/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2"/>
          <w:lang w:val="en-US" w:eastAsia="zh-CN"/>
        </w:rPr>
        <w:t>二、合作单位概况及合作内容</w:t>
      </w:r>
    </w:p>
    <w:p>
      <w:pPr>
        <w:spacing w:beforeLines="0" w:afterLines="0"/>
        <w:jc w:val="left"/>
        <w:rPr>
          <w:rFonts w:hint="eastAsia" w:ascii="AdobeSongStd-Light" w:hAnsi="AdobeSongStd-Light" w:eastAsia="AdobeSongStd-Light"/>
          <w:sz w:val="32"/>
          <w:szCs w:val="24"/>
          <w:lang w:val="en-US" w:eastAsia="zh-CN"/>
        </w:rPr>
      </w:pPr>
    </w:p>
    <w:p>
      <w:pPr>
        <w:rPr>
          <w:rFonts w:hint="default" w:ascii="AdobeSongStd-Light" w:hAnsi="AdobeSongStd-Light" w:eastAsia="AdobeSongStd-Light"/>
          <w:sz w:val="32"/>
          <w:szCs w:val="24"/>
          <w:lang w:val="en-US" w:eastAsia="zh-CN"/>
        </w:rPr>
      </w:pPr>
      <w:r>
        <w:rPr>
          <w:rFonts w:hint="default" w:ascii="AdobeSongStd-Light" w:hAnsi="AdobeSongStd-Light" w:eastAsia="AdobeSongStd-Light"/>
          <w:sz w:val="32"/>
          <w:szCs w:val="24"/>
          <w:lang w:val="en-US" w:eastAsia="zh-CN"/>
        </w:rPr>
        <w:br w:type="page"/>
      </w:r>
    </w:p>
    <w:p>
      <w:pPr>
        <w:spacing w:beforeLines="0" w:afterLines="0"/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2"/>
          <w:lang w:val="en-US" w:eastAsia="zh-CN"/>
        </w:rPr>
        <w:t>三、项目团队组成</w:t>
      </w:r>
    </w:p>
    <w:tbl>
      <w:tblPr>
        <w:tblStyle w:val="6"/>
        <w:tblW w:w="10530" w:type="dxa"/>
        <w:tblInd w:w="-7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885"/>
        <w:gridCol w:w="2040"/>
        <w:gridCol w:w="1839"/>
        <w:gridCol w:w="981"/>
        <w:gridCol w:w="1549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0" w:type="dxa"/>
            <w:gridSpan w:val="7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4764" w:type="dxa"/>
            <w:gridSpan w:val="3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4746" w:type="dxa"/>
            <w:gridSpan w:val="3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在本项目中承担的主要工作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764" w:type="dxa"/>
            <w:gridSpan w:val="3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746" w:type="dxa"/>
            <w:gridSpan w:val="3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0" w:type="dxa"/>
            <w:gridSpan w:val="7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其他参加人员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20" w:type="dxa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2040" w:type="dxa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39" w:type="dxa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所在单位及部门</w:t>
            </w:r>
          </w:p>
        </w:tc>
        <w:tc>
          <w:tcPr>
            <w:tcW w:w="981" w:type="dxa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职称</w:t>
            </w:r>
          </w:p>
        </w:tc>
        <w:tc>
          <w:tcPr>
            <w:tcW w:w="1549" w:type="dxa"/>
          </w:tcPr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2216" w:type="dxa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在本项目中</w:t>
            </w:r>
          </w:p>
          <w:p>
            <w:pPr>
              <w:widowControl w:val="0"/>
              <w:spacing w:beforeLines="0" w:afterLine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39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1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39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1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39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1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39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1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39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1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39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1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39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1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39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1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39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1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39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1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39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1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39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1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39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1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39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1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spacing w:beforeLines="0" w:afterLines="0"/>
        <w:jc w:val="left"/>
        <w:rPr>
          <w:rFonts w:hint="default" w:ascii="AdobeSongStd-Light" w:hAnsi="AdobeSongStd-Light" w:eastAsia="AdobeSongStd-Light"/>
          <w:sz w:val="32"/>
          <w:szCs w:val="24"/>
          <w:lang w:val="en-US" w:eastAsia="zh-CN"/>
        </w:rPr>
      </w:pPr>
    </w:p>
    <w:p>
      <w:pPr>
        <w:rPr>
          <w:rFonts w:hint="default" w:ascii="AdobeSongStd-Light" w:hAnsi="AdobeSongStd-Light" w:eastAsia="AdobeSongStd-Light"/>
          <w:sz w:val="32"/>
          <w:szCs w:val="24"/>
          <w:lang w:val="en-US" w:eastAsia="zh-CN"/>
        </w:rPr>
      </w:pPr>
      <w:r>
        <w:rPr>
          <w:rFonts w:hint="default" w:ascii="AdobeSongStd-Light" w:hAnsi="AdobeSongStd-Light" w:eastAsia="AdobeSongStd-Light"/>
          <w:sz w:val="32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2"/>
          <w:lang w:val="en-US" w:eastAsia="zh-CN"/>
        </w:rPr>
        <w:t>四、揭榜基础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（一）揭榜基础条件：已有技术积累、技术条件，或已有的相关成果转化条件。（针对揭榜问题，揭榜方已有的研究基础、设备设施、技术条件、成果转化条件和已取得的知识产权情况等）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（二）揭榜方团队组成、相关履历及能力评价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2"/>
          <w:lang w:val="en-US" w:eastAsia="zh-CN"/>
        </w:rPr>
        <w:t>五、实施方案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（一）针对技术需求榜单提出的问题，拟采取的解决方案、方法、工艺和实施步骤等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（二）项目实施计划安排（进度计划及关键节点，可按季度、年度列出计划进度和重要节点目标）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2"/>
        </w:rPr>
        <w:t>六、预期揭榜目标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（一）预期研究目标及技术指标（企业关键技术需求榜单揭榜填写，并应对照榜单内容）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（二）主要成果及创新点（预期技术成果/转化成果及其创新点）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（三）预期实现的经济效益和社会效益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28"/>
          <w:szCs w:val="22"/>
        </w:rPr>
        <w:t>实施保障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（一）项目实施的可行性分析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（二）需要发榜方提供的协助内容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（三）知识产权归属、利益分配等事项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2"/>
          <w:lang w:val="en-US" w:eastAsia="zh-CN"/>
        </w:rPr>
        <w:t>八、绩效（验收）指标（专利、论文、报奖等）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2"/>
          <w:lang w:val="en-US" w:eastAsia="zh-CN"/>
        </w:rPr>
        <w:t>九、经费预算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（一）经费预算表                               单位：万元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5925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AdobeSongStd-Light" w:hAnsi="AdobeSongStd-Light" w:eastAsia="AdobeSongStd-Ligh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dobeSongStd-Light" w:hAnsi="AdobeSongStd-Light" w:eastAsia="AdobeSongStd-Light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925" w:type="dxa"/>
          </w:tcPr>
          <w:p>
            <w:pPr>
              <w:widowControl w:val="0"/>
              <w:spacing w:beforeLines="0" w:afterLines="0"/>
              <w:jc w:val="center"/>
              <w:rPr>
                <w:rFonts w:hint="default" w:ascii="AdobeSongStd-Light" w:hAnsi="AdobeSongStd-Light" w:eastAsia="AdobeSongStd-Ligh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dobeSongStd-Light" w:hAnsi="AdobeSongStd-Light" w:eastAsia="AdobeSongStd-Light"/>
                <w:sz w:val="24"/>
                <w:szCs w:val="24"/>
                <w:vertAlign w:val="baseline"/>
                <w:lang w:val="en-US" w:eastAsia="zh-CN"/>
              </w:rPr>
              <w:t>预算科目名称</w:t>
            </w:r>
          </w:p>
        </w:tc>
        <w:tc>
          <w:tcPr>
            <w:tcW w:w="1930" w:type="dxa"/>
          </w:tcPr>
          <w:p>
            <w:pPr>
              <w:widowControl w:val="0"/>
              <w:spacing w:beforeLines="0" w:afterLines="0"/>
              <w:jc w:val="center"/>
              <w:rPr>
                <w:rFonts w:hint="default" w:ascii="AdobeSongStd-Light" w:hAnsi="AdobeSongStd-Light" w:eastAsia="AdobeSongStd-Ligh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dobeSongStd-Light" w:hAnsi="AdobeSongStd-Light" w:eastAsia="AdobeSongStd-Light"/>
                <w:sz w:val="24"/>
                <w:szCs w:val="24"/>
                <w:vertAlign w:val="baseline"/>
                <w:lang w:val="en-US" w:eastAsia="zh-CN"/>
              </w:rPr>
              <w:t>申请揭榜资金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6" w:type="dxa"/>
            <w:gridSpan w:val="2"/>
          </w:tcPr>
          <w:p>
            <w:pPr>
              <w:widowControl w:val="0"/>
              <w:spacing w:beforeLines="0" w:afterLines="0"/>
              <w:jc w:val="left"/>
              <w:rPr>
                <w:rFonts w:hint="default" w:ascii="AdobeSongStd-Light" w:hAnsi="AdobeSongStd-Light" w:eastAsia="AdobeSongStd-Ligh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dobeSongStd-Light" w:hAnsi="AdobeSongStd-Light" w:eastAsia="AdobeSongStd-Light"/>
                <w:sz w:val="24"/>
                <w:szCs w:val="24"/>
                <w:vertAlign w:val="baseline"/>
                <w:lang w:val="en-US" w:eastAsia="zh-CN"/>
              </w:rPr>
              <w:t>直接费用</w:t>
            </w:r>
          </w:p>
        </w:tc>
        <w:tc>
          <w:tcPr>
            <w:tcW w:w="1930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AdobeSongStd-Light" w:hAnsi="AdobeSongStd-Light" w:eastAsia="AdobeSongStd-Ligh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AdobeSongStd-Light" w:hAnsi="AdobeSongStd-Light" w:eastAsia="AdobeSongStd-Ligh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dobeSongStd-Light" w:hAnsi="AdobeSongStd-Light" w:eastAsia="AdobeSongStd-Light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925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AdobeSongStd-Light" w:hAnsi="AdobeSongStd-Light" w:eastAsia="AdobeSongStd-Ligh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dobeSongStd-Light" w:hAnsi="AdobeSongStd-Light" w:eastAsia="AdobeSongStd-Light"/>
                <w:sz w:val="24"/>
                <w:szCs w:val="24"/>
              </w:rPr>
              <w:t>设备费（包括设备购置、试制、升级改造、租赁等费用)</w:t>
            </w:r>
          </w:p>
        </w:tc>
        <w:tc>
          <w:tcPr>
            <w:tcW w:w="1930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AdobeSongStd-Light" w:hAnsi="AdobeSongStd-Light" w:eastAsia="AdobeSongStd-Ligh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AdobeSongStd-Light" w:hAnsi="AdobeSongStd-Light" w:eastAsia="AdobeSongStd-Ligh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25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AdobeSongStd-Light" w:hAnsi="AdobeSongStd-Light" w:eastAsia="AdobeSongStd-Ligh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dobeSongStd-Light" w:hAnsi="AdobeSongStd-Light" w:eastAsia="AdobeSongStd-Light"/>
                <w:sz w:val="24"/>
                <w:szCs w:val="24"/>
              </w:rPr>
              <w:t>其中：设备购置费</w:t>
            </w:r>
          </w:p>
        </w:tc>
        <w:tc>
          <w:tcPr>
            <w:tcW w:w="1930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AdobeSongStd-Light" w:hAnsi="AdobeSongStd-Light" w:eastAsia="AdobeSongStd-Ligh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AdobeSongStd-Light" w:hAnsi="AdobeSongStd-Light" w:eastAsia="AdobeSongStd-Ligh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dobeSongStd-Light" w:hAnsi="AdobeSongStd-Light" w:eastAsia="AdobeSongStd-Light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925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AdobeSongStd-Light" w:hAnsi="AdobeSongStd-Light" w:eastAsia="AdobeSongStd-Ligh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dobeSongStd-Light" w:hAnsi="AdobeSongStd-Light" w:eastAsia="AdobeSongStd-Light"/>
                <w:sz w:val="24"/>
                <w:szCs w:val="24"/>
              </w:rPr>
              <w:t>业务费（包括材料、辅助材料等低值易耗品、测试化验加工、燃料动力、出版文献、信息传播、知识产权事务、会议、差旅、国际合作与交流以及其他相关支出）</w:t>
            </w:r>
          </w:p>
        </w:tc>
        <w:tc>
          <w:tcPr>
            <w:tcW w:w="1930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AdobeSongStd-Light" w:hAnsi="AdobeSongStd-Light" w:eastAsia="AdobeSongStd-Ligh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AdobeSongStd-Light" w:hAnsi="AdobeSongStd-Light" w:eastAsia="AdobeSongStd-Ligh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dobeSongStd-Light" w:hAnsi="AdobeSongStd-Light" w:eastAsia="AdobeSongStd-Light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925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AdobeSongStd-Light" w:hAnsi="AdobeSongStd-Light" w:eastAsia="AdobeSongStd-Ligh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dobeSongStd-Light" w:hAnsi="AdobeSongStd-Light" w:eastAsia="AdobeSongStd-Light"/>
                <w:sz w:val="21"/>
                <w:szCs w:val="24"/>
              </w:rPr>
              <w:t>劳务费（包括支付参与课题研究的研究生、博士后、访问学者以及课题聘用的研究人员、科研辅助人员、专家咨询等费用）</w:t>
            </w:r>
          </w:p>
        </w:tc>
        <w:tc>
          <w:tcPr>
            <w:tcW w:w="1930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AdobeSongStd-Light" w:hAnsi="AdobeSongStd-Light" w:eastAsia="AdobeSongStd-Ligh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6" w:type="dxa"/>
            <w:gridSpan w:val="2"/>
          </w:tcPr>
          <w:p>
            <w:pPr>
              <w:widowControl w:val="0"/>
              <w:spacing w:beforeLines="0" w:afterLines="0"/>
              <w:jc w:val="left"/>
              <w:rPr>
                <w:rFonts w:hint="default" w:ascii="AdobeSongStd-Light" w:hAnsi="AdobeSongStd-Light" w:eastAsia="AdobeSongStd-Ligh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dobeSongStd-Light" w:hAnsi="AdobeSongStd-Light" w:eastAsia="AdobeSongStd-Light"/>
                <w:sz w:val="24"/>
                <w:szCs w:val="24"/>
                <w:vertAlign w:val="baseline"/>
                <w:lang w:val="en-US" w:eastAsia="zh-CN"/>
              </w:rPr>
              <w:t>间接费用</w:t>
            </w:r>
            <w:r>
              <w:rPr>
                <w:rFonts w:hint="eastAsia" w:ascii="AdobeSongStd-Light" w:hAnsi="AdobeSongStd-Light" w:eastAsia="AdobeSongStd-Light"/>
                <w:sz w:val="21"/>
                <w:szCs w:val="24"/>
              </w:rPr>
              <w:t>（包括课题单位为课题研究提供的房屋占用，日常水、电、气、暖消耗，相关管理费用的补助支出、激励科研人员的绩效支出等费用）</w:t>
            </w:r>
          </w:p>
        </w:tc>
        <w:tc>
          <w:tcPr>
            <w:tcW w:w="1930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AdobeSongStd-Light" w:hAnsi="AdobeSongStd-Light" w:eastAsia="AdobeSongStd-Ligh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6" w:type="dxa"/>
            <w:gridSpan w:val="2"/>
          </w:tcPr>
          <w:p>
            <w:pPr>
              <w:widowControl w:val="0"/>
              <w:spacing w:beforeLines="0" w:afterLines="0"/>
              <w:jc w:val="left"/>
              <w:rPr>
                <w:rFonts w:hint="default" w:ascii="AdobeSongStd-Light" w:hAnsi="AdobeSongStd-Light" w:eastAsia="AdobeSongStd-Ligh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dobeSongStd-Light" w:hAnsi="AdobeSongStd-Light" w:eastAsia="AdobeSongStd-Light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930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AdobeSongStd-Light" w:hAnsi="AdobeSongStd-Light" w:eastAsia="AdobeSongStd-Ligh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（二）经费预算编制说明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1.直接费用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2.间接费用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2"/>
        </w:rPr>
      </w:pPr>
      <w:r>
        <w:rPr>
          <w:rFonts w:hint="eastAsia" w:ascii="仿宋_GB2312" w:hAnsi="仿宋_GB2312" w:eastAsia="仿宋_GB2312" w:cs="仿宋_GB2312"/>
          <w:sz w:val="28"/>
          <w:szCs w:val="22"/>
        </w:rPr>
        <w:br w:type="page"/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2"/>
        </w:rPr>
        <w:t>十、项目负责人承诺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本人承诺：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本人根据《关于发布2025年吉林省高速公路集团有限公司第一批揭榜挂帅项目榜单的通知》要求，自愿提交项目申报书，并承诺：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（一）所申报材料和相关内容真实有效，不存在违背科研诚信要求的行为。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（二）不存在以下失信行为：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1.抄袭剽窃、侵占他人研究成果或项目申请书；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2.买卖、代写、代投论文或项目申报材料等；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3.以故意提供虚假信息等弄虚作假的方式或采取请托、贿赂、利益交换等不正当手段获得科研活动审批，获取科技计划（专项、基金等）项目、科研经费、奖励、荣誉、职务职称等；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4.以弄虚作假方式获得科技伦理审查批准，或伪造、篡改科技伦理审查批准文件等；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5.其他违背科研诚信要求的行为。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（三）项目申报符合《关于加强科技伦理治理的意见》（中办发〔2022〕19号）等科技伦理制度规定，不违背科技伦理治理要求。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（四）遵守相关法律法规，申报过程中，不存在违反法律、财经纪律、行政法规、部门规章或规范性文件规定的行为。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（五）申报材料内容不涉及国家秘密、科学技术秘密、商业秘密等涉密信息。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（六）在参与项目申报、评审和实施全过程中，恪守职业规范和科学道德，遵守评审规则和工作纪律。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 xml:space="preserve">签  字: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2"/>
        </w:rPr>
      </w:pPr>
      <w:r>
        <w:rPr>
          <w:rFonts w:hint="eastAsia" w:ascii="仿宋_GB2312" w:hAnsi="仿宋_GB2312" w:eastAsia="仿宋_GB2312" w:cs="仿宋_GB2312"/>
          <w:sz w:val="28"/>
          <w:szCs w:val="22"/>
        </w:rPr>
        <w:br w:type="page"/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2"/>
        </w:rPr>
        <w:t>十一、申报单位承诺及意见</w:t>
      </w:r>
      <w:r>
        <w:rPr>
          <w:rFonts w:hint="eastAsia" w:ascii="仿宋_GB2312" w:hAnsi="仿宋_GB2312" w:eastAsia="仿宋_GB2312" w:cs="仿宋_GB2312"/>
          <w:b/>
          <w:bCs/>
          <w:sz w:val="28"/>
          <w:szCs w:val="2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（一）已就该申报材料内容的真实性、完整性和有效性进行了审核，不存在违背科研诚信要求的行为。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（二）申报材料内容不涉及国家秘密、科学技术秘密、商业秘密等信息。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（三）在项目申报工作中，认真履行申报单位职责。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经审核，该项目符合申报条件，同意申报。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申报单位盖章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年   月   日</w:t>
      </w:r>
    </w:p>
    <w:sectPr>
      <w:footerReference r:id="rId3" w:type="default"/>
      <w:pgSz w:w="12240" w:h="15840"/>
      <w:pgMar w:top="1440" w:right="1800" w:bottom="1440" w:left="1800" w:header="720" w:footer="720" w:gutter="0"/>
      <w:lnNumType w:countBy="0" w:distance="36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2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2"/>
                        <w:szCs w:val="24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855C00"/>
    <w:rsid w:val="085B279E"/>
    <w:rsid w:val="092C4E05"/>
    <w:rsid w:val="0C9F0426"/>
    <w:rsid w:val="11EB6163"/>
    <w:rsid w:val="1BB25886"/>
    <w:rsid w:val="1D426966"/>
    <w:rsid w:val="1E832108"/>
    <w:rsid w:val="1F620259"/>
    <w:rsid w:val="20035771"/>
    <w:rsid w:val="22166F23"/>
    <w:rsid w:val="23E6728E"/>
    <w:rsid w:val="26C62751"/>
    <w:rsid w:val="27A40F96"/>
    <w:rsid w:val="28502AC5"/>
    <w:rsid w:val="293C4333"/>
    <w:rsid w:val="2EB368BE"/>
    <w:rsid w:val="2FCC1679"/>
    <w:rsid w:val="326968C9"/>
    <w:rsid w:val="33AE4173"/>
    <w:rsid w:val="346121B7"/>
    <w:rsid w:val="35112D01"/>
    <w:rsid w:val="3DB96B7F"/>
    <w:rsid w:val="3EF40C1B"/>
    <w:rsid w:val="41041143"/>
    <w:rsid w:val="43B5608D"/>
    <w:rsid w:val="46D558C1"/>
    <w:rsid w:val="46FC5E9B"/>
    <w:rsid w:val="47B80230"/>
    <w:rsid w:val="490B63E4"/>
    <w:rsid w:val="5525537B"/>
    <w:rsid w:val="5F9D02CE"/>
    <w:rsid w:val="65F772DE"/>
    <w:rsid w:val="6952119A"/>
    <w:rsid w:val="6B6948F8"/>
    <w:rsid w:val="6E7C6DC5"/>
    <w:rsid w:val="7A4803A7"/>
    <w:rsid w:val="7FF8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80" w:lineRule="exact"/>
      <w:ind w:firstLine="420" w:firstLineChars="200"/>
    </w:pPr>
    <w:rPr>
      <w:rFonts w:ascii="Calibri" w:hAnsi="Calibri" w:eastAsia="仿宋_GB2312" w:cs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2024-11-12T01:30:00Z</dcterms:created>
  <dc:creator>陈瑜</dc:creator>
  <cp:lastModifiedBy>陈瑜</cp:lastModifiedBy>
  <dcterms:modified xsi:type="dcterms:W3CDTF">2025-07-02T02:53:10Z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8124E0F6EF9843CBA40D6C1595472ECA</vt:lpwstr>
  </property>
</Properties>
</file>