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cs="宋体"/>
          <w:b/>
          <w:ker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被否决</w:t>
      </w:r>
      <w:r>
        <w:rPr>
          <w:rFonts w:hint="eastAsia" w:ascii="宋体" w:hAnsi="宋体" w:cs="宋体"/>
          <w:b/>
          <w:kern w:val="0"/>
          <w:sz w:val="21"/>
          <w:szCs w:val="21"/>
          <w:lang w:val="en-US" w:eastAsia="zh-CN"/>
        </w:rPr>
        <w:t>采购的应答单位的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名称、否决依据和原因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09"/>
        <w:gridCol w:w="1200"/>
        <w:gridCol w:w="1958"/>
        <w:gridCol w:w="3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包号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应答单位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否决原因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否决依据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长春市兴佳元建筑劳务有限公司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应答单位的资质要求不符合采购文件规定。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建设行政主管部门核发的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建筑工程施工总承包三级及以上资质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【标书内附相关证书清晰的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并加盖公章】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长春金星建设有限公司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应答单位未按采购文件要求提供有效的“信用中国”及“国家企业信用信息公示系统”信誉截图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1）供应商未被工商行政管理机关在国家企业信用信息公示系统(http://www.gsxt.gov.cn)中列入严重违法失信企业名单；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 供应商未被“信用中国”网站（https://www.creditchina.gov.cn/）中被列入失信被执行人、重大税收案件当事人。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【提供网站截图】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长春市兴佳元建筑劳务有限公司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应答单位的资质要求不符合采购文件规定。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建设行政主管部门核发的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建筑工程施工总承包三级及以上资质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【标书内附相关证书清晰的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并加盖公章】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长春金星建设有限公司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应答单位未按采购文件要求提供有效的“信用中国”及“国家企业信用信息公示系统”信誉截图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1）供应商未被工商行政管理机关在国家企业信用信息公示系统(http://www.gsxt.gov.cn)中列入严重违法失信企业名单；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 供应商未被“信用中国”网站（https://www.creditchina.gov.cn/）中被列入失信被执行人、重大税收案件当事人。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【提供网站截图】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276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JmZTc0NWMwM2NhNjg0NWNhZTY3YTZhODgzOWQifQ=="/>
  </w:docVars>
  <w:rsids>
    <w:rsidRoot w:val="6BA54A1C"/>
    <w:rsid w:val="6BA5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/>
      <w:jc w:val="center"/>
      <w:outlineLvl w:val="1"/>
    </w:pPr>
    <w:rPr>
      <w:rFonts w:ascii="Arial" w:hAnsi="Arial"/>
      <w:b/>
      <w:bCs/>
      <w:sz w:val="30"/>
      <w:szCs w:val="32"/>
      <w:lang w:val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lang w:val="zh-CN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2024-05-10T04:35:00Z</dcterms:created>
  <dc:creator>xinyan</dc:creator>
  <cp:lastModifiedBy>xinyan</cp:lastModifiedBy>
  <dcterms:modified xsi:type="dcterms:W3CDTF">2024-05-10T04:42:22Z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EFD3DAF100554169938654C425573F58_11</vt:lpwstr>
  </property>
</Properties>
</file>