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Times New Roman"/>
          <w:b/>
          <w:color w:val="000000"/>
          <w:w w:val="90"/>
          <w:kern w:val="0"/>
          <w:sz w:val="30"/>
          <w:szCs w:val="30"/>
        </w:rPr>
      </w:pPr>
      <w:bookmarkStart w:id="0" w:name="OLE_LINK6"/>
      <w:r>
        <w:rPr>
          <w:rFonts w:hint="eastAsia" w:ascii="黑体" w:hAnsi="宋体" w:eastAsia="黑体" w:cs="Times New Roman"/>
          <w:b/>
          <w:color w:val="000000"/>
          <w:w w:val="90"/>
          <w:kern w:val="0"/>
          <w:sz w:val="30"/>
          <w:szCs w:val="30"/>
          <w:lang w:val="en-US" w:eastAsia="zh-CN"/>
        </w:rPr>
        <w:t>抚松至长白国家高速公路松江河至长白段水土保持工程</w:t>
      </w:r>
    </w:p>
    <w:p>
      <w:pPr>
        <w:jc w:val="center"/>
        <w:rPr>
          <w:rFonts w:hint="eastAsia" w:ascii="黑体" w:hAnsi="宋体" w:eastAsia="黑体"/>
          <w:b/>
          <w:color w:val="000000"/>
          <w:w w:val="90"/>
          <w:kern w:val="0"/>
          <w:sz w:val="30"/>
          <w:szCs w:val="30"/>
        </w:rPr>
      </w:pPr>
      <w:r>
        <w:rPr>
          <w:rFonts w:hint="eastAsia" w:ascii="黑体" w:hAnsi="宋体" w:eastAsia="黑体"/>
          <w:b/>
          <w:color w:val="000000"/>
          <w:w w:val="90"/>
          <w:kern w:val="0"/>
          <w:sz w:val="30"/>
          <w:szCs w:val="30"/>
        </w:rPr>
        <w:t>施工监理招标</w:t>
      </w:r>
    </w:p>
    <w:p>
      <w:pPr>
        <w:spacing w:line="660" w:lineRule="exact"/>
        <w:jc w:val="center"/>
        <w:rPr>
          <w:rFonts w:hint="eastAsia" w:ascii="黑体" w:eastAsia="黑体"/>
          <w:b/>
          <w:sz w:val="44"/>
          <w:szCs w:val="30"/>
        </w:rPr>
      </w:pPr>
      <w:r>
        <w:rPr>
          <w:rFonts w:hint="eastAsia" w:ascii="黑体" w:eastAsia="黑体"/>
          <w:b/>
          <w:sz w:val="44"/>
          <w:szCs w:val="30"/>
        </w:rPr>
        <w:t>中标候选人公示（附件内容）</w:t>
      </w:r>
    </w:p>
    <w:p>
      <w:pPr>
        <w:tabs>
          <w:tab w:val="left" w:pos="6150"/>
        </w:tabs>
        <w:spacing w:before="156" w:beforeLines="50" w:after="156" w:afterLines="50"/>
        <w:rPr>
          <w:rFonts w:hint="eastAsia" w:ascii="宋体" w:hAnsi="宋体"/>
          <w:b/>
          <w:sz w:val="24"/>
        </w:rPr>
      </w:pPr>
      <w:bookmarkStart w:id="1" w:name="OLE_LINK7"/>
      <w:r>
        <w:rPr>
          <w:rFonts w:hint="eastAsia" w:ascii="宋体" w:hAnsi="宋体"/>
          <w:b/>
          <w:sz w:val="24"/>
        </w:rPr>
        <w:t>一、中标候选人在投标文件中填报的项目业绩及承诺的主要人员等内容公示</w:t>
      </w:r>
    </w:p>
    <w:p>
      <w:pPr>
        <w:tabs>
          <w:tab w:val="left" w:pos="6150"/>
        </w:tabs>
        <w:spacing w:before="156" w:beforeLines="50" w:after="156" w:afterLines="50"/>
        <w:rPr>
          <w:rFonts w:hint="eastAsia" w:ascii="宋体" w:hAnsi="宋体"/>
          <w:b/>
          <w:sz w:val="24"/>
        </w:rPr>
      </w:pPr>
      <w:r>
        <w:rPr>
          <w:rFonts w:hint="eastAsia" w:ascii="宋体" w:hAnsi="宋体"/>
          <w:b/>
          <w:sz w:val="24"/>
          <w:lang w:val="en-US" w:eastAsia="zh-CN"/>
        </w:rPr>
        <w:t>SBJL</w:t>
      </w:r>
      <w:r>
        <w:rPr>
          <w:rFonts w:hint="eastAsia" w:ascii="宋体" w:hAnsi="宋体"/>
          <w:b/>
          <w:sz w:val="24"/>
        </w:rPr>
        <w:t>01标段</w:t>
      </w:r>
      <w:r>
        <w:rPr>
          <w:rFonts w:hint="eastAsia" w:ascii="宋体" w:hAnsi="宋体"/>
          <w:b/>
          <w:sz w:val="24"/>
          <w:lang w:val="en-US" w:eastAsia="zh-CN"/>
        </w:rPr>
        <w:t>第一</w:t>
      </w:r>
      <w:r>
        <w:rPr>
          <w:rFonts w:hint="eastAsia" w:ascii="宋体" w:hAnsi="宋体" w:cs="宋体"/>
          <w:b/>
          <w:kern w:val="0"/>
          <w:sz w:val="24"/>
        </w:rPr>
        <w:t>中标候选人</w:t>
      </w:r>
    </w:p>
    <w:p>
      <w:pPr>
        <w:jc w:val="center"/>
        <w:rPr>
          <w:b/>
          <w:sz w:val="28"/>
          <w:szCs w:val="28"/>
        </w:rPr>
      </w:pPr>
      <w:r>
        <w:rPr>
          <w:b/>
          <w:sz w:val="28"/>
          <w:szCs w:val="28"/>
        </w:rPr>
        <w:t>投标文件关键内容摘录表</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7"/>
        <w:gridCol w:w="1740"/>
        <w:gridCol w:w="266"/>
        <w:gridCol w:w="2015"/>
        <w:gridCol w:w="446"/>
        <w:gridCol w:w="222"/>
        <w:gridCol w:w="1346"/>
        <w:gridCol w:w="382"/>
        <w:gridCol w:w="1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ascii="宋体" w:hAnsi="宋体"/>
                <w:bCs/>
                <w:kern w:val="0"/>
                <w:szCs w:val="21"/>
                <w:u w:val="single"/>
              </w:rPr>
              <w:t>SBJL01</w:t>
            </w:r>
            <w:r>
              <w:rPr>
                <w:rFonts w:hint="eastAsia" w:ascii="宋体" w:hAnsi="宋体"/>
                <w:bCs/>
                <w:kern w:val="0"/>
                <w:szCs w:val="21"/>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kern w:val="0"/>
                <w:szCs w:val="21"/>
              </w:rPr>
              <w:t>投标人</w:t>
            </w:r>
            <w:r>
              <w:rPr>
                <w:rFonts w:hint="eastAsia"/>
                <w:kern w:val="0"/>
                <w:szCs w:val="21"/>
              </w:rPr>
              <w:t>全称</w:t>
            </w:r>
          </w:p>
        </w:tc>
        <w:tc>
          <w:tcPr>
            <w:tcW w:w="24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ascii="宋体" w:hAnsi="宋体"/>
                <w:bCs/>
                <w:szCs w:val="21"/>
              </w:rPr>
              <w:t>吉林省兴利水土保持科技开发有限公司</w:t>
            </w:r>
          </w:p>
        </w:tc>
        <w:tc>
          <w:tcPr>
            <w:tcW w:w="206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bCs/>
                <w:kern w:val="0"/>
                <w:szCs w:val="21"/>
              </w:rPr>
              <w:t>统一社会信用代码</w:t>
            </w:r>
          </w:p>
        </w:tc>
        <w:tc>
          <w:tcPr>
            <w:tcW w:w="15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ascii="宋体" w:hAnsi="宋体"/>
                <w:bCs/>
                <w:szCs w:val="21"/>
              </w:rPr>
              <w:t>91220101726759040K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ascii="宋体" w:hAnsi="宋体"/>
                <w:szCs w:val="21"/>
              </w:rPr>
              <w:t>投标人资质</w:t>
            </w:r>
          </w:p>
        </w:tc>
        <w:tc>
          <w:tcPr>
            <w:tcW w:w="6031"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ascii="宋体" w:hAnsi="宋体"/>
                <w:bCs/>
                <w:szCs w:val="21"/>
              </w:rPr>
              <w:t>水土保持工程施工监理甲级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监理服务期限的响应情况</w:t>
            </w:r>
          </w:p>
        </w:tc>
        <w:tc>
          <w:tcPr>
            <w:tcW w:w="6031"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bCs/>
                <w:kern w:val="0"/>
                <w:szCs w:val="21"/>
              </w:rPr>
              <w:t>63.5个月，其中计划施工期39.5个月（2024年5月15日～2027年8月30日），缺陷责任期24个月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质量要求的响应情况</w:t>
            </w:r>
          </w:p>
        </w:tc>
        <w:tc>
          <w:tcPr>
            <w:tcW w:w="6031"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bCs/>
                <w:kern w:val="0"/>
                <w:szCs w:val="21"/>
              </w:rPr>
              <w:t>合格，并通过水土保持验收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安全目标的响应情况</w:t>
            </w:r>
          </w:p>
        </w:tc>
        <w:tc>
          <w:tcPr>
            <w:tcW w:w="6031"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bCs/>
                <w:kern w:val="0"/>
                <w:szCs w:val="21"/>
              </w:rPr>
              <w:t>不允许发生安全事故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restart"/>
            <w:tcBorders>
              <w:top w:val="single" w:color="auto" w:sz="4" w:space="0"/>
              <w:left w:val="single" w:color="auto" w:sz="4" w:space="0"/>
              <w:right w:val="single" w:color="auto" w:sz="4" w:space="0"/>
            </w:tcBorders>
            <w:textDirection w:val="tbRlV"/>
            <w:vAlign w:val="center"/>
          </w:tcPr>
          <w:p>
            <w:pPr>
              <w:autoSpaceDE w:val="0"/>
              <w:autoSpaceDN w:val="0"/>
              <w:adjustRightInd w:val="0"/>
              <w:snapToGrid w:val="0"/>
              <w:ind w:left="113" w:right="113"/>
              <w:jc w:val="center"/>
              <w:rPr>
                <w:kern w:val="0"/>
                <w:szCs w:val="21"/>
              </w:rPr>
            </w:pPr>
            <w:r>
              <w:rPr>
                <w:szCs w:val="21"/>
              </w:rPr>
              <w:t>主要人员信息</w:t>
            </w:r>
          </w:p>
        </w:tc>
        <w:tc>
          <w:tcPr>
            <w:tcW w:w="2006" w:type="dxa"/>
            <w:gridSpan w:val="2"/>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Cs w:val="21"/>
              </w:rPr>
            </w:pPr>
            <w:r>
              <w:rPr>
                <w:kern w:val="0"/>
                <w:szCs w:val="21"/>
              </w:rPr>
              <w:t>拟任职务</w:t>
            </w:r>
          </w:p>
        </w:tc>
        <w:tc>
          <w:tcPr>
            <w:tcW w:w="2015" w:type="dxa"/>
            <w:tcBorders>
              <w:top w:val="single" w:color="auto" w:sz="4" w:space="0"/>
              <w:left w:val="single" w:color="auto" w:sz="4" w:space="0"/>
              <w:right w:val="single" w:color="auto" w:sz="4" w:space="0"/>
            </w:tcBorders>
            <w:vAlign w:val="center"/>
          </w:tcPr>
          <w:p>
            <w:pPr>
              <w:adjustRightInd w:val="0"/>
              <w:snapToGrid w:val="0"/>
              <w:jc w:val="center"/>
              <w:rPr>
                <w:bCs/>
                <w:szCs w:val="21"/>
              </w:rPr>
            </w:pPr>
            <w:r>
              <w:rPr>
                <w:bCs/>
                <w:szCs w:val="21"/>
              </w:rPr>
              <w:t>总监理工程师</w:t>
            </w:r>
          </w:p>
        </w:tc>
        <w:tc>
          <w:tcPr>
            <w:tcW w:w="2014" w:type="dxa"/>
            <w:gridSpan w:val="3"/>
            <w:tcBorders>
              <w:top w:val="single" w:color="auto" w:sz="4" w:space="0"/>
              <w:left w:val="single" w:color="auto" w:sz="4" w:space="0"/>
              <w:right w:val="single" w:color="auto" w:sz="4" w:space="0"/>
            </w:tcBorders>
            <w:vAlign w:val="center"/>
          </w:tcPr>
          <w:p>
            <w:pPr>
              <w:tabs>
                <w:tab w:val="left" w:pos="680"/>
              </w:tabs>
              <w:autoSpaceDE w:val="0"/>
              <w:autoSpaceDN w:val="0"/>
              <w:adjustRightInd w:val="0"/>
              <w:snapToGrid w:val="0"/>
              <w:jc w:val="center"/>
              <w:rPr>
                <w:bCs/>
                <w:kern w:val="0"/>
                <w:szCs w:val="21"/>
              </w:rPr>
            </w:pPr>
            <w:r>
              <w:rPr>
                <w:bCs/>
                <w:kern w:val="0"/>
                <w:szCs w:val="21"/>
              </w:rPr>
              <w:t>姓名</w:t>
            </w:r>
          </w:p>
        </w:tc>
        <w:tc>
          <w:tcPr>
            <w:tcW w:w="2002" w:type="dxa"/>
            <w:gridSpan w:val="3"/>
            <w:tcBorders>
              <w:top w:val="single" w:color="auto" w:sz="4" w:space="0"/>
              <w:left w:val="single" w:color="auto" w:sz="4" w:space="0"/>
              <w:right w:val="single" w:color="auto" w:sz="4" w:space="0"/>
            </w:tcBorders>
            <w:vAlign w:val="center"/>
          </w:tcPr>
          <w:p>
            <w:pPr>
              <w:autoSpaceDE w:val="0"/>
              <w:autoSpaceDN w:val="0"/>
              <w:adjustRightInd w:val="0"/>
              <w:snapToGrid w:val="0"/>
              <w:jc w:val="center"/>
              <w:rPr>
                <w:bCs/>
                <w:kern w:val="0"/>
                <w:szCs w:val="21"/>
              </w:rPr>
            </w:pPr>
            <w:r>
              <w:rPr>
                <w:rFonts w:hint="eastAsia"/>
                <w:bCs/>
                <w:kern w:val="0"/>
                <w:szCs w:val="21"/>
              </w:rPr>
              <w:t>龙雨涛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vAlign w:val="center"/>
          </w:tcPr>
          <w:p>
            <w:pPr>
              <w:tabs>
                <w:tab w:val="left" w:pos="680"/>
              </w:tabs>
              <w:autoSpaceDE w:val="0"/>
              <w:autoSpaceDN w:val="0"/>
              <w:adjustRightInd w:val="0"/>
              <w:snapToGrid w:val="0"/>
              <w:jc w:val="center"/>
              <w:rPr>
                <w:kern w:val="0"/>
                <w:szCs w:val="21"/>
              </w:rPr>
            </w:pPr>
          </w:p>
        </w:tc>
        <w:tc>
          <w:tcPr>
            <w:tcW w:w="4021" w:type="dxa"/>
            <w:gridSpan w:val="3"/>
            <w:tcBorders>
              <w:left w:val="single" w:color="auto" w:sz="4" w:space="0"/>
              <w:right w:val="single" w:color="auto" w:sz="4" w:space="0"/>
            </w:tcBorders>
            <w:vAlign w:val="center"/>
          </w:tcPr>
          <w:p>
            <w:pPr>
              <w:tabs>
                <w:tab w:val="left" w:pos="680"/>
              </w:tabs>
              <w:autoSpaceDE w:val="0"/>
              <w:autoSpaceDN w:val="0"/>
              <w:adjustRightInd w:val="0"/>
              <w:snapToGrid w:val="0"/>
              <w:jc w:val="center"/>
              <w:rPr>
                <w:bCs/>
                <w:kern w:val="0"/>
                <w:szCs w:val="21"/>
              </w:rPr>
            </w:pPr>
            <w:r>
              <w:rPr>
                <w:bCs/>
                <w:kern w:val="0"/>
                <w:szCs w:val="21"/>
              </w:rPr>
              <w:t>职称证书编号</w:t>
            </w:r>
          </w:p>
        </w:tc>
        <w:tc>
          <w:tcPr>
            <w:tcW w:w="4016" w:type="dxa"/>
            <w:gridSpan w:val="6"/>
            <w:tcBorders>
              <w:left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bCs/>
                <w:szCs w:val="21"/>
              </w:rPr>
              <w:t>监理工程师</w:t>
            </w:r>
            <w:r>
              <w:rPr>
                <w:bCs/>
                <w:kern w:val="0"/>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p>
        </w:tc>
        <w:tc>
          <w:tcPr>
            <w:tcW w:w="4021" w:type="dxa"/>
            <w:gridSpan w:val="3"/>
            <w:tcBorders>
              <w:left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2023A00452</w:t>
            </w:r>
          </w:p>
        </w:tc>
        <w:tc>
          <w:tcPr>
            <w:tcW w:w="4016" w:type="dxa"/>
            <w:gridSpan w:val="6"/>
            <w:tcBorders>
              <w:left w:val="single" w:color="auto" w:sz="4" w:space="0"/>
              <w:right w:val="single" w:color="auto" w:sz="4" w:space="0"/>
            </w:tcBorders>
            <w:vAlign w:val="center"/>
          </w:tcPr>
          <w:p>
            <w:pPr>
              <w:tabs>
                <w:tab w:val="left" w:pos="2820"/>
                <w:tab w:val="left" w:pos="4080"/>
              </w:tabs>
              <w:autoSpaceDE w:val="0"/>
              <w:autoSpaceDN w:val="0"/>
              <w:adjustRightInd w:val="0"/>
              <w:snapToGrid w:val="0"/>
              <w:ind w:left="-1291" w:leftChars="-615" w:firstLine="1260" w:firstLineChars="600"/>
              <w:jc w:val="center"/>
              <w:rPr>
                <w:bCs/>
                <w:kern w:val="0"/>
                <w:szCs w:val="21"/>
              </w:rPr>
            </w:pPr>
            <w:r>
              <w:rPr>
                <w:rFonts w:hint="eastAsia"/>
                <w:bCs/>
                <w:kern w:val="0"/>
                <w:szCs w:val="21"/>
              </w:rPr>
              <w:t>2210034792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vAlign w:val="center"/>
          </w:tcPr>
          <w:p>
            <w:pPr>
              <w:adjustRightInd w:val="0"/>
              <w:snapToGrid w:val="0"/>
              <w:jc w:val="center"/>
              <w:rPr>
                <w:szCs w:val="21"/>
              </w:rPr>
            </w:pPr>
          </w:p>
        </w:tc>
        <w:tc>
          <w:tcPr>
            <w:tcW w:w="1740" w:type="dxa"/>
            <w:tcBorders>
              <w:left w:val="single" w:color="auto" w:sz="4" w:space="0"/>
              <w:right w:val="single" w:color="auto" w:sz="4" w:space="0"/>
            </w:tcBorders>
            <w:vAlign w:val="center"/>
          </w:tcPr>
          <w:p>
            <w:pPr>
              <w:adjustRightInd w:val="0"/>
              <w:snapToGrid w:val="0"/>
              <w:jc w:val="center"/>
              <w:rPr>
                <w:szCs w:val="21"/>
              </w:rPr>
            </w:pPr>
            <w:r>
              <w:rPr>
                <w:rFonts w:hint="eastAsia"/>
                <w:szCs w:val="21"/>
              </w:rPr>
              <w:t>时间</w:t>
            </w:r>
          </w:p>
        </w:tc>
        <w:tc>
          <w:tcPr>
            <w:tcW w:w="4295" w:type="dxa"/>
            <w:gridSpan w:val="5"/>
            <w:tcBorders>
              <w:left w:val="single" w:color="auto" w:sz="4" w:space="0"/>
              <w:right w:val="single" w:color="auto" w:sz="4" w:space="0"/>
            </w:tcBorders>
            <w:vAlign w:val="center"/>
          </w:tcPr>
          <w:p>
            <w:pPr>
              <w:adjustRightInd w:val="0"/>
              <w:snapToGrid w:val="0"/>
              <w:jc w:val="center"/>
              <w:rPr>
                <w:bCs/>
                <w:szCs w:val="21"/>
              </w:rPr>
            </w:pPr>
            <w:r>
              <w:rPr>
                <w:bCs/>
                <w:kern w:val="0"/>
                <w:szCs w:val="21"/>
              </w:rPr>
              <w:t>参加过的</w:t>
            </w:r>
            <w:r>
              <w:rPr>
                <w:rFonts w:hint="eastAsia"/>
                <w:bCs/>
                <w:kern w:val="0"/>
                <w:szCs w:val="21"/>
              </w:rPr>
              <w:t>类似工程项目</w:t>
            </w:r>
            <w:r>
              <w:rPr>
                <w:bCs/>
                <w:kern w:val="0"/>
                <w:szCs w:val="21"/>
              </w:rPr>
              <w:t>名称</w:t>
            </w:r>
          </w:p>
        </w:tc>
        <w:tc>
          <w:tcPr>
            <w:tcW w:w="2002" w:type="dxa"/>
            <w:gridSpan w:val="3"/>
            <w:tcBorders>
              <w:left w:val="single" w:color="auto" w:sz="4" w:space="0"/>
              <w:right w:val="single" w:color="auto" w:sz="4" w:space="0"/>
            </w:tcBorders>
            <w:vAlign w:val="center"/>
          </w:tcPr>
          <w:p>
            <w:pPr>
              <w:adjustRightInd w:val="0"/>
              <w:snapToGrid w:val="0"/>
              <w:jc w:val="center"/>
              <w:rPr>
                <w:bCs/>
                <w:szCs w:val="21"/>
              </w:rPr>
            </w:pPr>
            <w:r>
              <w:rPr>
                <w:rFonts w:hint="eastAsia" w:ascii="宋体" w:hAnsi="宋体" w:cs="MingLiU"/>
                <w:bCs/>
                <w:kern w:val="0"/>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vAlign w:val="center"/>
          </w:tcPr>
          <w:p>
            <w:pPr>
              <w:adjustRightInd w:val="0"/>
              <w:snapToGrid w:val="0"/>
              <w:jc w:val="center"/>
              <w:rPr>
                <w:szCs w:val="21"/>
              </w:rPr>
            </w:pPr>
          </w:p>
        </w:tc>
        <w:tc>
          <w:tcPr>
            <w:tcW w:w="1740" w:type="dxa"/>
            <w:tcBorders>
              <w:left w:val="single" w:color="auto" w:sz="4" w:space="0"/>
              <w:right w:val="single" w:color="auto" w:sz="4" w:space="0"/>
            </w:tcBorders>
          </w:tcPr>
          <w:p>
            <w:pPr>
              <w:adjustRightInd w:val="0"/>
              <w:snapToGrid w:val="0"/>
              <w:jc w:val="center"/>
              <w:rPr>
                <w:szCs w:val="21"/>
              </w:rPr>
            </w:pPr>
            <w:r>
              <w:rPr>
                <w:rFonts w:hint="eastAsia"/>
              </w:rPr>
              <w:t>2020年—2021年</w:t>
            </w:r>
          </w:p>
        </w:tc>
        <w:tc>
          <w:tcPr>
            <w:tcW w:w="4295" w:type="dxa"/>
            <w:gridSpan w:val="5"/>
            <w:tcBorders>
              <w:left w:val="single" w:color="auto" w:sz="4" w:space="0"/>
              <w:right w:val="single" w:color="auto" w:sz="4" w:space="0"/>
            </w:tcBorders>
          </w:tcPr>
          <w:p>
            <w:pPr>
              <w:adjustRightInd w:val="0"/>
              <w:snapToGrid w:val="0"/>
              <w:jc w:val="center"/>
              <w:rPr>
                <w:bCs/>
                <w:kern w:val="0"/>
                <w:szCs w:val="21"/>
              </w:rPr>
            </w:pPr>
            <w:r>
              <w:rPr>
                <w:rFonts w:hint="eastAsia"/>
              </w:rPr>
              <w:t>长春经济圈环线高速公路九台至双阳段前董家至双阳段辅道水土保持监理、监测、竣工验收评估</w:t>
            </w:r>
          </w:p>
        </w:tc>
        <w:tc>
          <w:tcPr>
            <w:tcW w:w="2002" w:type="dxa"/>
            <w:gridSpan w:val="3"/>
            <w:tcBorders>
              <w:left w:val="single" w:color="auto" w:sz="4" w:space="0"/>
              <w:right w:val="single" w:color="auto" w:sz="4" w:space="0"/>
            </w:tcBorders>
            <w:vAlign w:val="center"/>
          </w:tcPr>
          <w:p>
            <w:pPr>
              <w:adjustRightInd w:val="0"/>
              <w:snapToGrid w:val="0"/>
              <w:jc w:val="center"/>
              <w:rPr>
                <w:rFonts w:ascii="宋体" w:hAnsi="宋体" w:cs="MingLiU"/>
                <w:bCs/>
                <w:kern w:val="0"/>
                <w:szCs w:val="21"/>
              </w:rPr>
            </w:pPr>
            <w:r>
              <w:rPr>
                <w:rFonts w:hint="eastAsia" w:ascii="宋体" w:hAnsi="宋体" w:cs="MingLiU"/>
                <w:bCs/>
                <w:kern w:val="0"/>
                <w:szCs w:val="21"/>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vAlign w:val="center"/>
          </w:tcPr>
          <w:p>
            <w:pPr>
              <w:adjustRightInd w:val="0"/>
              <w:snapToGrid w:val="0"/>
              <w:jc w:val="center"/>
              <w:rPr>
                <w:szCs w:val="21"/>
              </w:rPr>
            </w:pPr>
          </w:p>
        </w:tc>
        <w:tc>
          <w:tcPr>
            <w:tcW w:w="1740" w:type="dxa"/>
            <w:tcBorders>
              <w:left w:val="single" w:color="auto" w:sz="4" w:space="0"/>
              <w:right w:val="single" w:color="auto" w:sz="4" w:space="0"/>
            </w:tcBorders>
          </w:tcPr>
          <w:p>
            <w:pPr>
              <w:adjustRightInd w:val="0"/>
              <w:snapToGrid w:val="0"/>
              <w:jc w:val="center"/>
              <w:rPr>
                <w:szCs w:val="21"/>
              </w:rPr>
            </w:pPr>
            <w:r>
              <w:rPr>
                <w:rFonts w:hint="eastAsia"/>
              </w:rPr>
              <w:t>2018年-2022年</w:t>
            </w:r>
          </w:p>
        </w:tc>
        <w:tc>
          <w:tcPr>
            <w:tcW w:w="4295" w:type="dxa"/>
            <w:gridSpan w:val="5"/>
            <w:tcBorders>
              <w:left w:val="single" w:color="auto" w:sz="4" w:space="0"/>
              <w:right w:val="single" w:color="auto" w:sz="4" w:space="0"/>
            </w:tcBorders>
          </w:tcPr>
          <w:p>
            <w:pPr>
              <w:adjustRightInd w:val="0"/>
              <w:snapToGrid w:val="0"/>
              <w:jc w:val="center"/>
              <w:rPr>
                <w:bCs/>
                <w:kern w:val="0"/>
                <w:szCs w:val="21"/>
              </w:rPr>
            </w:pPr>
            <w:r>
              <w:rPr>
                <w:rFonts w:hint="eastAsia"/>
              </w:rPr>
              <w:t>国道饶盖公路长春至依家屯段（含城市段）项目水土保持监理</w:t>
            </w:r>
          </w:p>
        </w:tc>
        <w:tc>
          <w:tcPr>
            <w:tcW w:w="2002" w:type="dxa"/>
            <w:gridSpan w:val="3"/>
            <w:tcBorders>
              <w:left w:val="single" w:color="auto" w:sz="4" w:space="0"/>
              <w:right w:val="single" w:color="auto" w:sz="4" w:space="0"/>
            </w:tcBorders>
            <w:vAlign w:val="center"/>
          </w:tcPr>
          <w:p>
            <w:pPr>
              <w:adjustRightInd w:val="0"/>
              <w:snapToGrid w:val="0"/>
              <w:jc w:val="center"/>
              <w:rPr>
                <w:rFonts w:ascii="宋体" w:hAnsi="宋体" w:cs="MingLiU"/>
                <w:bCs/>
                <w:kern w:val="0"/>
                <w:szCs w:val="21"/>
              </w:rPr>
            </w:pPr>
            <w:r>
              <w:rPr>
                <w:rFonts w:hint="eastAsia" w:ascii="宋体" w:hAnsi="宋体" w:cs="MingLiU"/>
                <w:bCs/>
                <w:kern w:val="0"/>
                <w:szCs w:val="21"/>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企业</w:t>
            </w:r>
          </w:p>
          <w:p>
            <w:pPr>
              <w:adjustRightInd w:val="0"/>
              <w:snapToGrid w:val="0"/>
              <w:jc w:val="center"/>
              <w:rPr>
                <w:szCs w:val="21"/>
              </w:rPr>
            </w:pPr>
            <w:r>
              <w:rPr>
                <w:szCs w:val="21"/>
              </w:rPr>
              <w:t>项目</w:t>
            </w:r>
          </w:p>
          <w:p>
            <w:pPr>
              <w:adjustRightInd w:val="0"/>
              <w:snapToGrid w:val="0"/>
              <w:jc w:val="center"/>
              <w:rPr>
                <w:szCs w:val="21"/>
              </w:rPr>
            </w:pPr>
            <w:r>
              <w:rPr>
                <w:szCs w:val="21"/>
              </w:rPr>
              <w:t>业绩</w:t>
            </w:r>
          </w:p>
          <w:p>
            <w:pPr>
              <w:adjustRightInd w:val="0"/>
              <w:snapToGrid w:val="0"/>
              <w:jc w:val="center"/>
              <w:rPr>
                <w:szCs w:val="21"/>
              </w:rPr>
            </w:pPr>
            <w:r>
              <w:rPr>
                <w:szCs w:val="21"/>
              </w:rPr>
              <w:t>信息</w:t>
            </w:r>
          </w:p>
        </w:tc>
        <w:tc>
          <w:tcPr>
            <w:tcW w:w="46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项目名称</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rFonts w:ascii="宋体" w:hAnsi="宋体"/>
                <w:bCs/>
                <w:szCs w:val="21"/>
              </w:rPr>
            </w:pPr>
            <w:r>
              <w:rPr>
                <w:bCs/>
                <w:szCs w:val="21"/>
              </w:rPr>
              <w:t>技术等级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rFonts w:ascii="宋体" w:hAnsi="宋体"/>
                <w:bCs/>
                <w:szCs w:val="21"/>
              </w:rPr>
            </w:pPr>
            <w:r>
              <w:rPr>
                <w:rFonts w:hint="eastAsia"/>
                <w:bCs/>
                <w:szCs w:val="21"/>
              </w:rPr>
              <w:t>标</w:t>
            </w:r>
            <w:r>
              <w:rPr>
                <w:bCs/>
                <w:szCs w:val="21"/>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tcPr>
          <w:p>
            <w:pPr>
              <w:tabs>
                <w:tab w:val="left" w:pos="680"/>
              </w:tabs>
              <w:autoSpaceDE w:val="0"/>
              <w:autoSpaceDN w:val="0"/>
              <w:adjustRightInd w:val="0"/>
              <w:snapToGrid w:val="0"/>
              <w:jc w:val="center"/>
              <w:rPr>
                <w:bCs/>
                <w:szCs w:val="21"/>
              </w:rPr>
            </w:pPr>
            <w:r>
              <w:rPr>
                <w:rFonts w:hint="eastAsia"/>
              </w:rPr>
              <w:t>长春经济圈环线高速公路九台至双阳段前董家至双阳段辅道水土保持监理、监测、竣工验收评估</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I级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tcPr>
          <w:p>
            <w:pPr>
              <w:tabs>
                <w:tab w:val="left" w:pos="680"/>
              </w:tabs>
              <w:autoSpaceDE w:val="0"/>
              <w:autoSpaceDN w:val="0"/>
              <w:adjustRightInd w:val="0"/>
              <w:snapToGrid w:val="0"/>
              <w:jc w:val="center"/>
              <w:rPr>
                <w:bCs/>
                <w:szCs w:val="21"/>
              </w:rPr>
            </w:pPr>
            <w:r>
              <w:rPr>
                <w:rFonts w:hint="eastAsia"/>
              </w:rPr>
              <w:t>国道饶盖公路长春至依家屯段（含城市段）项目水土保持监理</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I级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tcPr>
          <w:p>
            <w:pPr>
              <w:tabs>
                <w:tab w:val="left" w:pos="680"/>
              </w:tabs>
              <w:autoSpaceDE w:val="0"/>
              <w:autoSpaceDN w:val="0"/>
              <w:adjustRightInd w:val="0"/>
              <w:snapToGrid w:val="0"/>
              <w:jc w:val="center"/>
              <w:rPr>
                <w:bCs/>
                <w:szCs w:val="21"/>
              </w:rPr>
            </w:pPr>
            <w:r>
              <w:rPr>
                <w:rFonts w:hint="eastAsia"/>
                <w:bCs/>
              </w:rPr>
              <w:t>国道三合至莫力达瓦旗公路理化洞至新光段工程水土保持监理</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I级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80"/>
              </w:tabs>
              <w:autoSpaceDE w:val="0"/>
              <w:autoSpaceDN w:val="0"/>
              <w:adjustRightInd w:val="0"/>
              <w:snapToGrid w:val="0"/>
              <w:jc w:val="center"/>
              <w:rPr>
                <w:bCs/>
                <w:szCs w:val="21"/>
              </w:rPr>
            </w:pPr>
            <w:r>
              <w:rPr>
                <w:rFonts w:hint="eastAsia"/>
                <w:bCs/>
                <w:szCs w:val="21"/>
              </w:rPr>
              <w:t>全标段</w:t>
            </w:r>
          </w:p>
        </w:tc>
      </w:tr>
    </w:tbl>
    <w:p>
      <w:pPr>
        <w:pStyle w:val="2"/>
        <w:jc w:val="both"/>
        <w:rPr>
          <w:rFonts w:hint="eastAsia" w:ascii="宋体" w:hAnsi="宋体"/>
          <w:b/>
          <w:sz w:val="24"/>
          <w:lang w:val="en-US" w:eastAsia="zh-CN"/>
        </w:rPr>
      </w:pPr>
    </w:p>
    <w:p>
      <w:pPr>
        <w:pStyle w:val="2"/>
        <w:jc w:val="both"/>
        <w:rPr>
          <w:rFonts w:hint="eastAsia" w:ascii="宋体" w:hAnsi="宋体"/>
          <w:b/>
          <w:sz w:val="24"/>
          <w:lang w:val="en-US" w:eastAsia="zh-CN"/>
        </w:rPr>
      </w:pPr>
    </w:p>
    <w:p>
      <w:pPr>
        <w:pStyle w:val="2"/>
        <w:jc w:val="both"/>
        <w:rPr>
          <w:rFonts w:hint="eastAsia" w:ascii="宋体" w:hAnsi="宋体"/>
          <w:b/>
          <w:sz w:val="24"/>
          <w:lang w:val="en-US" w:eastAsia="zh-CN"/>
        </w:rPr>
      </w:pPr>
    </w:p>
    <w:p>
      <w:pPr>
        <w:pStyle w:val="2"/>
        <w:jc w:val="both"/>
        <w:rPr>
          <w:rFonts w:hint="eastAsia" w:ascii="宋体" w:hAnsi="宋体"/>
          <w:b/>
          <w:sz w:val="24"/>
          <w:lang w:val="en-US" w:eastAsia="zh-CN"/>
        </w:rPr>
      </w:pPr>
    </w:p>
    <w:p>
      <w:pPr>
        <w:pStyle w:val="2"/>
        <w:jc w:val="both"/>
        <w:rPr>
          <w:rFonts w:hint="eastAsia" w:ascii="宋体" w:hAnsi="宋体" w:cs="宋体"/>
          <w:b/>
          <w:kern w:val="0"/>
          <w:sz w:val="24"/>
        </w:rPr>
      </w:pPr>
      <w:r>
        <w:rPr>
          <w:rFonts w:hint="eastAsia" w:ascii="宋体" w:hAnsi="宋体"/>
          <w:b/>
          <w:sz w:val="24"/>
          <w:lang w:val="en-US" w:eastAsia="zh-CN"/>
        </w:rPr>
        <w:t>SBJL</w:t>
      </w:r>
      <w:r>
        <w:rPr>
          <w:rFonts w:hint="eastAsia" w:ascii="宋体" w:hAnsi="宋体"/>
          <w:b/>
          <w:sz w:val="24"/>
        </w:rPr>
        <w:t>01标段</w:t>
      </w:r>
      <w:r>
        <w:rPr>
          <w:rFonts w:hint="eastAsia" w:ascii="宋体" w:hAnsi="宋体"/>
          <w:b/>
          <w:sz w:val="24"/>
          <w:lang w:val="en-US" w:eastAsia="zh-CN"/>
        </w:rPr>
        <w:t>第</w:t>
      </w:r>
      <w:r>
        <w:rPr>
          <w:rFonts w:hint="eastAsia"/>
          <w:b/>
          <w:sz w:val="24"/>
          <w:lang w:val="en-US" w:eastAsia="zh-CN"/>
        </w:rPr>
        <w:t>二</w:t>
      </w:r>
      <w:r>
        <w:rPr>
          <w:rFonts w:hint="eastAsia" w:ascii="宋体" w:hAnsi="宋体" w:cs="宋体"/>
          <w:b/>
          <w:kern w:val="0"/>
          <w:sz w:val="24"/>
        </w:rPr>
        <w:t>中标候选人</w:t>
      </w:r>
    </w:p>
    <w:p>
      <w:pPr>
        <w:jc w:val="center"/>
        <w:rPr>
          <w:b/>
          <w:sz w:val="28"/>
          <w:szCs w:val="28"/>
        </w:rPr>
      </w:pPr>
      <w:r>
        <w:rPr>
          <w:b/>
          <w:sz w:val="28"/>
          <w:szCs w:val="28"/>
        </w:rPr>
        <w:t>投标文件关键内容摘录表</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7"/>
        <w:gridCol w:w="1629"/>
        <w:gridCol w:w="377"/>
        <w:gridCol w:w="2015"/>
        <w:gridCol w:w="446"/>
        <w:gridCol w:w="222"/>
        <w:gridCol w:w="1346"/>
        <w:gridCol w:w="382"/>
        <w:gridCol w:w="1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844" w:type="dxa"/>
            <w:gridSpan w:val="10"/>
            <w:tcBorders>
              <w:top w:val="nil"/>
              <w:left w:val="nil"/>
              <w:bottom w:val="single" w:color="auto" w:sz="4" w:space="0"/>
              <w:right w:val="nil"/>
            </w:tcBorders>
            <w:noWrap w:val="0"/>
            <w:vAlign w:val="center"/>
          </w:tcPr>
          <w:p>
            <w:pPr>
              <w:adjustRightInd w:val="0"/>
              <w:snapToGrid w:val="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ascii="宋体" w:hAnsi="宋体"/>
                <w:bCs/>
                <w:kern w:val="0"/>
                <w:szCs w:val="21"/>
                <w:u w:val="single"/>
              </w:rPr>
              <w:t>SBJL01</w:t>
            </w:r>
            <w:r>
              <w:rPr>
                <w:rFonts w:hint="eastAsia" w:ascii="宋体" w:hAnsi="宋体"/>
                <w:bCs/>
                <w:kern w:val="0"/>
                <w:szCs w:val="21"/>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kern w:val="0"/>
                <w:szCs w:val="21"/>
              </w:rPr>
            </w:pPr>
            <w:r>
              <w:rPr>
                <w:kern w:val="0"/>
                <w:szCs w:val="21"/>
              </w:rPr>
              <w:t>投标人</w:t>
            </w:r>
            <w:r>
              <w:rPr>
                <w:rFonts w:hint="eastAsia"/>
                <w:kern w:val="0"/>
                <w:szCs w:val="21"/>
              </w:rPr>
              <w:t>全称</w:t>
            </w:r>
          </w:p>
        </w:tc>
        <w:tc>
          <w:tcPr>
            <w:tcW w:w="246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ascii="宋体" w:hAnsi="宋体"/>
                <w:bCs/>
                <w:szCs w:val="21"/>
              </w:rPr>
              <w:t>陕西绿馨水土保持有限公司</w:t>
            </w:r>
          </w:p>
        </w:tc>
        <w:tc>
          <w:tcPr>
            <w:tcW w:w="206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bCs/>
                <w:kern w:val="0"/>
                <w:szCs w:val="21"/>
              </w:rPr>
              <w:t>统一社会信用代码</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ascii="宋体" w:hAnsi="宋体"/>
                <w:bCs/>
                <w:szCs w:val="21"/>
              </w:rPr>
              <w:t>91610000681580265N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kern w:val="0"/>
                <w:szCs w:val="21"/>
              </w:rPr>
            </w:pPr>
            <w:r>
              <w:rPr>
                <w:rFonts w:hint="eastAsia" w:ascii="宋体" w:hAnsi="宋体"/>
                <w:szCs w:val="21"/>
              </w:rPr>
              <w:t>投标人资质</w:t>
            </w:r>
          </w:p>
        </w:tc>
        <w:tc>
          <w:tcPr>
            <w:tcW w:w="603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ascii="宋体" w:hAnsi="宋体"/>
                <w:bCs/>
                <w:szCs w:val="21"/>
              </w:rPr>
              <w:t>水土保持工程施工监理甲级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监理服务期限的响应情况</w:t>
            </w:r>
          </w:p>
        </w:tc>
        <w:tc>
          <w:tcPr>
            <w:tcW w:w="603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bCs/>
                <w:kern w:val="0"/>
                <w:szCs w:val="21"/>
              </w:rPr>
              <w:t>63.5个月，其中计划施工期39.5个月（2024年5月15日～2027年8月30日），缺陷责任期24个月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质量要求的响应情况</w:t>
            </w:r>
          </w:p>
        </w:tc>
        <w:tc>
          <w:tcPr>
            <w:tcW w:w="603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bCs/>
                <w:kern w:val="0"/>
                <w:szCs w:val="21"/>
              </w:rPr>
              <w:t>合格，并通过水土保持验收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安全目标的响应情况</w:t>
            </w:r>
          </w:p>
        </w:tc>
        <w:tc>
          <w:tcPr>
            <w:tcW w:w="603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bCs/>
                <w:kern w:val="0"/>
                <w:szCs w:val="21"/>
              </w:rPr>
              <w:t>不允许发生安全事故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restart"/>
            <w:tcBorders>
              <w:top w:val="single" w:color="auto" w:sz="4" w:space="0"/>
              <w:left w:val="single" w:color="auto" w:sz="4" w:space="0"/>
              <w:right w:val="single" w:color="auto" w:sz="4" w:space="0"/>
            </w:tcBorders>
            <w:noWrap w:val="0"/>
            <w:textDirection w:val="tbRlV"/>
            <w:vAlign w:val="center"/>
          </w:tcPr>
          <w:p>
            <w:pPr>
              <w:autoSpaceDE w:val="0"/>
              <w:autoSpaceDN w:val="0"/>
              <w:adjustRightInd w:val="0"/>
              <w:snapToGrid w:val="0"/>
              <w:ind w:left="113" w:right="113"/>
              <w:jc w:val="center"/>
              <w:rPr>
                <w:kern w:val="0"/>
                <w:szCs w:val="21"/>
              </w:rPr>
            </w:pPr>
            <w:r>
              <w:rPr>
                <w:szCs w:val="21"/>
              </w:rPr>
              <w:t>主要人员信息</w:t>
            </w:r>
          </w:p>
        </w:tc>
        <w:tc>
          <w:tcPr>
            <w:tcW w:w="2006" w:type="dxa"/>
            <w:gridSpan w:val="2"/>
            <w:tcBorders>
              <w:top w:val="single" w:color="auto" w:sz="4" w:space="0"/>
              <w:left w:val="single" w:color="auto" w:sz="4" w:space="0"/>
              <w:right w:val="single" w:color="auto" w:sz="4" w:space="0"/>
            </w:tcBorders>
            <w:noWrap w:val="0"/>
            <w:vAlign w:val="center"/>
          </w:tcPr>
          <w:p>
            <w:pPr>
              <w:autoSpaceDE w:val="0"/>
              <w:autoSpaceDN w:val="0"/>
              <w:adjustRightInd w:val="0"/>
              <w:snapToGrid w:val="0"/>
              <w:jc w:val="center"/>
              <w:rPr>
                <w:kern w:val="0"/>
                <w:szCs w:val="21"/>
              </w:rPr>
            </w:pPr>
            <w:r>
              <w:rPr>
                <w:kern w:val="0"/>
                <w:szCs w:val="21"/>
              </w:rPr>
              <w:t>拟任职务</w:t>
            </w:r>
          </w:p>
        </w:tc>
        <w:tc>
          <w:tcPr>
            <w:tcW w:w="2015" w:type="dxa"/>
            <w:tcBorders>
              <w:top w:val="single" w:color="auto" w:sz="4" w:space="0"/>
              <w:left w:val="single" w:color="auto" w:sz="4" w:space="0"/>
              <w:right w:val="single" w:color="auto" w:sz="4" w:space="0"/>
            </w:tcBorders>
            <w:noWrap w:val="0"/>
            <w:vAlign w:val="center"/>
          </w:tcPr>
          <w:p>
            <w:pPr>
              <w:adjustRightInd w:val="0"/>
              <w:snapToGrid w:val="0"/>
              <w:jc w:val="center"/>
              <w:rPr>
                <w:bCs/>
                <w:szCs w:val="21"/>
              </w:rPr>
            </w:pPr>
            <w:r>
              <w:rPr>
                <w:bCs/>
                <w:szCs w:val="21"/>
              </w:rPr>
              <w:t>总监理工程师</w:t>
            </w:r>
          </w:p>
        </w:tc>
        <w:tc>
          <w:tcPr>
            <w:tcW w:w="2014" w:type="dxa"/>
            <w:gridSpan w:val="3"/>
            <w:tcBorders>
              <w:top w:val="single" w:color="auto" w:sz="4" w:space="0"/>
              <w:left w:val="single" w:color="auto" w:sz="4" w:space="0"/>
              <w:right w:val="single" w:color="auto" w:sz="4" w:space="0"/>
            </w:tcBorders>
            <w:noWrap w:val="0"/>
            <w:vAlign w:val="center"/>
          </w:tcPr>
          <w:p>
            <w:pPr>
              <w:tabs>
                <w:tab w:val="left" w:pos="680"/>
              </w:tabs>
              <w:autoSpaceDE w:val="0"/>
              <w:autoSpaceDN w:val="0"/>
              <w:adjustRightInd w:val="0"/>
              <w:snapToGrid w:val="0"/>
              <w:jc w:val="center"/>
              <w:rPr>
                <w:bCs/>
                <w:kern w:val="0"/>
                <w:szCs w:val="21"/>
              </w:rPr>
            </w:pPr>
            <w:r>
              <w:rPr>
                <w:bCs/>
                <w:kern w:val="0"/>
                <w:szCs w:val="21"/>
              </w:rPr>
              <w:t>姓名</w:t>
            </w:r>
          </w:p>
        </w:tc>
        <w:tc>
          <w:tcPr>
            <w:tcW w:w="2002" w:type="dxa"/>
            <w:gridSpan w:val="3"/>
            <w:tcBorders>
              <w:top w:val="single" w:color="auto" w:sz="4" w:space="0"/>
              <w:left w:val="single" w:color="auto" w:sz="4" w:space="0"/>
              <w:right w:val="single" w:color="auto" w:sz="4" w:space="0"/>
            </w:tcBorders>
            <w:noWrap w:val="0"/>
            <w:vAlign w:val="center"/>
          </w:tcPr>
          <w:p>
            <w:pPr>
              <w:autoSpaceDE w:val="0"/>
              <w:autoSpaceDN w:val="0"/>
              <w:adjustRightInd w:val="0"/>
              <w:snapToGrid w:val="0"/>
              <w:jc w:val="center"/>
              <w:rPr>
                <w:bCs/>
                <w:kern w:val="0"/>
                <w:szCs w:val="21"/>
              </w:rPr>
            </w:pPr>
            <w:r>
              <w:rPr>
                <w:rFonts w:hint="eastAsia"/>
                <w:bCs/>
                <w:kern w:val="0"/>
                <w:szCs w:val="21"/>
              </w:rPr>
              <w:t>顾斌杰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noWrap w:val="0"/>
            <w:vAlign w:val="center"/>
          </w:tcPr>
          <w:p>
            <w:pPr>
              <w:tabs>
                <w:tab w:val="left" w:pos="680"/>
              </w:tabs>
              <w:autoSpaceDE w:val="0"/>
              <w:autoSpaceDN w:val="0"/>
              <w:adjustRightInd w:val="0"/>
              <w:snapToGrid w:val="0"/>
              <w:jc w:val="center"/>
              <w:rPr>
                <w:kern w:val="0"/>
                <w:szCs w:val="21"/>
              </w:rPr>
            </w:pPr>
          </w:p>
        </w:tc>
        <w:tc>
          <w:tcPr>
            <w:tcW w:w="4021" w:type="dxa"/>
            <w:gridSpan w:val="3"/>
            <w:tcBorders>
              <w:left w:val="single" w:color="auto" w:sz="4" w:space="0"/>
              <w:right w:val="single" w:color="auto" w:sz="4" w:space="0"/>
            </w:tcBorders>
            <w:noWrap w:val="0"/>
            <w:vAlign w:val="center"/>
          </w:tcPr>
          <w:p>
            <w:pPr>
              <w:tabs>
                <w:tab w:val="left" w:pos="680"/>
              </w:tabs>
              <w:autoSpaceDE w:val="0"/>
              <w:autoSpaceDN w:val="0"/>
              <w:adjustRightInd w:val="0"/>
              <w:snapToGrid w:val="0"/>
              <w:jc w:val="center"/>
              <w:rPr>
                <w:bCs/>
                <w:kern w:val="0"/>
                <w:szCs w:val="21"/>
              </w:rPr>
            </w:pPr>
            <w:r>
              <w:rPr>
                <w:bCs/>
                <w:kern w:val="0"/>
                <w:szCs w:val="21"/>
              </w:rPr>
              <w:t>职称证书编号</w:t>
            </w:r>
          </w:p>
        </w:tc>
        <w:tc>
          <w:tcPr>
            <w:tcW w:w="4016" w:type="dxa"/>
            <w:gridSpan w:val="6"/>
            <w:tcBorders>
              <w:left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bCs/>
                <w:szCs w:val="21"/>
              </w:rPr>
              <w:t>监理工程师</w:t>
            </w:r>
            <w:r>
              <w:rPr>
                <w:bCs/>
                <w:kern w:val="0"/>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p>
        </w:tc>
        <w:tc>
          <w:tcPr>
            <w:tcW w:w="4021" w:type="dxa"/>
            <w:gridSpan w:val="3"/>
            <w:tcBorders>
              <w:left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rFonts w:hint="eastAsia"/>
                <w:bCs/>
                <w:szCs w:val="21"/>
              </w:rPr>
              <w:t>ZGB36006368</w:t>
            </w:r>
          </w:p>
        </w:tc>
        <w:tc>
          <w:tcPr>
            <w:tcW w:w="4016" w:type="dxa"/>
            <w:gridSpan w:val="6"/>
            <w:tcBorders>
              <w:left w:val="single" w:color="auto" w:sz="4" w:space="0"/>
              <w:right w:val="single" w:color="auto" w:sz="4" w:space="0"/>
            </w:tcBorders>
            <w:noWrap w:val="0"/>
            <w:vAlign w:val="center"/>
          </w:tcPr>
          <w:p>
            <w:pPr>
              <w:tabs>
                <w:tab w:val="left" w:pos="2820"/>
                <w:tab w:val="left" w:pos="4080"/>
              </w:tabs>
              <w:autoSpaceDE w:val="0"/>
              <w:autoSpaceDN w:val="0"/>
              <w:adjustRightInd w:val="0"/>
              <w:snapToGrid w:val="0"/>
              <w:ind w:left="-1291" w:leftChars="-615" w:firstLine="1260" w:firstLineChars="600"/>
              <w:jc w:val="center"/>
              <w:rPr>
                <w:bCs/>
                <w:kern w:val="0"/>
                <w:szCs w:val="21"/>
              </w:rPr>
            </w:pPr>
            <w:r>
              <w:rPr>
                <w:bCs/>
                <w:kern w:val="0"/>
                <w:szCs w:val="21"/>
              </w:rPr>
              <w:t>2210018626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noWrap w:val="0"/>
            <w:vAlign w:val="center"/>
          </w:tcPr>
          <w:p>
            <w:pPr>
              <w:adjustRightInd w:val="0"/>
              <w:snapToGrid w:val="0"/>
              <w:jc w:val="center"/>
              <w:rPr>
                <w:szCs w:val="21"/>
              </w:rPr>
            </w:pPr>
          </w:p>
        </w:tc>
        <w:tc>
          <w:tcPr>
            <w:tcW w:w="1629" w:type="dxa"/>
            <w:tcBorders>
              <w:left w:val="single" w:color="auto" w:sz="4" w:space="0"/>
              <w:right w:val="single" w:color="auto" w:sz="4" w:space="0"/>
            </w:tcBorders>
            <w:noWrap w:val="0"/>
            <w:vAlign w:val="center"/>
          </w:tcPr>
          <w:p>
            <w:pPr>
              <w:adjustRightInd w:val="0"/>
              <w:snapToGrid w:val="0"/>
              <w:jc w:val="center"/>
              <w:rPr>
                <w:szCs w:val="21"/>
              </w:rPr>
            </w:pPr>
            <w:r>
              <w:rPr>
                <w:rFonts w:hint="eastAsia"/>
                <w:szCs w:val="21"/>
              </w:rPr>
              <w:t>时间</w:t>
            </w:r>
          </w:p>
        </w:tc>
        <w:tc>
          <w:tcPr>
            <w:tcW w:w="4406" w:type="dxa"/>
            <w:gridSpan w:val="5"/>
            <w:tcBorders>
              <w:left w:val="single" w:color="auto" w:sz="4" w:space="0"/>
              <w:right w:val="single" w:color="auto" w:sz="4" w:space="0"/>
            </w:tcBorders>
            <w:noWrap w:val="0"/>
            <w:vAlign w:val="center"/>
          </w:tcPr>
          <w:p>
            <w:pPr>
              <w:adjustRightInd w:val="0"/>
              <w:snapToGrid w:val="0"/>
              <w:jc w:val="center"/>
              <w:rPr>
                <w:bCs/>
                <w:szCs w:val="21"/>
              </w:rPr>
            </w:pPr>
            <w:r>
              <w:rPr>
                <w:bCs/>
                <w:kern w:val="0"/>
                <w:szCs w:val="21"/>
              </w:rPr>
              <w:t>参加过的</w:t>
            </w:r>
            <w:r>
              <w:rPr>
                <w:rFonts w:hint="eastAsia"/>
                <w:bCs/>
                <w:kern w:val="0"/>
                <w:szCs w:val="21"/>
              </w:rPr>
              <w:t>类似工程项目</w:t>
            </w:r>
            <w:r>
              <w:rPr>
                <w:bCs/>
                <w:kern w:val="0"/>
                <w:szCs w:val="21"/>
              </w:rPr>
              <w:t>名称</w:t>
            </w:r>
          </w:p>
        </w:tc>
        <w:tc>
          <w:tcPr>
            <w:tcW w:w="2002" w:type="dxa"/>
            <w:gridSpan w:val="3"/>
            <w:tcBorders>
              <w:left w:val="single" w:color="auto" w:sz="4" w:space="0"/>
              <w:right w:val="single" w:color="auto" w:sz="4" w:space="0"/>
            </w:tcBorders>
            <w:noWrap w:val="0"/>
            <w:vAlign w:val="center"/>
          </w:tcPr>
          <w:p>
            <w:pPr>
              <w:adjustRightInd w:val="0"/>
              <w:snapToGrid w:val="0"/>
              <w:jc w:val="center"/>
              <w:rPr>
                <w:bCs/>
                <w:szCs w:val="21"/>
              </w:rPr>
            </w:pPr>
            <w:r>
              <w:rPr>
                <w:rFonts w:hint="eastAsia" w:ascii="宋体" w:hAnsi="宋体" w:cs="MingLiU"/>
                <w:bCs/>
                <w:kern w:val="0"/>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noWrap w:val="0"/>
            <w:vAlign w:val="center"/>
          </w:tcPr>
          <w:p>
            <w:pPr>
              <w:adjustRightInd w:val="0"/>
              <w:snapToGrid w:val="0"/>
              <w:jc w:val="center"/>
              <w:rPr>
                <w:szCs w:val="21"/>
              </w:rPr>
            </w:pPr>
          </w:p>
        </w:tc>
        <w:tc>
          <w:tcPr>
            <w:tcW w:w="1629" w:type="dxa"/>
            <w:tcBorders>
              <w:left w:val="single" w:color="auto" w:sz="4" w:space="0"/>
              <w:right w:val="single" w:color="auto" w:sz="4" w:space="0"/>
            </w:tcBorders>
            <w:noWrap w:val="0"/>
            <w:vAlign w:val="top"/>
          </w:tcPr>
          <w:p>
            <w:pPr>
              <w:adjustRightInd w:val="0"/>
              <w:snapToGrid w:val="0"/>
              <w:jc w:val="center"/>
              <w:rPr>
                <w:szCs w:val="21"/>
              </w:rPr>
            </w:pPr>
            <w:r>
              <w:t>2021</w:t>
            </w:r>
          </w:p>
        </w:tc>
        <w:tc>
          <w:tcPr>
            <w:tcW w:w="4406" w:type="dxa"/>
            <w:gridSpan w:val="5"/>
            <w:tcBorders>
              <w:left w:val="single" w:color="auto" w:sz="4" w:space="0"/>
              <w:right w:val="single" w:color="auto" w:sz="4" w:space="0"/>
            </w:tcBorders>
            <w:noWrap w:val="0"/>
            <w:vAlign w:val="top"/>
          </w:tcPr>
          <w:p>
            <w:pPr>
              <w:adjustRightInd w:val="0"/>
              <w:snapToGrid w:val="0"/>
              <w:jc w:val="center"/>
              <w:rPr>
                <w:bCs/>
                <w:kern w:val="0"/>
                <w:szCs w:val="21"/>
              </w:rPr>
            </w:pPr>
            <w:r>
              <w:rPr>
                <w:rFonts w:hint="eastAsia"/>
                <w:bCs/>
              </w:rPr>
              <w:t>S328庙祖线鸡冠洞至祖师庙公路改建工程水土保持监理</w:t>
            </w:r>
          </w:p>
        </w:tc>
        <w:tc>
          <w:tcPr>
            <w:tcW w:w="2002" w:type="dxa"/>
            <w:gridSpan w:val="3"/>
            <w:tcBorders>
              <w:left w:val="single" w:color="auto" w:sz="4" w:space="0"/>
              <w:right w:val="single" w:color="auto" w:sz="4" w:space="0"/>
            </w:tcBorders>
            <w:noWrap w:val="0"/>
            <w:vAlign w:val="center"/>
          </w:tcPr>
          <w:p>
            <w:pPr>
              <w:adjustRightInd w:val="0"/>
              <w:snapToGrid w:val="0"/>
              <w:jc w:val="center"/>
              <w:rPr>
                <w:rFonts w:ascii="宋体" w:hAnsi="宋体" w:cs="MingLiU"/>
                <w:bCs/>
                <w:kern w:val="0"/>
                <w:szCs w:val="21"/>
              </w:rPr>
            </w:pPr>
            <w:r>
              <w:rPr>
                <w:rFonts w:hint="eastAsia" w:ascii="宋体" w:hAnsi="宋体" w:cs="MingLiU"/>
                <w:bCs/>
                <w:kern w:val="0"/>
                <w:szCs w:val="21"/>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right w:val="single" w:color="auto" w:sz="4" w:space="0"/>
            </w:tcBorders>
            <w:noWrap w:val="0"/>
            <w:vAlign w:val="center"/>
          </w:tcPr>
          <w:p>
            <w:pPr>
              <w:adjustRightInd w:val="0"/>
              <w:snapToGrid w:val="0"/>
              <w:jc w:val="center"/>
              <w:rPr>
                <w:szCs w:val="21"/>
              </w:rPr>
            </w:pPr>
          </w:p>
        </w:tc>
        <w:tc>
          <w:tcPr>
            <w:tcW w:w="1629" w:type="dxa"/>
            <w:tcBorders>
              <w:left w:val="single" w:color="auto" w:sz="4" w:space="0"/>
              <w:right w:val="single" w:color="auto" w:sz="4" w:space="0"/>
            </w:tcBorders>
            <w:noWrap w:val="0"/>
            <w:vAlign w:val="top"/>
          </w:tcPr>
          <w:p>
            <w:pPr>
              <w:adjustRightInd w:val="0"/>
              <w:snapToGrid w:val="0"/>
              <w:jc w:val="center"/>
              <w:rPr>
                <w:szCs w:val="21"/>
              </w:rPr>
            </w:pPr>
          </w:p>
        </w:tc>
        <w:tc>
          <w:tcPr>
            <w:tcW w:w="4406" w:type="dxa"/>
            <w:gridSpan w:val="5"/>
            <w:tcBorders>
              <w:left w:val="single" w:color="auto" w:sz="4" w:space="0"/>
              <w:right w:val="single" w:color="auto" w:sz="4" w:space="0"/>
            </w:tcBorders>
            <w:noWrap w:val="0"/>
            <w:vAlign w:val="top"/>
          </w:tcPr>
          <w:p>
            <w:pPr>
              <w:adjustRightInd w:val="0"/>
              <w:snapToGrid w:val="0"/>
              <w:jc w:val="center"/>
              <w:rPr>
                <w:bCs/>
                <w:kern w:val="0"/>
                <w:szCs w:val="21"/>
              </w:rPr>
            </w:pPr>
          </w:p>
        </w:tc>
        <w:tc>
          <w:tcPr>
            <w:tcW w:w="2002" w:type="dxa"/>
            <w:gridSpan w:val="3"/>
            <w:tcBorders>
              <w:left w:val="single" w:color="auto" w:sz="4" w:space="0"/>
              <w:right w:val="single" w:color="auto" w:sz="4" w:space="0"/>
            </w:tcBorders>
            <w:noWrap w:val="0"/>
            <w:vAlign w:val="center"/>
          </w:tcPr>
          <w:p>
            <w:pPr>
              <w:adjustRightInd w:val="0"/>
              <w:snapToGrid w:val="0"/>
              <w:jc w:val="center"/>
              <w:rPr>
                <w:rFonts w:ascii="宋体" w:hAnsi="宋体" w:cs="MingLiU"/>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Cs w:val="21"/>
              </w:rPr>
            </w:pPr>
            <w:r>
              <w:rPr>
                <w:szCs w:val="21"/>
              </w:rPr>
              <w:t>企业</w:t>
            </w:r>
          </w:p>
          <w:p>
            <w:pPr>
              <w:adjustRightInd w:val="0"/>
              <w:snapToGrid w:val="0"/>
              <w:jc w:val="center"/>
              <w:rPr>
                <w:szCs w:val="21"/>
              </w:rPr>
            </w:pPr>
            <w:r>
              <w:rPr>
                <w:szCs w:val="21"/>
              </w:rPr>
              <w:t>项目</w:t>
            </w:r>
          </w:p>
          <w:p>
            <w:pPr>
              <w:adjustRightInd w:val="0"/>
              <w:snapToGrid w:val="0"/>
              <w:jc w:val="center"/>
              <w:rPr>
                <w:szCs w:val="21"/>
              </w:rPr>
            </w:pPr>
            <w:r>
              <w:rPr>
                <w:szCs w:val="21"/>
              </w:rPr>
              <w:t>业绩</w:t>
            </w:r>
          </w:p>
          <w:p>
            <w:pPr>
              <w:adjustRightInd w:val="0"/>
              <w:snapToGrid w:val="0"/>
              <w:jc w:val="center"/>
              <w:rPr>
                <w:szCs w:val="21"/>
              </w:rPr>
            </w:pPr>
            <w:r>
              <w:rPr>
                <w:szCs w:val="21"/>
              </w:rPr>
              <w:t>信息</w:t>
            </w:r>
          </w:p>
        </w:tc>
        <w:tc>
          <w:tcPr>
            <w:tcW w:w="468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Cs w:val="21"/>
              </w:rPr>
            </w:pPr>
            <w:r>
              <w:rPr>
                <w:rFonts w:hint="eastAsia" w:ascii="宋体" w:hAnsi="宋体"/>
                <w:bCs/>
                <w:szCs w:val="21"/>
              </w:rPr>
              <w:t>项目名称</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rFonts w:ascii="宋体" w:hAnsi="宋体"/>
                <w:bCs/>
                <w:szCs w:val="21"/>
              </w:rPr>
            </w:pPr>
            <w:r>
              <w:rPr>
                <w:bCs/>
                <w:szCs w:val="21"/>
              </w:rPr>
              <w:t>技术等级</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rFonts w:ascii="宋体" w:hAnsi="宋体"/>
                <w:bCs/>
                <w:szCs w:val="21"/>
              </w:rPr>
            </w:pPr>
            <w:r>
              <w:rPr>
                <w:rFonts w:hint="eastAsia"/>
                <w:bCs/>
                <w:szCs w:val="21"/>
              </w:rPr>
              <w:t>标</w:t>
            </w:r>
            <w:r>
              <w:rPr>
                <w:bCs/>
                <w:szCs w:val="21"/>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680"/>
              </w:tabs>
              <w:autoSpaceDE w:val="0"/>
              <w:autoSpaceDN w:val="0"/>
              <w:adjustRightInd w:val="0"/>
              <w:snapToGrid w:val="0"/>
              <w:jc w:val="center"/>
              <w:rPr>
                <w:bCs/>
                <w:szCs w:val="21"/>
              </w:rPr>
            </w:pPr>
            <w:r>
              <w:rPr>
                <w:rFonts w:hint="eastAsia"/>
                <w:bCs/>
              </w:rPr>
              <w:t>京台高速公路德州（鲁冀界）至齐河段改扩建工程水土保持监理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rFonts w:hint="eastAsia"/>
                <w:bCs/>
                <w:szCs w:val="21"/>
              </w:rPr>
              <w:t>I级</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680"/>
              </w:tabs>
              <w:autoSpaceDE w:val="0"/>
              <w:autoSpaceDN w:val="0"/>
              <w:adjustRightInd w:val="0"/>
              <w:snapToGrid w:val="0"/>
              <w:jc w:val="center"/>
              <w:rPr>
                <w:bCs/>
                <w:szCs w:val="21"/>
              </w:rPr>
            </w:pPr>
            <w:r>
              <w:rPr>
                <w:rFonts w:hint="eastAsia"/>
                <w:bCs/>
              </w:rPr>
              <w:t>S328庙祖线鸡冠洞至祖师庙公路改建工程水土监理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rFonts w:hint="eastAsia"/>
                <w:bCs/>
                <w:szCs w:val="21"/>
              </w:rPr>
              <w:t>I级</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0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szCs w:val="21"/>
              </w:rPr>
            </w:pPr>
          </w:p>
        </w:tc>
        <w:tc>
          <w:tcPr>
            <w:tcW w:w="4689"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680"/>
              </w:tabs>
              <w:autoSpaceDE w:val="0"/>
              <w:autoSpaceDN w:val="0"/>
              <w:adjustRightInd w:val="0"/>
              <w:snapToGrid w:val="0"/>
              <w:jc w:val="center"/>
              <w:rPr>
                <w:bCs/>
                <w:szCs w:val="21"/>
              </w:rPr>
            </w:pPr>
            <w:bookmarkStart w:id="2" w:name="_GoBack"/>
            <w:bookmarkEnd w:id="2"/>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80"/>
              </w:tabs>
              <w:autoSpaceDE w:val="0"/>
              <w:autoSpaceDN w:val="0"/>
              <w:adjustRightInd w:val="0"/>
              <w:snapToGrid w:val="0"/>
              <w:jc w:val="center"/>
              <w:rPr>
                <w:bCs/>
                <w:szCs w:val="21"/>
              </w:rPr>
            </w:pPr>
          </w:p>
        </w:tc>
      </w:tr>
    </w:tbl>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p>
    <w:p>
      <w:pPr>
        <w:pStyle w:val="2"/>
        <w:jc w:val="both"/>
        <w:rPr>
          <w:rFonts w:hint="eastAsia" w:ascii="宋体" w:hAnsi="宋体" w:cs="宋体"/>
          <w:b/>
          <w:kern w:val="0"/>
          <w:sz w:val="24"/>
        </w:rPr>
      </w:pPr>
      <w:r>
        <w:rPr>
          <w:rFonts w:hint="eastAsia" w:ascii="宋体" w:hAnsi="宋体"/>
          <w:b/>
          <w:sz w:val="24"/>
          <w:lang w:val="en-US" w:eastAsia="zh-CN"/>
        </w:rPr>
        <w:t>SBJL</w:t>
      </w:r>
      <w:r>
        <w:rPr>
          <w:rFonts w:hint="eastAsia" w:ascii="宋体" w:hAnsi="宋体"/>
          <w:b/>
          <w:sz w:val="24"/>
        </w:rPr>
        <w:t>01标段</w:t>
      </w:r>
      <w:r>
        <w:rPr>
          <w:rFonts w:hint="eastAsia" w:ascii="宋体" w:hAnsi="宋体"/>
          <w:b/>
          <w:sz w:val="24"/>
          <w:lang w:val="en-US" w:eastAsia="zh-CN"/>
        </w:rPr>
        <w:t>第</w:t>
      </w:r>
      <w:r>
        <w:rPr>
          <w:rFonts w:hint="eastAsia"/>
          <w:b/>
          <w:sz w:val="24"/>
          <w:lang w:val="en-US" w:eastAsia="zh-CN"/>
        </w:rPr>
        <w:t>三</w:t>
      </w:r>
      <w:r>
        <w:rPr>
          <w:rFonts w:hint="eastAsia" w:ascii="宋体" w:hAnsi="宋体" w:cs="宋体"/>
          <w:b/>
          <w:kern w:val="0"/>
          <w:sz w:val="24"/>
        </w:rPr>
        <w:t>中标候选人</w:t>
      </w:r>
    </w:p>
    <w:tbl>
      <w:tblPr>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1"/>
        <w:gridCol w:w="2005"/>
        <w:gridCol w:w="1807"/>
        <w:gridCol w:w="907"/>
        <w:gridCol w:w="382"/>
        <w:gridCol w:w="1860"/>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9480"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投标文件关键内容摘录表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48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7"/>
                <w:bdr w:val="none" w:color="auto" w:sz="0" w:space="0"/>
                <w:lang w:val="en-US" w:eastAsia="zh-CN" w:bidi="ar"/>
              </w:rPr>
              <w:t xml:space="preserve">      SBJL01   </w:t>
            </w:r>
            <w:r>
              <w:rPr>
                <w:rStyle w:val="8"/>
                <w:u w:val="single"/>
                <w:bdr w:val="none" w:color="auto" w:sz="0" w:space="0"/>
                <w:lang w:val="en-US" w:eastAsia="zh-CN" w:bidi="ar"/>
              </w:rPr>
              <w:t>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投标人全称</w:t>
            </w:r>
          </w:p>
        </w:tc>
        <w:tc>
          <w:tcPr>
            <w:tcW w:w="27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吉林松辽工程监理监测咨询有限公司</w:t>
            </w:r>
          </w:p>
        </w:tc>
        <w:tc>
          <w:tcPr>
            <w:tcW w:w="224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统一社会信用代码</w:t>
            </w:r>
          </w:p>
        </w:tc>
        <w:tc>
          <w:tcPr>
            <w:tcW w:w="1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91220102724889810R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投标人资质</w:t>
            </w:r>
          </w:p>
        </w:tc>
        <w:tc>
          <w:tcPr>
            <w:tcW w:w="684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水土保持施工监理甲级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监理服务期限的响应情况</w:t>
            </w:r>
          </w:p>
        </w:tc>
        <w:tc>
          <w:tcPr>
            <w:tcW w:w="684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63.5个月，其中计划施工期39.5个月（2024年5月15日～2027年8月30日），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缺陷责任期24个月。完全响应招标文件要求。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质量要求的响应情况</w:t>
            </w:r>
          </w:p>
        </w:tc>
        <w:tc>
          <w:tcPr>
            <w:tcW w:w="684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合格，并通过水土保持验收。完全响应招标文件要求。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安全目标的响应情况</w:t>
            </w:r>
          </w:p>
        </w:tc>
        <w:tc>
          <w:tcPr>
            <w:tcW w:w="684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不允许发生安全事故，完全响应招标文件要求。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主要人员信息</w:t>
            </w:r>
          </w:p>
        </w:tc>
        <w:tc>
          <w:tcPr>
            <w:tcW w:w="2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拟任职务</w:t>
            </w:r>
          </w:p>
        </w:tc>
        <w:tc>
          <w:tcPr>
            <w:tcW w:w="180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总监理工程师</w:t>
            </w:r>
          </w:p>
        </w:tc>
        <w:tc>
          <w:tcPr>
            <w:tcW w:w="128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姓名</w:t>
            </w: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职称证书编号</w:t>
            </w:r>
          </w:p>
        </w:tc>
        <w:tc>
          <w:tcPr>
            <w:tcW w:w="503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监理工程师证书编号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2019101C1935</w:t>
            </w:r>
          </w:p>
        </w:tc>
        <w:tc>
          <w:tcPr>
            <w:tcW w:w="503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2310004443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时间</w:t>
            </w:r>
          </w:p>
        </w:tc>
        <w:tc>
          <w:tcPr>
            <w:tcW w:w="3096"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参加过的类似工程项目名称</w:t>
            </w: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担任职务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2018.4-2021.6</w:t>
            </w:r>
          </w:p>
        </w:tc>
        <w:tc>
          <w:tcPr>
            <w:tcW w:w="309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国道丹阿线园池至图们段改建项目（一期工期水土保持监理）</w:t>
            </w: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总监理工程师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096"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企业项目业绩信息</w:t>
            </w:r>
          </w:p>
        </w:tc>
        <w:tc>
          <w:tcPr>
            <w:tcW w:w="38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128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技术等级</w:t>
            </w: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8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bdr w:val="none" w:color="auto" w:sz="0" w:space="0"/>
                <w:lang w:val="en-US" w:eastAsia="zh-CN" w:bidi="ar"/>
              </w:rPr>
              <w:t>国道丹阿线园池至图们段改建项目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（一期工期水土保持监理）</w:t>
            </w:r>
          </w:p>
        </w:tc>
        <w:tc>
          <w:tcPr>
            <w:tcW w:w="128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二级公路</w:t>
            </w: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8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8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pStyle w:val="2"/>
        <w:jc w:val="both"/>
        <w:rPr>
          <w:rFonts w:hint="eastAsia" w:ascii="宋体" w:hAnsi="宋体" w:cs="宋体"/>
          <w:b/>
          <w:kern w:val="0"/>
          <w:sz w:val="24"/>
        </w:rPr>
      </w:pPr>
    </w:p>
    <w:bookmarkEnd w:id="0"/>
    <w:bookmarkEnd w:id="1"/>
    <w:p>
      <w:pPr>
        <w:tabs>
          <w:tab w:val="left" w:pos="6150"/>
        </w:tabs>
        <w:spacing w:before="156" w:beforeLines="50" w:after="156" w:afterLines="50"/>
        <w:rPr>
          <w:rFonts w:hint="eastAsia" w:ascii="宋体" w:hAnsi="宋体" w:cs="宋体"/>
          <w:b/>
          <w:kern w:val="0"/>
          <w:sz w:val="24"/>
        </w:rPr>
      </w:pPr>
      <w:r>
        <w:rPr>
          <w:rFonts w:hint="eastAsia" w:ascii="宋体" w:hAnsi="宋体"/>
          <w:b/>
          <w:sz w:val="24"/>
        </w:rPr>
        <w:t>二、</w:t>
      </w:r>
      <w:r>
        <w:rPr>
          <w:rFonts w:hint="eastAsia" w:ascii="宋体" w:hAnsi="宋体" w:cs="宋体"/>
          <w:b/>
          <w:kern w:val="0"/>
          <w:sz w:val="24"/>
        </w:rPr>
        <w:t>被否决投标的投标人名称、否决依据和原因公示：</w:t>
      </w:r>
    </w:p>
    <w:p>
      <w:pPr>
        <w:widowControl/>
        <w:adjustRightInd w:val="0"/>
        <w:snapToGrid w:val="0"/>
        <w:spacing w:line="360" w:lineRule="auto"/>
        <w:ind w:right="420" w:firstLine="360" w:firstLineChars="150"/>
      </w:pPr>
      <w:r>
        <w:rPr>
          <w:rFonts w:hint="eastAsia" w:ascii="宋体" w:hAnsi="宋体" w:cs="宋体"/>
          <w:kern w:val="0"/>
          <w:sz w:val="24"/>
        </w:rPr>
        <w:t>无</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zQ2YmFjMDkyZjU4NTk5NzRmMDJkYjY2MTcyMjgifQ=="/>
  </w:docVars>
  <w:rsids>
    <w:rsidRoot w:val="12AB649D"/>
    <w:rsid w:val="12AB649D"/>
    <w:rsid w:val="132C5754"/>
    <w:rsid w:val="7E84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pPr>
      <w:jc w:val="center"/>
    </w:pPr>
    <w:rPr>
      <w:rFonts w:ascii="宋体" w:hAnsi="宋体" w:cs="Courier New"/>
      <w:sz w:val="18"/>
      <w:szCs w:val="21"/>
    </w:rPr>
  </w:style>
  <w:style w:type="paragraph" w:styleId="3">
    <w:name w:val="footnote text"/>
    <w:basedOn w:val="1"/>
    <w:uiPriority w:val="0"/>
    <w:pPr>
      <w:snapToGrid w:val="0"/>
      <w:jc w:val="left"/>
    </w:pPr>
    <w:rPr>
      <w:sz w:val="18"/>
      <w:szCs w:val="18"/>
    </w:rPr>
  </w:style>
  <w:style w:type="character" w:styleId="6">
    <w:name w:val="footnote reference"/>
    <w:qFormat/>
    <w:uiPriority w:val="0"/>
    <w:rPr>
      <w:vertAlign w:val="superscript"/>
    </w:rPr>
  </w:style>
  <w:style w:type="character" w:customStyle="1" w:styleId="7">
    <w:name w:val="font21"/>
    <w:basedOn w:val="5"/>
    <w:uiPriority w:val="0"/>
    <w:rPr>
      <w:rFonts w:hint="eastAsia" w:ascii="宋体" w:hAnsi="宋体" w:eastAsia="宋体" w:cs="宋体"/>
      <w:color w:val="000000"/>
      <w:sz w:val="22"/>
      <w:szCs w:val="22"/>
      <w:u w:val="single"/>
    </w:rPr>
  </w:style>
  <w:style w:type="character" w:customStyle="1" w:styleId="8">
    <w:name w:val="font0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Admin</dc:creator>
  <cp:lastModifiedBy>Admin</cp:lastModifiedBy>
  <dcterms:modified xsi:type="dcterms:W3CDTF">2024-05-08T05:56:33Z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25D85F0BBCA7439BA90009542262E22D_11</vt:lpwstr>
  </property>
</Properties>
</file>