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adjustRightInd w:val="0"/>
        <w:snapToGrid w:val="0"/>
        <w:jc w:val="center"/>
        <w:rPr>
          <w:rFonts w:hint="eastAsia" w:ascii="宋体" w:hAnsi="宋体" w:eastAsia="宋体" w:cs="宋体"/>
          <w:b w:val="0"/>
          <w:bCs w:val="0"/>
          <w:color w:val="auto"/>
          <w:sz w:val="24"/>
          <w:szCs w:val="24"/>
          <w:highlight w:val="none"/>
          <w:lang w:eastAsia="zh-CN"/>
        </w:rPr>
      </w:pPr>
      <w:bookmarkStart w:id="0" w:name="_Toc197951555"/>
      <w:bookmarkStart w:id="1" w:name="_Toc197967117"/>
      <w:bookmarkStart w:id="2" w:name="_Toc197960544"/>
      <w:bookmarkStart w:id="3" w:name="OLE_LINK2"/>
      <w:bookmarkStart w:id="4" w:name="_Toc455238559"/>
      <w:bookmarkStart w:id="5" w:name="_Toc197950681"/>
      <w:bookmarkStart w:id="6" w:name="_Toc452639674"/>
      <w:bookmarkStart w:id="7" w:name="_Toc197950802"/>
      <w:bookmarkStart w:id="8" w:name="_Toc197965596"/>
      <w:bookmarkStart w:id="9" w:name="_Toc452639770"/>
      <w:bookmarkStart w:id="10" w:name="_Toc197960492"/>
      <w:bookmarkStart w:id="11" w:name="_Toc197951587"/>
      <w:bookmarkStart w:id="12" w:name="_Toc197967265"/>
      <w:r>
        <w:rPr>
          <w:rFonts w:hint="eastAsia" w:ascii="宋体" w:hAnsi="宋体" w:eastAsia="宋体" w:cs="宋体"/>
          <w:b w:val="0"/>
          <w:bCs w:val="0"/>
          <w:color w:val="auto"/>
          <w:sz w:val="24"/>
          <w:szCs w:val="24"/>
          <w:highlight w:val="none"/>
          <w:lang w:eastAsia="zh-CN"/>
        </w:rPr>
        <w:t>珲乌高速长吉段、京哈高速长平段、长春绕城高速长春南至半截沟至长春北段绿化</w:t>
      </w:r>
    </w:p>
    <w:p>
      <w:pPr>
        <w:shd w:val="clear" w:fill="FFFFFF" w:themeFill="background1"/>
        <w:adjustRightInd w:val="0"/>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提升工程施工招标</w:t>
      </w:r>
    </w:p>
    <w:p>
      <w:pPr>
        <w:shd w:val="clear" w:fill="FFFFFF" w:themeFill="background1"/>
        <w:adjustRightInd w:val="0"/>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招标文件关键内容信息公开</w:t>
      </w:r>
    </w:p>
    <w:p>
      <w:pPr>
        <w:shd w:val="clear" w:fill="FFFFFF" w:themeFill="background1"/>
        <w:adjustRightInd w:val="0"/>
        <w:snapToGrid w:val="0"/>
        <w:jc w:val="center"/>
        <w:rPr>
          <w:rFonts w:hint="eastAsia" w:ascii="宋体" w:hAnsi="宋体" w:eastAsia="宋体" w:cs="宋体"/>
          <w:color w:val="auto"/>
          <w:sz w:val="21"/>
          <w:szCs w:val="21"/>
          <w:highlight w:val="none"/>
        </w:rPr>
      </w:pPr>
    </w:p>
    <w:p>
      <w:pPr>
        <w:keepNext/>
        <w:keepLines w:val="0"/>
        <w:pageBreakBefore w:val="0"/>
        <w:numPr>
          <w:ilvl w:val="0"/>
          <w:numId w:val="1"/>
        </w:numPr>
        <w:shd w:val="clear" w:fill="FFFFFF" w:themeFill="background1"/>
        <w:kinsoku/>
        <w:wordWrap/>
        <w:overflowPunct/>
        <w:topLinePunct w:val="0"/>
        <w:autoSpaceDE/>
        <w:autoSpaceDN/>
        <w:bidi w:val="0"/>
        <w:adjustRightInd w:val="0"/>
        <w:snapToGrid w:val="0"/>
        <w:spacing w:line="36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rPr>
        <w:t>招标条件</w:t>
      </w:r>
    </w:p>
    <w:p>
      <w:pPr>
        <w:keepLines w:val="0"/>
        <w:pageBreakBefore w:val="0"/>
        <w:shd w:val="clear" w:fill="FFFFFF" w:themeFill="background1"/>
        <w:kinsoku/>
        <w:wordWrap/>
        <w:overflowPunct/>
        <w:topLinePunct w:val="0"/>
        <w:autoSpaceDE/>
        <w:autoSpaceDN/>
        <w:bidi w:val="0"/>
        <w:adjustRightInd w:val="0"/>
        <w:snapToGrid w:val="0"/>
        <w:spacing w:line="360" w:lineRule="exact"/>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rPr>
        <w:t>珲乌高速长吉段、京哈高速长平段、长春绕城高速长春南至半截沟至长春北段绿化提升工程施工招标</w:t>
      </w:r>
      <w:r>
        <w:rPr>
          <w:rFonts w:hint="eastAsia" w:ascii="宋体" w:hAnsi="宋体" w:cs="宋体"/>
          <w:b w:val="0"/>
          <w:bCs w:val="0"/>
          <w:color w:val="auto"/>
          <w:szCs w:val="21"/>
          <w:highlight w:val="none"/>
        </w:rPr>
        <w:t>已获得批准建设，招标人为吉林省高速公路集团有限公司。项目已具备招标条件，现对该项目</w:t>
      </w:r>
      <w:r>
        <w:rPr>
          <w:rFonts w:hint="eastAsia" w:ascii="宋体" w:hAnsi="宋体" w:cs="宋体"/>
          <w:b w:val="0"/>
          <w:bCs w:val="0"/>
          <w:color w:val="auto"/>
          <w:szCs w:val="21"/>
          <w:highlight w:val="none"/>
          <w:lang w:val="en-US" w:eastAsia="zh-CN"/>
        </w:rPr>
        <w:t>的</w:t>
      </w:r>
      <w:r>
        <w:rPr>
          <w:rFonts w:hint="eastAsia" w:ascii="宋体" w:hAnsi="宋体" w:cs="宋体"/>
          <w:b w:val="0"/>
          <w:bCs w:val="0"/>
          <w:color w:val="auto"/>
          <w:szCs w:val="21"/>
          <w:highlight w:val="none"/>
        </w:rPr>
        <w:t>施工进行公开招标。</w:t>
      </w:r>
    </w:p>
    <w:p>
      <w:pPr>
        <w:keepNext/>
        <w:keepLines w:val="0"/>
        <w:pageBreakBefore w:val="0"/>
        <w:numPr>
          <w:ilvl w:val="0"/>
          <w:numId w:val="1"/>
        </w:numPr>
        <w:shd w:val="clear" w:fill="FFFFFF" w:themeFill="background1"/>
        <w:kinsoku/>
        <w:wordWrap/>
        <w:overflowPunct/>
        <w:topLinePunct w:val="0"/>
        <w:autoSpaceDE/>
        <w:autoSpaceDN/>
        <w:bidi w:val="0"/>
        <w:adjustRightInd w:val="0"/>
        <w:snapToGrid w:val="0"/>
        <w:spacing w:line="36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rPr>
        <w:t>项目概况与招标范围</w:t>
      </w:r>
    </w:p>
    <w:p>
      <w:pPr>
        <w:keepLines w:val="0"/>
        <w:pageBreakBefore w:val="0"/>
        <w:shd w:val="clear" w:fill="FFFFFF" w:themeFill="background1"/>
        <w:kinsoku/>
        <w:wordWrap/>
        <w:overflowPunct/>
        <w:topLinePunct w:val="0"/>
        <w:autoSpaceDE/>
        <w:autoSpaceDN/>
        <w:bidi w:val="0"/>
        <w:adjustRightInd w:val="0"/>
        <w:snapToGrid w:val="0"/>
        <w:spacing w:line="360" w:lineRule="exact"/>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rPr>
        <w:t>2.1 建设地点：</w:t>
      </w:r>
      <w:r>
        <w:rPr>
          <w:rFonts w:hint="eastAsia" w:ascii="宋体" w:hAnsi="宋体"/>
          <w:b w:val="0"/>
          <w:bCs w:val="0"/>
          <w:color w:val="auto"/>
          <w:szCs w:val="21"/>
          <w:highlight w:val="none"/>
        </w:rPr>
        <w:t>吉林省境内</w:t>
      </w:r>
      <w:r>
        <w:rPr>
          <w:rFonts w:hint="eastAsia" w:ascii="宋体" w:hAnsi="宋体" w:cs="宋体"/>
          <w:b w:val="0"/>
          <w:bCs w:val="0"/>
          <w:color w:val="auto"/>
          <w:szCs w:val="21"/>
          <w:highlight w:val="none"/>
        </w:rPr>
        <w:t>。</w:t>
      </w:r>
    </w:p>
    <w:p>
      <w:pPr>
        <w:keepLines w:val="0"/>
        <w:pageBreakBefore w:val="0"/>
        <w:shd w:val="clear" w:fill="FFFFFF" w:themeFill="background1"/>
        <w:kinsoku/>
        <w:wordWrap/>
        <w:overflowPunct/>
        <w:topLinePunct w:val="0"/>
        <w:autoSpaceDE/>
        <w:autoSpaceDN/>
        <w:bidi w:val="0"/>
        <w:adjustRightInd w:val="0"/>
        <w:snapToGrid w:val="0"/>
        <w:spacing w:line="360" w:lineRule="exact"/>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rPr>
        <w:t>2.2 计划工期：</w:t>
      </w:r>
      <w:r>
        <w:rPr>
          <w:rFonts w:hint="eastAsia" w:ascii="宋体" w:hAnsi="宋体"/>
          <w:b w:val="0"/>
          <w:bCs w:val="0"/>
          <w:color w:val="auto"/>
          <w:szCs w:val="21"/>
          <w:highlight w:val="none"/>
          <w:lang w:val="en-US" w:eastAsia="zh-CN"/>
        </w:rPr>
        <w:t>2024年3月1日～2024年5月30日，其中：乔木、灌木于2024年4月25日前完工；花卉(草)于2024年5月30日前完工。</w:t>
      </w:r>
      <w:r>
        <w:rPr>
          <w:rFonts w:hint="eastAsia" w:ascii="宋体" w:hAnsi="宋体"/>
          <w:b w:val="0"/>
          <w:bCs w:val="0"/>
          <w:color w:val="auto"/>
          <w:szCs w:val="21"/>
          <w:highlight w:val="none"/>
        </w:rPr>
        <w:t>缺陷责任期（养护期）</w:t>
      </w:r>
      <w:r>
        <w:rPr>
          <w:rFonts w:hint="eastAsia" w:ascii="宋体" w:hAnsi="宋体"/>
          <w:b w:val="0"/>
          <w:bCs w:val="0"/>
          <w:color w:val="auto"/>
          <w:szCs w:val="21"/>
          <w:highlight w:val="none"/>
          <w:lang w:eastAsia="zh-CN"/>
        </w:rPr>
        <w:t>：</w:t>
      </w:r>
      <w:r>
        <w:rPr>
          <w:rFonts w:hint="eastAsia"/>
          <w:b w:val="0"/>
          <w:bCs w:val="0"/>
          <w:color w:val="auto"/>
          <w:highlight w:val="none"/>
          <w:lang w:val="en-US" w:eastAsia="zh-CN"/>
        </w:rPr>
        <w:t>自项目完工之日起三年</w:t>
      </w:r>
      <w:r>
        <w:rPr>
          <w:rFonts w:hint="eastAsia" w:ascii="宋体" w:hAnsi="宋体" w:cs="宋体"/>
          <w:b w:val="0"/>
          <w:bCs w:val="0"/>
          <w:color w:val="auto"/>
          <w:szCs w:val="21"/>
          <w:highlight w:val="none"/>
        </w:rPr>
        <w:t>。</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val="en-US" w:eastAsia="zh-CN"/>
        </w:rPr>
        <w:t>3</w:t>
      </w:r>
      <w:r>
        <w:rPr>
          <w:rFonts w:ascii="宋体" w:hAnsi="宋体"/>
          <w:b w:val="0"/>
          <w:bCs w:val="0"/>
          <w:color w:val="auto"/>
          <w:szCs w:val="21"/>
          <w:highlight w:val="none"/>
        </w:rPr>
        <w:t>标段划分</w:t>
      </w:r>
      <w:r>
        <w:rPr>
          <w:rFonts w:hint="eastAsia" w:ascii="宋体" w:hAnsi="宋体"/>
          <w:b w:val="0"/>
          <w:bCs w:val="0"/>
          <w:color w:val="auto"/>
          <w:szCs w:val="21"/>
          <w:highlight w:val="none"/>
        </w:rPr>
        <w:t>：本次招标划分为</w:t>
      </w: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个标段，具体如下：</w:t>
      </w:r>
    </w:p>
    <w:tbl>
      <w:tblPr>
        <w:tblStyle w:val="56"/>
        <w:tblW w:w="909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040"/>
        <w:gridCol w:w="247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977"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标段</w:t>
            </w:r>
          </w:p>
        </w:tc>
        <w:tc>
          <w:tcPr>
            <w:tcW w:w="204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建设地点</w:t>
            </w:r>
          </w:p>
        </w:tc>
        <w:tc>
          <w:tcPr>
            <w:tcW w:w="2475"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线路名称及工区</w:t>
            </w:r>
          </w:p>
        </w:tc>
        <w:tc>
          <w:tcPr>
            <w:tcW w:w="360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977"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SG</w:t>
            </w:r>
            <w:r>
              <w:rPr>
                <w:rFonts w:hint="eastAsia" w:ascii="宋体" w:hAnsi="宋体" w:eastAsia="宋体" w:cs="宋体"/>
                <w:b w:val="0"/>
                <w:bCs w:val="0"/>
                <w:color w:val="auto"/>
                <w:sz w:val="21"/>
                <w:szCs w:val="21"/>
                <w:highlight w:val="none"/>
                <w:lang w:val="en-US" w:eastAsia="zh-CN"/>
              </w:rPr>
              <w:t>01</w:t>
            </w:r>
          </w:p>
        </w:tc>
        <w:tc>
          <w:tcPr>
            <w:tcW w:w="204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珲乌高速长春至吉林段沿线</w:t>
            </w:r>
          </w:p>
        </w:tc>
        <w:tc>
          <w:tcPr>
            <w:tcW w:w="2475"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G12</w:t>
            </w:r>
            <w:r>
              <w:rPr>
                <w:rFonts w:hint="eastAsia" w:ascii="宋体" w:hAnsi="宋体" w:cs="宋体"/>
                <w:b w:val="0"/>
                <w:bCs w:val="0"/>
                <w:color w:val="auto"/>
                <w:sz w:val="21"/>
                <w:szCs w:val="21"/>
                <w:highlight w:val="none"/>
                <w:vertAlign w:val="baseline"/>
                <w:lang w:val="en-US" w:eastAsia="zh-CN"/>
              </w:rPr>
              <w:t>珲乌高速（</w:t>
            </w:r>
            <w:r>
              <w:rPr>
                <w:rFonts w:hint="eastAsia" w:ascii="宋体" w:hAnsi="宋体" w:eastAsia="宋体" w:cs="宋体"/>
                <w:b w:val="0"/>
                <w:bCs w:val="0"/>
                <w:color w:val="auto"/>
                <w:sz w:val="21"/>
                <w:szCs w:val="21"/>
                <w:highlight w:val="none"/>
                <w:vertAlign w:val="baseline"/>
                <w:lang w:val="en-US" w:eastAsia="zh-CN"/>
              </w:rPr>
              <w:t>空港工区、吉林工区</w:t>
            </w:r>
            <w:r>
              <w:rPr>
                <w:rFonts w:hint="eastAsia" w:ascii="宋体" w:hAnsi="宋体" w:cs="宋体"/>
                <w:b w:val="0"/>
                <w:bCs w:val="0"/>
                <w:color w:val="auto"/>
                <w:sz w:val="21"/>
                <w:szCs w:val="21"/>
                <w:highlight w:val="none"/>
                <w:vertAlign w:val="baseline"/>
                <w:lang w:val="en-US" w:eastAsia="zh-CN"/>
              </w:rPr>
              <w:t>）</w:t>
            </w:r>
          </w:p>
        </w:tc>
        <w:tc>
          <w:tcPr>
            <w:tcW w:w="360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乔木、灌木及花卉（草）等草本植物，具体数量以</w:t>
            </w:r>
            <w:r>
              <w:rPr>
                <w:rFonts w:hint="eastAsia" w:ascii="宋体" w:hAnsi="宋体" w:cs="宋体"/>
                <w:b w:val="0"/>
                <w:bCs w:val="0"/>
                <w:i w:val="0"/>
                <w:iCs w:val="0"/>
                <w:color w:val="auto"/>
                <w:kern w:val="0"/>
                <w:sz w:val="21"/>
                <w:szCs w:val="21"/>
                <w:highlight w:val="none"/>
                <w:u w:val="none"/>
                <w:lang w:val="en-US" w:eastAsia="zh-CN" w:bidi="ar"/>
              </w:rPr>
              <w:t>设计图纸和</w:t>
            </w:r>
            <w:r>
              <w:rPr>
                <w:rFonts w:hint="eastAsia" w:ascii="宋体" w:hAnsi="宋体" w:eastAsia="宋体" w:cs="宋体"/>
                <w:b w:val="0"/>
                <w:bCs w:val="0"/>
                <w:i w:val="0"/>
                <w:iCs w:val="0"/>
                <w:color w:val="auto"/>
                <w:kern w:val="0"/>
                <w:sz w:val="21"/>
                <w:szCs w:val="21"/>
                <w:highlight w:val="none"/>
                <w:u w:val="none"/>
                <w:lang w:val="en-US" w:eastAsia="zh-CN" w:bidi="ar"/>
              </w:rPr>
              <w:t>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977" w:type="dxa"/>
            <w:vMerge w:val="restart"/>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SG</w:t>
            </w:r>
            <w:r>
              <w:rPr>
                <w:rFonts w:hint="eastAsia" w:ascii="宋体" w:hAnsi="宋体" w:eastAsia="宋体" w:cs="宋体"/>
                <w:b w:val="0"/>
                <w:bCs w:val="0"/>
                <w:color w:val="auto"/>
                <w:sz w:val="21"/>
                <w:szCs w:val="21"/>
                <w:highlight w:val="none"/>
                <w:lang w:val="en-US" w:eastAsia="zh-CN"/>
              </w:rPr>
              <w:t>02</w:t>
            </w:r>
          </w:p>
        </w:tc>
        <w:tc>
          <w:tcPr>
            <w:tcW w:w="204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京哈高速长春至四平段及长春绕城高速长春南至半截沟段沿线</w:t>
            </w:r>
          </w:p>
        </w:tc>
        <w:tc>
          <w:tcPr>
            <w:tcW w:w="2475" w:type="dxa"/>
            <w:vAlign w:val="center"/>
          </w:tcPr>
          <w:p>
            <w:pPr>
              <w:pStyle w:val="17"/>
              <w:keepNext w:val="0"/>
              <w:keepLines w:val="0"/>
              <w:pageBreakBefore w:val="0"/>
              <w:suppressLineNumbers w:val="0"/>
              <w:kinsoku/>
              <w:wordWrap/>
              <w:overflowPunct/>
              <w:topLinePunct w:val="0"/>
              <w:autoSpaceDE/>
              <w:autoSpaceDN/>
              <w:bidi w:val="0"/>
              <w:spacing w:beforeAutospacing="0" w:after="0" w:afterAutospacing="0" w:line="360" w:lineRule="exact"/>
              <w:ind w:left="0" w:leftChars="0" w:right="0" w:right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lang w:val="en-US" w:eastAsia="zh-CN" w:bidi="ar-SA"/>
              </w:rPr>
              <w:t>G1</w:t>
            </w:r>
            <w:r>
              <w:rPr>
                <w:rFonts w:hint="eastAsia" w:ascii="宋体" w:hAnsi="宋体" w:cs="宋体"/>
                <w:b w:val="0"/>
                <w:bCs w:val="0"/>
                <w:color w:val="auto"/>
                <w:kern w:val="2"/>
                <w:sz w:val="21"/>
                <w:szCs w:val="21"/>
                <w:highlight w:val="none"/>
                <w:lang w:val="en-US" w:eastAsia="zh-CN" w:bidi="ar-SA"/>
              </w:rPr>
              <w:t>京哈高速及</w:t>
            </w:r>
            <w:r>
              <w:rPr>
                <w:rFonts w:hint="eastAsia" w:ascii="宋体" w:hAnsi="宋体" w:eastAsia="宋体" w:cs="宋体"/>
                <w:b w:val="0"/>
                <w:bCs w:val="0"/>
                <w:color w:val="auto"/>
                <w:kern w:val="2"/>
                <w:sz w:val="21"/>
                <w:szCs w:val="21"/>
                <w:highlight w:val="none"/>
                <w:lang w:val="en-US" w:eastAsia="zh-CN" w:bidi="ar-SA"/>
              </w:rPr>
              <w:t>G2501</w:t>
            </w:r>
            <w:r>
              <w:rPr>
                <w:rFonts w:hint="eastAsia" w:ascii="宋体" w:hAnsi="宋体" w:cs="宋体"/>
                <w:b w:val="0"/>
                <w:bCs w:val="0"/>
                <w:color w:val="auto"/>
                <w:kern w:val="2"/>
                <w:sz w:val="21"/>
                <w:szCs w:val="21"/>
                <w:highlight w:val="none"/>
                <w:lang w:val="en-US" w:eastAsia="zh-CN" w:bidi="ar-SA"/>
              </w:rPr>
              <w:t>长春绕城高速（</w:t>
            </w:r>
            <w:r>
              <w:rPr>
                <w:rFonts w:hint="eastAsia" w:ascii="宋体" w:hAnsi="宋体" w:eastAsia="宋体" w:cs="宋体"/>
                <w:b w:val="0"/>
                <w:bCs w:val="0"/>
                <w:color w:val="auto"/>
                <w:kern w:val="2"/>
                <w:sz w:val="21"/>
                <w:szCs w:val="21"/>
                <w:highlight w:val="none"/>
                <w:lang w:val="en-US" w:eastAsia="zh-CN" w:bidi="ar-SA"/>
              </w:rPr>
              <w:t>范家屯工区、郭家店工区</w:t>
            </w:r>
            <w:r>
              <w:rPr>
                <w:rFonts w:hint="eastAsia" w:ascii="宋体" w:hAnsi="宋体" w:cs="宋体"/>
                <w:b w:val="0"/>
                <w:bCs w:val="0"/>
                <w:color w:val="auto"/>
                <w:kern w:val="2"/>
                <w:sz w:val="21"/>
                <w:szCs w:val="21"/>
                <w:highlight w:val="none"/>
                <w:lang w:val="en-US" w:eastAsia="zh-CN" w:bidi="ar-SA"/>
              </w:rPr>
              <w:t>）</w:t>
            </w:r>
          </w:p>
        </w:tc>
        <w:tc>
          <w:tcPr>
            <w:tcW w:w="3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乔木、灌木及花卉（草）等草本植物，具体数量以</w:t>
            </w:r>
            <w:r>
              <w:rPr>
                <w:rFonts w:hint="eastAsia" w:ascii="宋体" w:hAnsi="宋体" w:cs="宋体"/>
                <w:b w:val="0"/>
                <w:bCs w:val="0"/>
                <w:i w:val="0"/>
                <w:iCs w:val="0"/>
                <w:color w:val="auto"/>
                <w:kern w:val="0"/>
                <w:sz w:val="21"/>
                <w:szCs w:val="21"/>
                <w:highlight w:val="none"/>
                <w:u w:val="none"/>
                <w:lang w:val="en-US" w:eastAsia="zh-CN" w:bidi="ar"/>
              </w:rPr>
              <w:t>设计图纸和</w:t>
            </w:r>
            <w:r>
              <w:rPr>
                <w:rFonts w:hint="eastAsia" w:ascii="宋体" w:hAnsi="宋体" w:eastAsia="宋体" w:cs="宋体"/>
                <w:b w:val="0"/>
                <w:bCs w:val="0"/>
                <w:i w:val="0"/>
                <w:iCs w:val="0"/>
                <w:color w:val="auto"/>
                <w:kern w:val="0"/>
                <w:sz w:val="21"/>
                <w:szCs w:val="21"/>
                <w:highlight w:val="none"/>
                <w:u w:val="none"/>
                <w:lang w:val="en-US" w:eastAsia="zh-CN" w:bidi="ar"/>
              </w:rPr>
              <w:t>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204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长春绕城高速半截沟至长春北段沿线</w:t>
            </w:r>
          </w:p>
        </w:tc>
        <w:tc>
          <w:tcPr>
            <w:tcW w:w="2475"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G2501</w:t>
            </w:r>
            <w:r>
              <w:rPr>
                <w:rFonts w:hint="eastAsia" w:ascii="宋体" w:hAnsi="宋体" w:cs="宋体"/>
                <w:b w:val="0"/>
                <w:bCs w:val="0"/>
                <w:color w:val="auto"/>
                <w:kern w:val="2"/>
                <w:sz w:val="21"/>
                <w:szCs w:val="21"/>
                <w:highlight w:val="none"/>
                <w:lang w:val="en-US" w:eastAsia="zh-CN" w:bidi="ar-SA"/>
              </w:rPr>
              <w:t>长春绕城高速（</w:t>
            </w:r>
            <w:r>
              <w:rPr>
                <w:rFonts w:hint="eastAsia" w:ascii="宋体" w:hAnsi="宋体" w:eastAsia="宋体" w:cs="宋体"/>
                <w:b w:val="0"/>
                <w:bCs w:val="0"/>
                <w:color w:val="auto"/>
                <w:kern w:val="2"/>
                <w:sz w:val="21"/>
                <w:szCs w:val="21"/>
                <w:highlight w:val="none"/>
                <w:lang w:val="en-US" w:eastAsia="zh-CN" w:bidi="ar-SA"/>
              </w:rPr>
              <w:t>和平大街工区</w:t>
            </w:r>
            <w:r>
              <w:rPr>
                <w:rFonts w:hint="eastAsia" w:ascii="宋体" w:hAnsi="宋体" w:cs="宋体"/>
                <w:b w:val="0"/>
                <w:bCs w:val="0"/>
                <w:color w:val="auto"/>
                <w:kern w:val="2"/>
                <w:sz w:val="21"/>
                <w:szCs w:val="21"/>
                <w:highlight w:val="none"/>
                <w:lang w:val="en-US" w:eastAsia="zh-CN" w:bidi="ar-SA"/>
              </w:rPr>
              <w:t>）</w:t>
            </w:r>
          </w:p>
        </w:tc>
        <w:tc>
          <w:tcPr>
            <w:tcW w:w="3600" w:type="dxa"/>
            <w:vAlign w:val="center"/>
          </w:tcPr>
          <w:p>
            <w:pPr>
              <w:keepNext w:val="0"/>
              <w:keepLines w:val="0"/>
              <w:pageBreakBefore w:val="0"/>
              <w:suppressLineNumbers w:val="0"/>
              <w:kinsoku/>
              <w:wordWrap/>
              <w:overflowPunct/>
              <w:topLinePunct w:val="0"/>
              <w:autoSpaceDE/>
              <w:autoSpaceDN/>
              <w:bidi w:val="0"/>
              <w:adjustRightInd/>
              <w:snapToGrid w:val="0"/>
              <w:spacing w:beforeAutospacing="0" w:after="0" w:afterAutospacing="0" w:line="360" w:lineRule="exact"/>
              <w:ind w:left="0" w:leftChars="0" w:right="0" w:rightChars="0"/>
              <w:jc w:val="left"/>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乔木、灌木及花卉（草）等草本植物，具体数量以</w:t>
            </w:r>
            <w:r>
              <w:rPr>
                <w:rFonts w:hint="eastAsia" w:ascii="宋体" w:hAnsi="宋体" w:cs="宋体"/>
                <w:b w:val="0"/>
                <w:bCs w:val="0"/>
                <w:i w:val="0"/>
                <w:iCs w:val="0"/>
                <w:color w:val="auto"/>
                <w:kern w:val="0"/>
                <w:sz w:val="21"/>
                <w:szCs w:val="21"/>
                <w:highlight w:val="none"/>
                <w:u w:val="none"/>
                <w:lang w:val="en-US" w:eastAsia="zh-CN" w:bidi="ar"/>
              </w:rPr>
              <w:t>设计图纸和</w:t>
            </w:r>
            <w:r>
              <w:rPr>
                <w:rFonts w:hint="eastAsia" w:ascii="宋体" w:hAnsi="宋体" w:eastAsia="宋体" w:cs="宋体"/>
                <w:b w:val="0"/>
                <w:bCs w:val="0"/>
                <w:i w:val="0"/>
                <w:iCs w:val="0"/>
                <w:color w:val="auto"/>
                <w:kern w:val="0"/>
                <w:sz w:val="21"/>
                <w:szCs w:val="21"/>
                <w:highlight w:val="none"/>
                <w:u w:val="none"/>
                <w:lang w:val="en-US" w:eastAsia="zh-CN" w:bidi="ar"/>
              </w:rPr>
              <w:t>工程量清单为准。</w:t>
            </w:r>
          </w:p>
        </w:tc>
      </w:tr>
    </w:tbl>
    <w:p>
      <w:pPr>
        <w:keepNext/>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360" w:lineRule="exact"/>
        <w:textAlignment w:val="auto"/>
        <w:rPr>
          <w:rFonts w:ascii="宋体" w:hAnsi="宋体" w:cs="宋体"/>
          <w:b w:val="0"/>
          <w:bCs w:val="0"/>
          <w:color w:val="auto"/>
          <w:szCs w:val="21"/>
          <w:highlight w:val="none"/>
        </w:rPr>
      </w:pPr>
      <w:r>
        <w:rPr>
          <w:rFonts w:hint="eastAsia" w:ascii="宋体" w:hAnsi="宋体" w:cs="宋体"/>
          <w:b w:val="0"/>
          <w:bCs w:val="0"/>
          <w:color w:val="auto"/>
          <w:szCs w:val="21"/>
          <w:highlight w:val="none"/>
        </w:rPr>
        <w:t>投标人资格最低要求</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3.1投标人须为在中华人民共和国境内合法注册，具有独立承担民事责任的能力和经营许可的独立法人资格，</w:t>
      </w:r>
      <w:r>
        <w:rPr>
          <w:rFonts w:hint="eastAsia" w:ascii="宋体" w:hAnsi="宋体"/>
          <w:b w:val="0"/>
          <w:bCs w:val="0"/>
          <w:color w:val="auto"/>
          <w:szCs w:val="21"/>
          <w:highlight w:val="none"/>
          <w:lang w:val="en-US" w:eastAsia="zh-CN"/>
        </w:rPr>
        <w:t>具有与本项目相适应的</w:t>
      </w:r>
      <w:r>
        <w:rPr>
          <w:rFonts w:hint="eastAsia" w:ascii="宋体" w:hAnsi="宋体"/>
          <w:b w:val="0"/>
          <w:bCs w:val="0"/>
          <w:color w:val="auto"/>
          <w:szCs w:val="21"/>
          <w:highlight w:val="none"/>
        </w:rPr>
        <w:t>有效营业执照</w:t>
      </w:r>
      <w:r>
        <w:rPr>
          <w:rFonts w:hint="eastAsia" w:ascii="宋体" w:hAnsi="宋体"/>
          <w:b w:val="0"/>
          <w:bCs w:val="0"/>
          <w:color w:val="auto"/>
          <w:szCs w:val="21"/>
          <w:highlight w:val="none"/>
          <w:lang w:eastAsia="zh-CN"/>
        </w:rPr>
        <w:t>。</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eastAsia="宋体" w:cs="宋体"/>
          <w:b w:val="0"/>
          <w:bCs w:val="0"/>
          <w:color w:val="auto"/>
          <w:highlight w:val="none"/>
          <w:lang w:val="en-US" w:eastAsia="zh-CN"/>
        </w:rPr>
      </w:pPr>
      <w:r>
        <w:rPr>
          <w:rFonts w:hint="eastAsia" w:ascii="宋体" w:hAnsi="宋体"/>
          <w:b w:val="0"/>
          <w:bCs w:val="0"/>
          <w:color w:val="auto"/>
          <w:szCs w:val="21"/>
          <w:highlight w:val="none"/>
        </w:rPr>
        <w:t>3.2投标人近五年（2019年1月1日至今）至少完成累计合同额800万元绿化工程业绩，其中至少完成过1项单项合同额不少于300万元的绿化工程施工业绩（业绩以工程接收</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移交</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证书</w:t>
      </w:r>
      <w:r>
        <w:rPr>
          <w:rFonts w:hint="eastAsia" w:ascii="宋体" w:hAnsi="宋体"/>
          <w:b w:val="0"/>
          <w:bCs w:val="0"/>
          <w:color w:val="auto"/>
          <w:szCs w:val="21"/>
          <w:highlight w:val="none"/>
          <w:lang w:val="en-US" w:eastAsia="zh-CN"/>
        </w:rPr>
        <w:t>或</w:t>
      </w:r>
      <w:r>
        <w:rPr>
          <w:rFonts w:hint="eastAsia" w:ascii="宋体" w:hAnsi="宋体"/>
          <w:b w:val="0"/>
          <w:bCs w:val="0"/>
          <w:color w:val="auto"/>
          <w:szCs w:val="21"/>
          <w:highlight w:val="none"/>
        </w:rPr>
        <w:t>交（竣）工验收</w:t>
      </w:r>
      <w:r>
        <w:rPr>
          <w:rFonts w:hint="eastAsia" w:ascii="宋体" w:hAnsi="宋体"/>
          <w:b w:val="0"/>
          <w:bCs w:val="0"/>
          <w:color w:val="auto"/>
          <w:szCs w:val="21"/>
          <w:highlight w:val="none"/>
          <w:lang w:val="en-US" w:eastAsia="zh-CN"/>
        </w:rPr>
        <w:t>证书</w:t>
      </w:r>
      <w:r>
        <w:rPr>
          <w:rFonts w:hint="eastAsia"/>
          <w:b w:val="0"/>
          <w:bCs w:val="0"/>
          <w:color w:val="auto"/>
          <w:highlight w:val="none"/>
          <w:lang w:val="en-US" w:eastAsia="zh-CN"/>
        </w:rPr>
        <w:t>或其他</w:t>
      </w:r>
      <w:r>
        <w:rPr>
          <w:rFonts w:hint="eastAsia"/>
          <w:b w:val="0"/>
          <w:bCs w:val="0"/>
          <w:color w:val="auto"/>
          <w:highlight w:val="none"/>
          <w:lang w:eastAsia="zh-CN"/>
        </w:rPr>
        <w:t>验收证明</w:t>
      </w:r>
      <w:r>
        <w:rPr>
          <w:rFonts w:hint="eastAsia" w:ascii="宋体" w:hAnsi="宋体"/>
          <w:b w:val="0"/>
          <w:bCs w:val="0"/>
          <w:color w:val="auto"/>
          <w:szCs w:val="21"/>
          <w:highlight w:val="none"/>
          <w:lang w:val="en-US" w:eastAsia="zh-CN"/>
        </w:rPr>
        <w:t>资料的</w:t>
      </w:r>
      <w:r>
        <w:rPr>
          <w:rFonts w:hint="eastAsia" w:ascii="宋体" w:hAnsi="宋体"/>
          <w:b w:val="0"/>
          <w:bCs w:val="0"/>
          <w:color w:val="auto"/>
          <w:szCs w:val="21"/>
          <w:highlight w:val="none"/>
        </w:rPr>
        <w:t>时间为准）</w:t>
      </w:r>
      <w:r>
        <w:rPr>
          <w:rFonts w:hint="eastAsia" w:ascii="宋体" w:hAnsi="宋体"/>
          <w:b w:val="0"/>
          <w:bCs w:val="0"/>
          <w:color w:val="auto"/>
          <w:szCs w:val="21"/>
          <w:highlight w:val="none"/>
          <w:lang w:eastAsia="zh-CN"/>
        </w:rPr>
        <w:t>。</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3.</w:t>
      </w: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rPr>
        <w:t>项目经理：为投标人自有人员，具有绿化或公路工程相关专业中级（含）及以上技术职称；至少担任过一项绿化工程</w:t>
      </w:r>
      <w:r>
        <w:rPr>
          <w:rFonts w:hint="eastAsia" w:ascii="宋体" w:hAnsi="宋体"/>
          <w:b w:val="0"/>
          <w:bCs w:val="0"/>
          <w:color w:val="auto"/>
          <w:szCs w:val="21"/>
          <w:highlight w:val="none"/>
          <w:lang w:val="en-US" w:eastAsia="zh-CN"/>
        </w:rPr>
        <w:t>的</w:t>
      </w:r>
      <w:r>
        <w:rPr>
          <w:rFonts w:hint="eastAsia" w:ascii="宋体" w:hAnsi="宋体"/>
          <w:b w:val="0"/>
          <w:bCs w:val="0"/>
          <w:color w:val="auto"/>
          <w:szCs w:val="21"/>
          <w:highlight w:val="none"/>
        </w:rPr>
        <w:t>项目经理（综合性工程业绩须体现绿化施工内容），且未担任其他在施建设工程项目的项目经理。</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项目总工（技术负责人）：为投标人自有人员，须具备绿化或公路工程相关专业高级技术职称，至少担任过一项绿化工程的项目总工或技术负责人（综合性工程业绩须体现绿化施工内容），且未担任其他在施建设工程项目的项目总工或技术负责人。</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注：3.2和3.3项企业业绩和个人业绩中的绿化工程指</w:t>
      </w:r>
      <w:r>
        <w:rPr>
          <w:rFonts w:hint="eastAsia" w:ascii="宋体" w:hAnsi="宋体"/>
          <w:b w:val="0"/>
          <w:bCs w:val="0"/>
          <w:color w:val="auto"/>
          <w:szCs w:val="21"/>
          <w:highlight w:val="none"/>
        </w:rPr>
        <w:t>景观、园林或绿化工程</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综合性工程须体现出绿化工程的具体合同额或出具业主证明文件。</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eastAsia="宋体" w:cs="宋体"/>
          <w:b w:val="0"/>
          <w:bCs w:val="0"/>
          <w:color w:val="auto"/>
          <w:highlight w:val="none"/>
          <w:lang w:val="en-US" w:eastAsia="zh-CN"/>
        </w:rPr>
        <w:t>3.</w:t>
      </w: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投标人经审计的2022年度财务审</w:t>
      </w:r>
      <w:r>
        <w:rPr>
          <w:rFonts w:hint="eastAsia" w:ascii="宋体" w:hAnsi="宋体"/>
          <w:b w:val="0"/>
          <w:bCs w:val="0"/>
          <w:color w:val="auto"/>
          <w:szCs w:val="21"/>
          <w:highlight w:val="none"/>
        </w:rPr>
        <w:t>计报告中</w:t>
      </w:r>
      <w:r>
        <w:rPr>
          <w:rFonts w:hint="eastAsia"/>
          <w:b w:val="0"/>
          <w:bCs w:val="0"/>
          <w:color w:val="auto"/>
          <w:highlight w:val="none"/>
        </w:rPr>
        <w:t>流动资产大于流动负债</w:t>
      </w:r>
      <w:r>
        <w:rPr>
          <w:rFonts w:hint="eastAsia"/>
          <w:b w:val="0"/>
          <w:bCs w:val="0"/>
          <w:color w:val="auto"/>
          <w:highlight w:val="none"/>
          <w:lang w:eastAsia="zh-CN"/>
        </w:rPr>
        <w:t>。</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3.5与招标人存在利害关系可能影响招标公正性的法人、其他组织或者个人，不得参加投标；单位负责人为同一人或者存在控股、管理关系的不同单位，不得参加同一标段投标。</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3.6本次招标不接受联合体投标。</w:t>
      </w:r>
    </w:p>
    <w:p>
      <w:pPr>
        <w:keepLines w:val="0"/>
        <w:pageBreakBefore w:val="0"/>
        <w:shd w:val="clear" w:fill="FFFFFF" w:themeFill="background1"/>
        <w:kinsoku/>
        <w:wordWrap/>
        <w:overflowPunct/>
        <w:topLinePunct w:val="0"/>
        <w:autoSpaceDE/>
        <w:autoSpaceDN/>
        <w:bidi w:val="0"/>
        <w:snapToGrid w:val="0"/>
        <w:spacing w:line="360" w:lineRule="exact"/>
        <w:ind w:firstLine="420"/>
        <w:rPr>
          <w:rFonts w:hint="eastAsia" w:ascii="宋体" w:hAnsi="宋体"/>
          <w:b w:val="0"/>
          <w:bCs w:val="0"/>
          <w:color w:val="auto"/>
          <w:szCs w:val="21"/>
          <w:highlight w:val="none"/>
        </w:rPr>
      </w:pPr>
      <w:r>
        <w:rPr>
          <w:rFonts w:hint="eastAsia" w:ascii="宋体" w:hAnsi="宋体"/>
          <w:b w:val="0"/>
          <w:bCs w:val="0"/>
          <w:color w:val="auto"/>
          <w:szCs w:val="21"/>
          <w:highlight w:val="none"/>
        </w:rPr>
        <w:t>3.7在“信用中国”网站中被列入失信被执行人名单的投标人，不得参加投标。</w:t>
      </w:r>
    </w:p>
    <w:p>
      <w:pPr>
        <w:keepLines w:val="0"/>
        <w:pageBreakBefore w:val="0"/>
        <w:shd w:val="clear" w:fill="FFFFFF" w:themeFill="background1"/>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b w:val="0"/>
          <w:bCs w:val="0"/>
          <w:sz w:val="21"/>
          <w:szCs w:val="21"/>
          <w:highlight w:val="none"/>
        </w:rPr>
      </w:pPr>
      <w:r>
        <w:rPr>
          <w:rFonts w:hint="eastAsia" w:ascii="宋体" w:hAnsi="宋体"/>
          <w:b w:val="0"/>
          <w:bCs w:val="0"/>
          <w:color w:val="auto"/>
          <w:szCs w:val="21"/>
          <w:highlight w:val="none"/>
        </w:rPr>
        <w:t>3.8投标人可对</w:t>
      </w: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个标段投标，只能在1个标段中标。本项目按</w:t>
      </w:r>
      <w:r>
        <w:rPr>
          <w:rFonts w:hint="eastAsia" w:ascii="宋体" w:hAnsi="宋体"/>
          <w:b w:val="0"/>
          <w:bCs w:val="0"/>
          <w:color w:val="auto"/>
          <w:szCs w:val="21"/>
          <w:highlight w:val="none"/>
          <w:lang w:val="en-US" w:eastAsia="zh-CN"/>
        </w:rPr>
        <w:t>SG</w:t>
      </w:r>
      <w:r>
        <w:rPr>
          <w:rFonts w:hint="eastAsia" w:ascii="宋体" w:hAnsi="宋体"/>
          <w:b w:val="0"/>
          <w:bCs w:val="0"/>
          <w:color w:val="auto"/>
          <w:szCs w:val="21"/>
          <w:highlight w:val="none"/>
        </w:rPr>
        <w:t>01～</w:t>
      </w:r>
      <w:r>
        <w:rPr>
          <w:rFonts w:hint="eastAsia" w:ascii="宋体" w:hAnsi="宋体"/>
          <w:b w:val="0"/>
          <w:bCs w:val="0"/>
          <w:color w:val="auto"/>
          <w:szCs w:val="21"/>
          <w:highlight w:val="none"/>
          <w:lang w:val="en-US" w:eastAsia="zh-CN"/>
        </w:rPr>
        <w:t>SG02</w:t>
      </w:r>
      <w:r>
        <w:rPr>
          <w:rFonts w:hint="eastAsia" w:ascii="宋体" w:hAnsi="宋体"/>
          <w:b w:val="0"/>
          <w:bCs w:val="0"/>
          <w:color w:val="auto"/>
          <w:szCs w:val="21"/>
          <w:highlight w:val="none"/>
        </w:rPr>
        <w:t>标段顺序依次评标，投标人在前一标段被推荐为第一中标候选人的</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不再参与后续标段评审</w:t>
      </w:r>
      <w:r>
        <w:rPr>
          <w:rFonts w:hint="eastAsia" w:ascii="宋体" w:hAnsi="宋体"/>
          <w:b w:val="0"/>
          <w:bCs w:val="0"/>
          <w:color w:val="auto"/>
          <w:szCs w:val="21"/>
          <w:highlight w:val="none"/>
        </w:rPr>
        <w:t>。</w:t>
      </w:r>
    </w:p>
    <w:p>
      <w:pPr>
        <w:pStyle w:val="2"/>
        <w:shd w:val="clear" w:fill="FFFFFF" w:themeFill="background1"/>
        <w:spacing w:before="240" w:beforeLines="100" w:after="240" w:afterLines="100"/>
        <w:rPr>
          <w:b w:val="0"/>
          <w:bCs w:val="0"/>
          <w:color w:val="auto"/>
          <w:sz w:val="32"/>
          <w:szCs w:val="32"/>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w:t>
      </w:r>
      <w:bookmarkEnd w:id="0"/>
      <w:bookmarkEnd w:id="1"/>
      <w:bookmarkEnd w:id="2"/>
      <w:bookmarkEnd w:id="3"/>
      <w:bookmarkEnd w:id="4"/>
      <w:bookmarkEnd w:id="5"/>
      <w:bookmarkEnd w:id="6"/>
      <w:bookmarkEnd w:id="7"/>
      <w:bookmarkEnd w:id="8"/>
      <w:bookmarkEnd w:id="9"/>
      <w:bookmarkEnd w:id="10"/>
      <w:bookmarkEnd w:id="11"/>
      <w:bookmarkEnd w:id="12"/>
      <w:bookmarkStart w:id="13" w:name="_Toc532300807"/>
      <w:r>
        <w:rPr>
          <w:rFonts w:hint="eastAsia" w:ascii="宋体" w:hAnsi="宋体" w:eastAsia="宋体" w:cs="宋体"/>
          <w:b w:val="0"/>
          <w:bCs w:val="0"/>
          <w:sz w:val="21"/>
          <w:szCs w:val="21"/>
          <w:highlight w:val="none"/>
        </w:rPr>
        <w:t>投标人须知前附表</w:t>
      </w:r>
      <w:bookmarkEnd w:id="13"/>
    </w:p>
    <w:tbl>
      <w:tblPr>
        <w:tblStyle w:val="55"/>
        <w:tblW w:w="9057"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Layout w:type="fixed"/>
        <w:tblCellMar>
          <w:top w:w="0" w:type="dxa"/>
          <w:left w:w="57" w:type="dxa"/>
          <w:bottom w:w="0" w:type="dxa"/>
          <w:right w:w="57" w:type="dxa"/>
        </w:tblCellMar>
      </w:tblPr>
      <w:tblGrid>
        <w:gridCol w:w="756"/>
        <w:gridCol w:w="13"/>
        <w:gridCol w:w="1622"/>
        <w:gridCol w:w="4"/>
        <w:gridCol w:w="666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blHeader/>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 款 名 称</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eastAsia="宋体" w:cs="宋体"/>
                <w:color w:val="auto"/>
                <w:kern w:val="0"/>
                <w:szCs w:val="21"/>
                <w:highlight w:val="none"/>
                <w:lang w:eastAsia="zh-CN"/>
              </w:rPr>
            </w:pPr>
            <w:r>
              <w:rPr>
                <w:rFonts w:hint="eastAsia"/>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招标项目名称</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eastAsia="宋体" w:cs="宋体"/>
                <w:color w:val="auto"/>
                <w:kern w:val="0"/>
                <w:szCs w:val="21"/>
                <w:highlight w:val="none"/>
                <w:lang w:eastAsia="zh-CN"/>
              </w:rPr>
            </w:pPr>
            <w:r>
              <w:rPr>
                <w:rFonts w:hint="eastAsia"/>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1.1.5</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标段建设地点</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资金来源及比例</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自筹:100.00%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资金落实情况</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计划工期</w:t>
            </w:r>
          </w:p>
        </w:tc>
        <w:tc>
          <w:tcPr>
            <w:tcW w:w="6662" w:type="dxa"/>
            <w:shd w:val="clear" w:color="auto" w:fill="FFFFFF" w:themeFill="background1"/>
            <w:vAlign w:val="center"/>
          </w:tcPr>
          <w:p>
            <w:pPr>
              <w:pStyle w:val="49"/>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48" w:beforeAutospacing="0" w:after="48" w:afterAutospacing="0"/>
              <w:ind w:left="0" w:right="0" w:firstLine="210" w:firstLineChars="100"/>
              <w:jc w:val="both"/>
              <w:rPr>
                <w:rFonts w:hint="default"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olor w:val="auto"/>
                <w:kern w:val="0"/>
                <w:szCs w:val="21"/>
                <w:highlight w:val="none"/>
              </w:rPr>
              <w:t>竣工验收的质量评定：合格。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安全目标</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在项目建设过程中杜绝重大安全责任事故，避免发生较大安全责任事故，控制一般安全责任事故。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vertAlign w:val="superscript"/>
              </w:rPr>
            </w:pPr>
            <w:r>
              <w:rPr>
                <w:rFonts w:hint="eastAsia" w:ascii="宋体" w:hAnsi="宋体" w:cs="宋体"/>
                <w:color w:val="auto"/>
                <w:szCs w:val="21"/>
                <w:highlight w:val="none"/>
              </w:rPr>
              <w:t>1.4.1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资质条件：见第三章“评标办法”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财务要求：见第三章“评标办法”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业绩要求：见第三章“评标办法”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信誉要求：见第三章“评标办法”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项目经理和项目总工资格要求：见第三章“评标办法”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color w:val="auto"/>
                <w:highlight w:val="none"/>
              </w:rPr>
            </w:pPr>
            <w:r>
              <w:rPr>
                <w:rFonts w:hint="eastAsia"/>
                <w:color w:val="auto"/>
                <w:highlight w:val="none"/>
              </w:rPr>
              <w:t>其他要求：</w:t>
            </w:r>
            <w:r>
              <w:rPr>
                <w:rFonts w:hint="eastAsia"/>
                <w:color w:val="auto"/>
                <w:highlight w:val="none"/>
                <w:lang w:val="en-US" w:eastAsia="zh-CN"/>
              </w:rPr>
              <w:t>/</w:t>
            </w:r>
            <w:r>
              <w:rPr>
                <w:rFonts w:hint="eastAsia"/>
                <w:color w:val="auto"/>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1.4.2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是否接受</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联合体投标</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1.4.3</w:t>
            </w:r>
          </w:p>
        </w:tc>
        <w:tc>
          <w:tcPr>
            <w:tcW w:w="1626"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val="zh-CN"/>
              </w:rPr>
              <w:t>投标人不得存在的其他关联情形</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firstLine="210" w:firstLineChars="100"/>
              <w:rPr>
                <w:rFonts w:hint="default"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1.4.4</w:t>
            </w:r>
          </w:p>
        </w:tc>
        <w:tc>
          <w:tcPr>
            <w:tcW w:w="1626"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ind w:left="0" w:right="0"/>
              <w:jc w:val="center"/>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投标人不得存在的其他不良状况或不良信用记录</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本款内容第（1）项修改为：“（1）被吉林省及以上建设主管部门或交通运输主管部门取消本项目所在地的投标资格或禁止进入吉林省建设市场且处于有效期内；”</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本款内容增加第（7）项：“（7）在202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年1月1日之后，有被本项目招标人以弄虚作假行为取消中标候选人资格的；投标人有因农民工群体上访行为被吉林省交通运输主管部门通报的。”</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注：除以上修改外本款其他内容不变。</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189"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1.10.2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kern w:val="0"/>
                <w:szCs w:val="21"/>
                <w:highlight w:val="none"/>
              </w:rPr>
              <w:t>不召开标前预备会</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分包</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构成招标文件的</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其他资料</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0" w:afterAutospacing="0" w:line="360" w:lineRule="exact"/>
              <w:ind w:left="210" w:leftChars="100" w:right="0"/>
              <w:textAlignment w:val="auto"/>
              <w:rPr>
                <w:rFonts w:hint="eastAsia" w:eastAsia="宋体"/>
                <w:highlight w:val="none"/>
                <w:lang w:val="en-US" w:eastAsia="zh-CN"/>
              </w:rPr>
            </w:pPr>
            <w:r>
              <w:rPr>
                <w:rFonts w:hint="default" w:ascii="宋体" w:hAnsi="宋体"/>
                <w:highlight w:val="none"/>
                <w:lang w:val="zh-CN"/>
              </w:rPr>
              <w:fldChar w:fldCharType="begin"/>
            </w:r>
            <w:r>
              <w:rPr>
                <w:rFonts w:hint="default" w:ascii="宋体" w:hAnsi="宋体"/>
                <w:highlight w:val="none"/>
                <w:lang w:val="zh-CN"/>
              </w:rPr>
              <w:instrText xml:space="preserve"> </w:instrText>
            </w:r>
            <w:r>
              <w:rPr>
                <w:rFonts w:hint="eastAsia" w:ascii="宋体" w:hAnsi="宋体"/>
                <w:highlight w:val="none"/>
                <w:lang w:val="zh-CN"/>
              </w:rPr>
              <w:instrText xml:space="preserve">= 1 \* GB3</w:instrText>
            </w:r>
            <w:r>
              <w:rPr>
                <w:rFonts w:hint="default" w:ascii="宋体" w:hAnsi="宋体"/>
                <w:highlight w:val="none"/>
                <w:lang w:val="zh-CN"/>
              </w:rPr>
              <w:instrText xml:space="preserve"> </w:instrText>
            </w:r>
            <w:r>
              <w:rPr>
                <w:rFonts w:hint="default" w:ascii="宋体" w:hAnsi="宋体"/>
                <w:highlight w:val="none"/>
                <w:lang w:val="zh-CN"/>
              </w:rPr>
              <w:fldChar w:fldCharType="separate"/>
            </w:r>
            <w:r>
              <w:rPr>
                <w:rFonts w:hint="eastAsia" w:ascii="宋体" w:hAnsi="宋体"/>
                <w:highlight w:val="none"/>
                <w:lang w:val="zh-CN"/>
              </w:rPr>
              <w:t>①</w:t>
            </w:r>
            <w:r>
              <w:rPr>
                <w:rFonts w:hint="default" w:ascii="宋体" w:hAnsi="宋体"/>
                <w:highlight w:val="none"/>
                <w:lang w:val="zh-CN"/>
              </w:rPr>
              <w:fldChar w:fldCharType="end"/>
            </w:r>
            <w:r>
              <w:rPr>
                <w:rFonts w:hint="eastAsia" w:ascii="宋体" w:hAnsi="宋体"/>
                <w:highlight w:val="none"/>
                <w:lang w:val="zh-CN"/>
              </w:rPr>
              <w:t>《投标文件关键内容摘录表》（Microsoft Word文件）；</w:t>
            </w:r>
            <w:r>
              <w:rPr>
                <w:rFonts w:hint="default" w:ascii="宋体" w:hAnsi="宋体"/>
                <w:highlight w:val="none"/>
                <w:lang w:val="zh-CN"/>
              </w:rPr>
              <w:fldChar w:fldCharType="begin"/>
            </w:r>
            <w:r>
              <w:rPr>
                <w:rFonts w:hint="default" w:ascii="宋体" w:hAnsi="宋体"/>
                <w:highlight w:val="none"/>
                <w:lang w:val="zh-CN"/>
              </w:rPr>
              <w:instrText xml:space="preserve"> </w:instrText>
            </w:r>
            <w:r>
              <w:rPr>
                <w:rFonts w:hint="eastAsia" w:ascii="宋体" w:hAnsi="宋体"/>
                <w:highlight w:val="none"/>
                <w:lang w:val="zh-CN"/>
              </w:rPr>
              <w:instrText xml:space="preserve">= 2 \* GB3</w:instrText>
            </w:r>
            <w:r>
              <w:rPr>
                <w:rFonts w:hint="default" w:ascii="宋体" w:hAnsi="宋体"/>
                <w:highlight w:val="none"/>
                <w:lang w:val="zh-CN"/>
              </w:rPr>
              <w:instrText xml:space="preserve"> </w:instrText>
            </w:r>
            <w:r>
              <w:rPr>
                <w:rFonts w:hint="default" w:ascii="宋体" w:hAnsi="宋体"/>
                <w:highlight w:val="none"/>
                <w:lang w:val="zh-CN"/>
              </w:rPr>
              <w:fldChar w:fldCharType="separate"/>
            </w:r>
            <w:r>
              <w:rPr>
                <w:rFonts w:hint="eastAsia" w:ascii="宋体" w:hAnsi="宋体"/>
                <w:highlight w:val="none"/>
                <w:lang w:val="zh-CN"/>
              </w:rPr>
              <w:t>②</w:t>
            </w:r>
            <w:r>
              <w:rPr>
                <w:rFonts w:hint="default" w:ascii="宋体" w:hAnsi="宋体"/>
                <w:highlight w:val="none"/>
                <w:lang w:val="zh-CN"/>
              </w:rPr>
              <w:fldChar w:fldCharType="end"/>
            </w:r>
            <w:r>
              <w:rPr>
                <w:rFonts w:hint="eastAsia" w:ascii="宋体" w:hAnsi="宋体"/>
                <w:highlight w:val="none"/>
                <w:lang w:val="zh-CN"/>
              </w:rPr>
              <w:t>未标价的工程量固化清单电子文件；</w:t>
            </w:r>
            <w:r>
              <w:rPr>
                <w:rFonts w:hint="default" w:ascii="宋体" w:hAnsi="宋体"/>
                <w:highlight w:val="none"/>
                <w:lang w:val="zh-CN"/>
              </w:rPr>
              <w:fldChar w:fldCharType="begin"/>
            </w:r>
            <w:r>
              <w:rPr>
                <w:rFonts w:hint="default" w:ascii="宋体" w:hAnsi="宋体"/>
                <w:highlight w:val="none"/>
                <w:lang w:val="zh-CN"/>
              </w:rPr>
              <w:instrText xml:space="preserve"> </w:instrText>
            </w:r>
            <w:r>
              <w:rPr>
                <w:rFonts w:hint="eastAsia" w:ascii="宋体" w:hAnsi="宋体"/>
                <w:highlight w:val="none"/>
                <w:lang w:val="zh-CN"/>
              </w:rPr>
              <w:instrText xml:space="preserve">= 3 \* GB3</w:instrText>
            </w:r>
            <w:r>
              <w:rPr>
                <w:rFonts w:hint="default" w:ascii="宋体" w:hAnsi="宋体"/>
                <w:highlight w:val="none"/>
                <w:lang w:val="zh-CN"/>
              </w:rPr>
              <w:instrText xml:space="preserve"> </w:instrText>
            </w:r>
            <w:r>
              <w:rPr>
                <w:rFonts w:hint="default" w:ascii="宋体" w:hAnsi="宋体"/>
                <w:highlight w:val="none"/>
                <w:lang w:val="zh-CN"/>
              </w:rPr>
              <w:fldChar w:fldCharType="separate"/>
            </w:r>
            <w:r>
              <w:rPr>
                <w:rFonts w:hint="eastAsia" w:ascii="宋体" w:hAnsi="宋体"/>
                <w:highlight w:val="none"/>
                <w:lang w:val="zh-CN"/>
              </w:rPr>
              <w:t>③</w:t>
            </w:r>
            <w:r>
              <w:rPr>
                <w:rFonts w:hint="default" w:ascii="宋体" w:hAnsi="宋体"/>
                <w:highlight w:val="none"/>
                <w:lang w:val="zh-CN"/>
              </w:rPr>
              <w:fldChar w:fldCharType="end"/>
            </w:r>
            <w:r>
              <w:rPr>
                <w:rFonts w:hint="eastAsia" w:ascii="宋体" w:hAnsi="宋体"/>
                <w:highlight w:val="none"/>
                <w:lang w:val="zh-CN"/>
              </w:rPr>
              <w:t>图纸；</w:t>
            </w:r>
            <w:r>
              <w:rPr>
                <w:rFonts w:hint="default" w:ascii="宋体" w:hAnsi="宋体"/>
                <w:highlight w:val="none"/>
                <w:lang w:val="zh-CN"/>
              </w:rPr>
              <w:fldChar w:fldCharType="begin"/>
            </w:r>
            <w:r>
              <w:rPr>
                <w:rFonts w:hint="default" w:ascii="宋体" w:hAnsi="宋体"/>
                <w:highlight w:val="none"/>
                <w:lang w:val="zh-CN"/>
              </w:rPr>
              <w:instrText xml:space="preserve"> </w:instrText>
            </w:r>
            <w:r>
              <w:rPr>
                <w:rFonts w:hint="eastAsia" w:ascii="宋体" w:hAnsi="宋体"/>
                <w:highlight w:val="none"/>
                <w:lang w:val="zh-CN"/>
              </w:rPr>
              <w:instrText xml:space="preserve">= 4 \* GB3</w:instrText>
            </w:r>
            <w:r>
              <w:rPr>
                <w:rFonts w:hint="default" w:ascii="宋体" w:hAnsi="宋体"/>
                <w:highlight w:val="none"/>
                <w:lang w:val="zh-CN"/>
              </w:rPr>
              <w:instrText xml:space="preserve"> </w:instrText>
            </w:r>
            <w:r>
              <w:rPr>
                <w:rFonts w:hint="default" w:ascii="宋体" w:hAnsi="宋体"/>
                <w:highlight w:val="none"/>
                <w:lang w:val="zh-CN"/>
              </w:rPr>
              <w:fldChar w:fldCharType="separate"/>
            </w:r>
            <w:r>
              <w:rPr>
                <w:rFonts w:hint="eastAsia" w:ascii="宋体" w:hAnsi="宋体"/>
                <w:highlight w:val="none"/>
                <w:lang w:val="zh-CN"/>
              </w:rPr>
              <w:t>④</w:t>
            </w:r>
            <w:r>
              <w:rPr>
                <w:rFonts w:hint="default" w:ascii="宋体" w:hAnsi="宋体"/>
                <w:highlight w:val="none"/>
                <w:lang w:val="zh-CN"/>
              </w:rPr>
              <w:fldChar w:fldCharType="end"/>
            </w:r>
            <w:r>
              <w:rPr>
                <w:rFonts w:hint="eastAsia" w:ascii="宋体" w:hAnsi="宋体"/>
                <w:highlight w:val="none"/>
                <w:lang w:val="zh-CN"/>
              </w:rPr>
              <w:t>对招标文件的澄清或修改。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1767" w:hRule="atLeast"/>
        </w:trPr>
        <w:tc>
          <w:tcPr>
            <w:tcW w:w="769" w:type="dxa"/>
            <w:gridSpan w:val="2"/>
            <w:vMerge w:val="restart"/>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投标人要求澄清</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w:t>
            </w:r>
          </w:p>
        </w:tc>
        <w:tc>
          <w:tcPr>
            <w:tcW w:w="6662" w:type="dxa"/>
            <w:shd w:val="clear" w:color="auto" w:fill="FFFFFF" w:themeFill="background1"/>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60" w:lineRule="auto"/>
              <w:ind w:left="105" w:leftChars="50" w:right="0" w:firstLine="0" w:firstLineChars="0"/>
              <w:textAlignment w:val="auto"/>
              <w:rPr>
                <w:rFonts w:hint="default" w:ascii="宋体" w:hAnsi="宋体" w:cs="宋体"/>
                <w:color w:val="auto"/>
                <w:kern w:val="0"/>
                <w:szCs w:val="21"/>
                <w:highlight w:val="none"/>
              </w:rPr>
            </w:pPr>
            <w:r>
              <w:rPr>
                <w:rFonts w:hint="eastAsia" w:ascii="宋体" w:hAnsi="宋体" w:cs="宋体"/>
                <w:bCs/>
                <w:szCs w:val="21"/>
                <w:highlight w:val="none"/>
                <w:lang w:val="zh-CN"/>
              </w:rPr>
              <w:t>投标人若疑问，请以书面形式提出。</w:t>
            </w:r>
            <w:r>
              <w:rPr>
                <w:rFonts w:hint="eastAsia" w:ascii="宋体" w:hAnsi="宋体" w:cs="宋体"/>
                <w:szCs w:val="21"/>
                <w:highlight w:val="none"/>
              </w:rPr>
              <w:t>应当在投标截止时间</w:t>
            </w:r>
            <w:r>
              <w:rPr>
                <w:rFonts w:hint="eastAsia" w:ascii="宋体" w:hAnsi="宋体" w:cs="宋体"/>
                <w:szCs w:val="21"/>
                <w:highlight w:val="none"/>
                <w:lang w:val="en-US" w:eastAsia="zh-CN"/>
              </w:rPr>
              <w:t>3</w:t>
            </w:r>
            <w:r>
              <w:rPr>
                <w:rFonts w:hint="eastAsia" w:ascii="宋体" w:hAnsi="宋体" w:cs="宋体"/>
                <w:szCs w:val="21"/>
                <w:highlight w:val="none"/>
              </w:rPr>
              <w:t>日前提出，</w:t>
            </w:r>
            <w:r>
              <w:rPr>
                <w:rFonts w:hint="eastAsia" w:ascii="宋体" w:hAnsi="宋体"/>
                <w:kern w:val="0"/>
                <w:highlight w:val="none"/>
              </w:rPr>
              <w:t>以</w:t>
            </w:r>
            <w:r>
              <w:rPr>
                <w:rFonts w:hint="eastAsia" w:ascii="宋体" w:hAnsi="宋体"/>
                <w:highlight w:val="none"/>
                <w:lang w:val="zh-CN"/>
              </w:rPr>
              <w:t>加盖公章的书面形式递交投标疑问（</w:t>
            </w:r>
            <w:r>
              <w:rPr>
                <w:rFonts w:hint="default"/>
                <w:highlight w:val="none"/>
              </w:rPr>
              <w:fldChar w:fldCharType="begin"/>
            </w:r>
            <w:r>
              <w:rPr>
                <w:rFonts w:hint="default"/>
                <w:highlight w:val="none"/>
              </w:rPr>
              <w:instrText xml:space="preserve"> HYPERLINK "mailto:电子版发至gxzbjl@163.com" </w:instrText>
            </w:r>
            <w:r>
              <w:rPr>
                <w:rFonts w:hint="default"/>
                <w:highlight w:val="none"/>
              </w:rPr>
              <w:fldChar w:fldCharType="separate"/>
            </w:r>
            <w:r>
              <w:rPr>
                <w:rFonts w:hint="default" w:ascii="宋体" w:hAnsi="宋体"/>
                <w:highlight w:val="none"/>
                <w:lang w:val="zh-CN"/>
              </w:rPr>
              <w:t>电子版发至</w:t>
            </w:r>
            <w:r>
              <w:rPr>
                <w:rFonts w:hint="eastAsia" w:ascii="宋体" w:hAnsi="宋体"/>
                <w:highlight w:val="none"/>
                <w:lang w:val="zh-CN"/>
              </w:rPr>
              <w:t>2232574732@qq.com</w:t>
            </w:r>
            <w:r>
              <w:rPr>
                <w:rFonts w:hint="default" w:ascii="Arial" w:hAnsi="Arial" w:eastAsia="Arial" w:cs="Arial"/>
                <w:color w:val="2C4A77"/>
                <w:sz w:val="18"/>
                <w:szCs w:val="18"/>
                <w:highlight w:val="none"/>
                <w:shd w:val="clear" w:color="auto" w:fill="FFFFFF"/>
              </w:rPr>
              <w:fldChar w:fldCharType="end"/>
            </w:r>
            <w:r>
              <w:rPr>
                <w:rFonts w:hint="eastAsia" w:ascii="宋体" w:hAnsi="宋体"/>
                <w:highlight w:val="none"/>
                <w:lang w:val="zh-CN"/>
              </w:rPr>
              <w:t>、</w:t>
            </w:r>
            <w:r>
              <w:rPr>
                <w:rFonts w:hint="default" w:ascii="宋体" w:hAnsi="宋体"/>
                <w:highlight w:val="none"/>
                <w:lang w:val="zh-CN"/>
              </w:rPr>
              <w:t>纸质</w:t>
            </w:r>
            <w:r>
              <w:rPr>
                <w:rFonts w:hint="eastAsia" w:ascii="宋体" w:hAnsi="宋体"/>
                <w:highlight w:val="none"/>
                <w:lang w:val="zh-CN"/>
              </w:rPr>
              <w:t>版</w:t>
            </w:r>
            <w:r>
              <w:rPr>
                <w:rFonts w:hint="default" w:ascii="宋体" w:hAnsi="宋体"/>
                <w:highlight w:val="none"/>
                <w:lang w:val="zh-CN"/>
              </w:rPr>
              <w:t>送至</w:t>
            </w:r>
            <w:r>
              <w:rPr>
                <w:rFonts w:hint="eastAsia" w:ascii="宋体" w:hAnsi="宋体" w:cs="宋体"/>
                <w:highlight w:val="none"/>
              </w:rPr>
              <w:t>长春市净月经济开发区生态大街3777号明宇广场A4栋32层</w:t>
            </w:r>
            <w:r>
              <w:rPr>
                <w:rFonts w:hint="eastAsia" w:ascii="宋体" w:hAnsi="宋体"/>
                <w:highlight w:val="none"/>
                <w:lang w:val="zh-CN"/>
              </w:rPr>
              <w:t>），</w:t>
            </w:r>
            <w:r>
              <w:rPr>
                <w:rFonts w:hint="default" w:ascii="宋体" w:hAnsi="宋体"/>
                <w:highlight w:val="none"/>
                <w:lang w:val="zh-CN"/>
              </w:rPr>
              <w:t>以便招标人</w:t>
            </w:r>
            <w:r>
              <w:rPr>
                <w:rFonts w:hint="eastAsia" w:ascii="宋体" w:hAnsi="宋体"/>
                <w:highlight w:val="none"/>
                <w:lang w:val="zh-CN"/>
              </w:rPr>
              <w:t>做出</w:t>
            </w:r>
            <w:r>
              <w:rPr>
                <w:rFonts w:hint="default" w:ascii="宋体" w:hAnsi="宋体"/>
                <w:highlight w:val="none"/>
                <w:lang w:val="zh-CN"/>
              </w:rPr>
              <w:t>澄</w:t>
            </w:r>
            <w:r>
              <w:rPr>
                <w:rFonts w:hint="default" w:ascii="宋体" w:hAnsi="宋体"/>
                <w:kern w:val="0"/>
                <w:highlight w:val="none"/>
              </w:rPr>
              <w:t>清。招标人</w:t>
            </w:r>
            <w:r>
              <w:rPr>
                <w:rFonts w:hint="eastAsia" w:ascii="宋体" w:hAnsi="宋体"/>
                <w:kern w:val="0"/>
                <w:highlight w:val="none"/>
              </w:rPr>
              <w:t>有权</w:t>
            </w:r>
            <w:r>
              <w:rPr>
                <w:rFonts w:hint="default" w:ascii="宋体" w:hAnsi="宋体"/>
                <w:kern w:val="0"/>
                <w:highlight w:val="none"/>
              </w:rPr>
              <w:t>不回答投标人在上述时间以后所提出的任何问题。</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1220" w:hRule="atLeast"/>
        </w:trPr>
        <w:tc>
          <w:tcPr>
            <w:tcW w:w="769" w:type="dxa"/>
            <w:gridSpan w:val="2"/>
            <w:vMerge w:val="continue"/>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olor w:val="auto"/>
                <w:szCs w:val="21"/>
                <w:highlight w:val="none"/>
              </w:rPr>
              <w:t>本款增加以下内容</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val="0"/>
              <w:overflowPunct/>
              <w:topLinePunct w:val="0"/>
              <w:autoSpaceDE w:val="0"/>
              <w:autoSpaceDN w:val="0"/>
              <w:bidi w:val="0"/>
              <w:adjustRightInd w:val="0"/>
              <w:snapToGrid w:val="0"/>
              <w:spacing w:before="0" w:beforeAutospacing="0" w:after="0" w:afterAutospacing="0" w:line="360" w:lineRule="auto"/>
              <w:ind w:left="210" w:leftChars="100" w:right="0"/>
              <w:textAlignment w:val="auto"/>
              <w:rPr>
                <w:rFonts w:hint="eastAsia" w:ascii="宋体" w:hAnsi="宋体" w:cs="宋体"/>
                <w:color w:val="auto"/>
                <w:kern w:val="0"/>
                <w:szCs w:val="21"/>
                <w:highlight w:val="none"/>
              </w:rPr>
            </w:pPr>
            <w:r>
              <w:rPr>
                <w:rFonts w:hint="eastAsia" w:ascii="宋体" w:hAnsi="宋体"/>
                <w:color w:val="auto"/>
                <w:szCs w:val="21"/>
                <w:highlight w:val="none"/>
              </w:rPr>
              <w:t>投标人应仔细核对所投</w:t>
            </w:r>
            <w:r>
              <w:rPr>
                <w:rFonts w:hint="eastAsia" w:ascii="宋体" w:hAnsi="宋体"/>
                <w:color w:val="auto"/>
                <w:szCs w:val="21"/>
                <w:highlight w:val="none"/>
                <w:lang w:val="en-US" w:eastAsia="zh-CN"/>
              </w:rPr>
              <w:t>项目</w:t>
            </w:r>
            <w:r>
              <w:rPr>
                <w:rFonts w:hint="eastAsia" w:ascii="宋体" w:hAnsi="宋体"/>
                <w:color w:val="auto"/>
                <w:szCs w:val="21"/>
                <w:highlight w:val="none"/>
              </w:rPr>
              <w:t>工程量清单中的工程量，如有疑问</w:t>
            </w:r>
            <w:r>
              <w:rPr>
                <w:rFonts w:hint="eastAsia" w:ascii="宋体" w:hAnsi="宋体"/>
                <w:color w:val="auto"/>
                <w:szCs w:val="21"/>
                <w:highlight w:val="none"/>
                <w:lang w:val="en-US" w:eastAsia="zh-CN"/>
              </w:rPr>
              <w:t>及时</w:t>
            </w:r>
            <w:r>
              <w:rPr>
                <w:rFonts w:hint="eastAsia" w:ascii="宋体" w:hAnsi="宋体"/>
                <w:color w:val="auto"/>
                <w:szCs w:val="21"/>
                <w:highlight w:val="none"/>
              </w:rPr>
              <w:t>向招标代理机构提出。</w:t>
            </w:r>
            <w:r>
              <w:rPr>
                <w:rFonts w:hint="eastAsia" w:ascii="宋体" w:hAnsi="宋体"/>
                <w:color w:val="auto"/>
                <w:szCs w:val="21"/>
                <w:highlight w:val="none"/>
                <w:lang w:val="en-US" w:eastAsia="zh-CN"/>
              </w:rPr>
              <w:t>若未提出疑问则</w:t>
            </w:r>
            <w:r>
              <w:rPr>
                <w:rFonts w:hint="eastAsia" w:ascii="宋体" w:hAnsi="宋体"/>
                <w:color w:val="auto"/>
                <w:szCs w:val="21"/>
                <w:highlight w:val="none"/>
              </w:rPr>
              <w:t>视为清单中已包括图纸的全部工作内容。工程实施过程中，招标人不接受承包人针对工程量清单提出的变更和索赔。</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招标文件澄清</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发出的形式</w:t>
            </w:r>
          </w:p>
        </w:tc>
        <w:tc>
          <w:tcPr>
            <w:tcW w:w="6662" w:type="dxa"/>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b w:val="0"/>
                <w:bCs w:val="0"/>
                <w:highlight w:val="none"/>
              </w:rPr>
              <w:t>以邮件的形式发送至各投标人。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759"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投标人确认收到</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招标文件澄清</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eastAsia="宋体" w:cs="宋体"/>
                <w:color w:val="auto"/>
                <w:kern w:val="0"/>
                <w:szCs w:val="21"/>
                <w:highlight w:val="none"/>
                <w:lang w:eastAsia="zh-CN"/>
              </w:rPr>
            </w:pPr>
            <w:r>
              <w:rPr>
                <w:rFonts w:hint="eastAsia" w:ascii="宋体" w:hAnsi="宋体" w:cs="宋体"/>
                <w:kern w:val="0"/>
                <w:szCs w:val="21"/>
                <w:highlight w:val="none"/>
              </w:rPr>
              <w:t>在收到相应澄清文件后24小时内</w:t>
            </w:r>
            <w:r>
              <w:rPr>
                <w:rFonts w:hint="eastAsia" w:ascii="宋体" w:hAnsi="宋体" w:cs="宋体"/>
                <w:kern w:val="0"/>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2.3.1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招标文件修改</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发出的方式</w:t>
            </w:r>
          </w:p>
        </w:tc>
        <w:tc>
          <w:tcPr>
            <w:tcW w:w="6662" w:type="dxa"/>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b w:val="0"/>
                <w:bCs w:val="0"/>
                <w:highlight w:val="none"/>
              </w:rPr>
              <w:t>以邮件的形式发送至各投标人。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684"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2.3.2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投标人确认收到</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招标文件修改</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kern w:val="0"/>
                <w:szCs w:val="21"/>
                <w:highlight w:val="none"/>
              </w:rPr>
              <w:t>在收到相应修改文件后24小时内</w:t>
            </w:r>
            <w:r>
              <w:rPr>
                <w:rFonts w:hint="eastAsia" w:ascii="宋体" w:hAnsi="宋体" w:eastAsia="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密封形式</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单</w:t>
            </w:r>
            <w:r>
              <w:rPr>
                <w:rFonts w:hint="eastAsia" w:ascii="宋体" w:hAnsi="宋体" w:cs="宋体"/>
                <w:color w:val="auto"/>
                <w:kern w:val="0"/>
                <w:szCs w:val="21"/>
                <w:highlight w:val="none"/>
              </w:rPr>
              <w:t>信封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构成投标文件</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的其他资料</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0" w:right="0" w:firstLine="210" w:firstLineChars="100"/>
              <w:rPr>
                <w:rFonts w:hint="default"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增值税税金</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的计算方法</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exact"/>
              <w:ind w:left="210" w:leftChars="100" w:right="0" w:firstLine="0" w:firstLineChars="0"/>
              <w:textAlignment w:val="auto"/>
              <w:rPr>
                <w:rFonts w:hint="default" w:ascii="宋体" w:hAnsi="宋体" w:cs="宋体"/>
                <w:color w:val="auto"/>
                <w:szCs w:val="21"/>
                <w:highlight w:val="none"/>
              </w:rPr>
            </w:pPr>
            <w:r>
              <w:rPr>
                <w:rFonts w:hint="eastAsia" w:ascii="宋体" w:hAnsi="宋体" w:eastAsia="宋体" w:cs="宋体"/>
                <w:color w:val="auto"/>
                <w:szCs w:val="21"/>
                <w:highlight w:val="none"/>
              </w:rPr>
              <w:t>投标人按照工程量清单电子文件填写工程量清单。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工程量清单</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的填写方式</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投标人按照招标人提供的固化电子文件填写投标函、工程量清单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报价方式</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单价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3.2.6</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是否接受调价函</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24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3.2.8</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最高投标限价</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default"/>
                <w:b w:val="0"/>
                <w:bCs w:val="0"/>
                <w:highlight w:val="none"/>
                <w:lang w:val="en-US" w:eastAsia="zh-CN"/>
              </w:rPr>
            </w:pPr>
            <w:r>
              <w:rPr>
                <w:rFonts w:hint="eastAsia"/>
                <w:b w:val="0"/>
                <w:bCs w:val="0"/>
                <w:highlight w:val="none"/>
                <w:lang w:val="en-US" w:eastAsia="zh-CN"/>
              </w:rPr>
              <w:t>SG01标段预估金额：1700万元；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default"/>
                <w:b w:val="0"/>
                <w:bCs w:val="0"/>
                <w:highlight w:val="none"/>
                <w:lang w:val="en-US" w:eastAsia="zh-CN"/>
              </w:rPr>
            </w:pPr>
            <w:r>
              <w:rPr>
                <w:rFonts w:hint="eastAsia"/>
                <w:b w:val="0"/>
                <w:bCs w:val="0"/>
                <w:highlight w:val="none"/>
                <w:lang w:val="en-US" w:eastAsia="zh-CN"/>
              </w:rPr>
              <w:t>SG02标段预估金额：2800万元。</w:t>
            </w:r>
          </w:p>
          <w:p>
            <w:pPr>
              <w:pStyle w:val="2"/>
              <w:keepNext/>
              <w:keepLines/>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105" w:leftChars="50" w:right="0" w:firstLine="0" w:firstLineChars="0"/>
              <w:textAlignment w:val="auto"/>
              <w:rPr>
                <w:rFonts w:hint="eastAsia" w:eastAsia="宋体"/>
                <w:highlight w:val="none"/>
                <w:lang w:val="en-US" w:eastAsia="zh-CN"/>
              </w:rPr>
            </w:pPr>
            <w:r>
              <w:rPr>
                <w:rFonts w:hint="eastAsia" w:ascii="宋体" w:hAnsi="宋体" w:eastAsia="宋体" w:cs="宋体"/>
                <w:b/>
                <w:bCs/>
                <w:color w:val="auto"/>
                <w:sz w:val="21"/>
                <w:szCs w:val="21"/>
                <w:highlight w:val="none"/>
                <w:lang w:val="en-US" w:eastAsia="zh-CN"/>
              </w:rPr>
              <w:t>本项目最终的工程量清单和最高投标限价以招标人澄清补遗公布的为准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工程量清单、最高投标限价、图纸</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澄清补遗的方式，通过</w:t>
            </w:r>
            <w:r>
              <w:rPr>
                <w:rFonts w:hint="eastAsia" w:ascii="宋体" w:hAnsi="宋体" w:eastAsia="宋体" w:cs="宋体"/>
                <w:b w:val="0"/>
                <w:bCs w:val="0"/>
                <w:color w:val="auto"/>
                <w:sz w:val="21"/>
                <w:szCs w:val="21"/>
                <w:highlight w:val="none"/>
              </w:rPr>
              <w:t>电子邮件形式公布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考虑绿化施工期紧迫，在设计图纸下发前，各投标人应自行按照招标人提供的建设地点对施工现场进行实地踏勘，充分了解工程场地和周围环境情况，以获取投标人认为有必要的信息，用于编制投标文件和投标报价。投标人无权因为现场勘察不周，情况了解不细或因素考虑不全面而提出修改投标、调整报价或提出赔偿等要求。</w:t>
            </w:r>
            <w:r>
              <w:rPr>
                <w:rFonts w:hint="eastAsia" w:ascii="宋体" w:hAnsi="宋体" w:eastAsia="宋体" w:cs="宋体"/>
                <w:b w:val="0"/>
                <w:bCs w:val="0"/>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3.2.9</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投标报价的</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其他要求</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3.3.1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投标截止之日起90天（日历天）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3.4.1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273" w:beforeLines="100" w:beforeAutospacing="0" w:after="0" w:afterAutospacing="0" w:line="276" w:lineRule="auto"/>
              <w:ind w:left="0" w:right="0" w:firstLine="210" w:firstLineChars="100"/>
              <w:textAlignment w:val="auto"/>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投标保证金的金额：</w:t>
            </w:r>
            <w:r>
              <w:rPr>
                <w:rFonts w:hint="eastAsia" w:ascii="宋体" w:hAnsi="宋体" w:cs="宋体"/>
                <w:color w:val="000000"/>
                <w:kern w:val="0"/>
                <w:szCs w:val="21"/>
                <w:highlight w:val="none"/>
                <w:lang w:val="en-US" w:eastAsia="zh-CN"/>
              </w:rPr>
              <w:t>10万元/标段</w:t>
            </w:r>
          </w:p>
          <w:p>
            <w:pPr>
              <w:keepNext w:val="0"/>
              <w:keepLines/>
              <w:pageBreakBefore w:val="0"/>
              <w:widowControl w:val="0"/>
              <w:suppressLineNumbers w:val="0"/>
              <w:kinsoku/>
              <w:wordWrap/>
              <w:overflowPunct/>
              <w:topLinePunct w:val="0"/>
              <w:autoSpaceDE/>
              <w:autoSpaceDN/>
              <w:bidi w:val="0"/>
              <w:adjustRightInd w:val="0"/>
              <w:snapToGrid w:val="0"/>
              <w:spacing w:before="313" w:beforeLines="100" w:beforeAutospacing="0" w:after="0" w:afterAutospacing="0" w:line="360" w:lineRule="auto"/>
              <w:ind w:left="210" w:leftChars="100" w:right="0" w:firstLine="0" w:firstLine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注：投多个</w:t>
            </w:r>
            <w:r>
              <w:rPr>
                <w:rFonts w:hint="eastAsia" w:ascii="宋体" w:hAnsi="宋体" w:cs="宋体"/>
                <w:b/>
                <w:bCs/>
                <w:color w:val="auto"/>
                <w:szCs w:val="21"/>
                <w:highlight w:val="none"/>
                <w:lang w:val="en-US" w:eastAsia="zh-CN"/>
              </w:rPr>
              <w:t>标段</w:t>
            </w:r>
            <w:r>
              <w:rPr>
                <w:rFonts w:hint="eastAsia" w:ascii="宋体" w:hAnsi="宋体" w:eastAsia="宋体" w:cs="宋体"/>
                <w:b/>
                <w:bCs/>
                <w:color w:val="auto"/>
                <w:szCs w:val="21"/>
                <w:highlight w:val="none"/>
              </w:rPr>
              <w:t>的投标人需按</w:t>
            </w:r>
            <w:r>
              <w:rPr>
                <w:rFonts w:hint="eastAsia" w:ascii="宋体" w:hAnsi="宋体" w:cs="宋体"/>
                <w:b/>
                <w:bCs/>
                <w:color w:val="auto"/>
                <w:szCs w:val="21"/>
                <w:highlight w:val="none"/>
                <w:lang w:val="en-US" w:eastAsia="zh-CN"/>
              </w:rPr>
              <w:t>标段</w:t>
            </w:r>
            <w:r>
              <w:rPr>
                <w:rFonts w:hint="eastAsia" w:ascii="宋体" w:hAnsi="宋体" w:eastAsia="宋体" w:cs="宋体"/>
                <w:b/>
                <w:bCs/>
                <w:color w:val="auto"/>
                <w:szCs w:val="21"/>
                <w:highlight w:val="none"/>
              </w:rPr>
              <w:t>分别递交投标保证金。</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kern w:val="2"/>
                <w:sz w:val="21"/>
                <w:szCs w:val="21"/>
                <w:highlight w:val="none"/>
                <w:lang w:val="en-US" w:eastAsia="zh-CN" w:bidi="ar-SA"/>
              </w:rPr>
              <w:t>投标</w:t>
            </w:r>
            <w:r>
              <w:rPr>
                <w:rFonts w:hint="eastAsia" w:ascii="Times New Roman" w:hAnsi="Times New Roman" w:eastAsia="宋体" w:cs="Times New Roman"/>
                <w:color w:val="auto"/>
                <w:kern w:val="2"/>
                <w:sz w:val="21"/>
                <w:szCs w:val="21"/>
                <w:highlight w:val="none"/>
                <w:lang w:val="en-US" w:eastAsia="zh-CN" w:bidi="ar-SA"/>
              </w:rPr>
              <w:t>保证金的形式：现金、支票、保函。</w:t>
            </w:r>
          </w:p>
          <w:p>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若采用现金或支票时，投标人应在递交投标文件截止时间之前，将投标保证金由投标人的基本账户一次性转入并到达招标人指定账户，否则视为投标保证金无效。招标人指定的开户银行及账号如下：</w:t>
            </w:r>
          </w:p>
          <w:p>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开户银行：中国工商银行长春经济技术开发区支行</w:t>
            </w:r>
          </w:p>
          <w:p>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账户名称：吉林省高速公路集团有限公司</w:t>
            </w:r>
          </w:p>
          <w:p>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账号：4200223219200131189</w:t>
            </w:r>
          </w:p>
          <w:p>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业务回单备注栏填写：</w:t>
            </w:r>
            <w:r>
              <w:rPr>
                <w:rFonts w:hint="eastAsia" w:ascii="宋体" w:hAnsi="宋体" w:cs="宋体"/>
                <w:b/>
                <w:bCs/>
                <w:color w:val="auto"/>
                <w:szCs w:val="21"/>
                <w:highlight w:val="none"/>
                <w:lang w:val="en-US" w:eastAsia="zh-CN"/>
              </w:rPr>
              <w:t>3条</w:t>
            </w:r>
            <w:r>
              <w:rPr>
                <w:rFonts w:hint="eastAsia" w:ascii="宋体" w:hAnsi="宋体" w:eastAsia="宋体" w:cs="宋体"/>
                <w:b/>
                <w:bCs/>
                <w:color w:val="auto"/>
                <w:szCs w:val="21"/>
                <w:highlight w:val="none"/>
                <w:lang w:val="en-US" w:eastAsia="zh-CN"/>
              </w:rPr>
              <w:t>高速绿化</w:t>
            </w:r>
            <w:r>
              <w:rPr>
                <w:rFonts w:hint="eastAsia" w:ascii="宋体" w:hAnsi="宋体" w:eastAsia="宋体" w:cs="宋体"/>
                <w:b/>
                <w:bCs/>
                <w:color w:val="auto"/>
                <w:szCs w:val="21"/>
                <w:highlight w:val="none"/>
              </w:rPr>
              <w:t>XX</w:t>
            </w:r>
            <w:r>
              <w:rPr>
                <w:rFonts w:hint="eastAsia" w:ascii="宋体" w:hAnsi="宋体" w:cs="宋体"/>
                <w:b/>
                <w:bCs/>
                <w:color w:val="auto"/>
                <w:szCs w:val="21"/>
                <w:highlight w:val="none"/>
                <w:lang w:val="en-US" w:eastAsia="zh-CN"/>
              </w:rPr>
              <w:t>标段</w:t>
            </w:r>
            <w:r>
              <w:rPr>
                <w:rFonts w:hint="eastAsia" w:ascii="宋体" w:hAnsi="宋体" w:eastAsia="宋体" w:cs="宋体"/>
                <w:b/>
                <w:bCs/>
                <w:color w:val="auto"/>
                <w:szCs w:val="21"/>
                <w:highlight w:val="none"/>
              </w:rPr>
              <w:t>保证金</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210" w:leftChars="100" w:right="0"/>
              <w:jc w:val="left"/>
              <w:textAlignment w:val="auto"/>
              <w:rPr>
                <w:rFonts w:hint="default" w:hAnsi="宋体"/>
                <w:color w:val="auto"/>
                <w:sz w:val="21"/>
                <w:szCs w:val="21"/>
                <w:highlight w:val="none"/>
              </w:rPr>
            </w:pPr>
            <w:r>
              <w:rPr>
                <w:rFonts w:hint="eastAsia" w:ascii="宋体" w:hAnsi="宋体" w:eastAsia="宋体" w:cs="宋体"/>
                <w:color w:val="auto"/>
                <w:szCs w:val="21"/>
                <w:highlight w:val="none"/>
                <w:lang w:val="zh-CN" w:eastAsia="zh-CN"/>
              </w:rPr>
              <w:t>无论采取何种形式的投标保证金，投标保证金有效期均应与投标有效期一致。招标人如果按本章第3.3.3项的规定延长了投标有效期，则投标保证金的有效期也相应延长。</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投标保证金的退还及利息计算原则</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210" w:firstLineChars="100"/>
              <w:textAlignment w:val="auto"/>
              <w:rPr>
                <w:rFonts w:hint="default" w:ascii="宋体" w:hAnsi="宋体" w:eastAsia="宋体"/>
                <w:szCs w:val="21"/>
                <w:highlight w:val="none"/>
              </w:rPr>
            </w:pPr>
            <w:r>
              <w:rPr>
                <w:rFonts w:hint="eastAsia" w:ascii="宋体" w:hAnsi="宋体" w:eastAsia="宋体"/>
                <w:szCs w:val="21"/>
                <w:highlight w:val="none"/>
              </w:rPr>
              <w:t>利息计算原则如下：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default" w:ascii="宋体" w:hAnsi="宋体" w:eastAsia="宋体"/>
                <w:kern w:val="0"/>
                <w:szCs w:val="21"/>
                <w:highlight w:val="none"/>
                <w:lang w:val="zh-CN"/>
              </w:rPr>
            </w:pPr>
            <w:r>
              <w:rPr>
                <w:rFonts w:hint="default" w:ascii="宋体" w:hAnsi="宋体" w:eastAsia="宋体"/>
                <w:kern w:val="0"/>
                <w:szCs w:val="21"/>
                <w:highlight w:val="none"/>
                <w:lang w:val="zh-CN"/>
              </w:rPr>
              <w:t>(1)计算利息的起始日期为投标截止当日，终止日期为招标人退还投标保证金日期的前一日；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default" w:ascii="宋体" w:hAnsi="宋体" w:eastAsia="宋体"/>
                <w:kern w:val="0"/>
                <w:szCs w:val="21"/>
                <w:highlight w:val="none"/>
                <w:lang w:val="zh-CN"/>
              </w:rPr>
            </w:pPr>
            <w:r>
              <w:rPr>
                <w:rFonts w:hint="default" w:ascii="宋体" w:hAnsi="宋体" w:eastAsia="宋体"/>
                <w:kern w:val="0"/>
                <w:szCs w:val="21"/>
                <w:highlight w:val="none"/>
                <w:lang w:val="zh-CN"/>
              </w:rPr>
              <w:t>(2)投标保证金的利息按照第(1)款所述计息时间段内招标人指定汇入银行公告的活期存款利率计付，并扣除招标人汇款手续费；</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jc w:val="left"/>
              <w:textAlignment w:val="auto"/>
              <w:rPr>
                <w:rFonts w:hint="eastAsia" w:ascii="宋体" w:hAnsi="宋体" w:eastAsia="宋体" w:cs="宋体"/>
                <w:color w:val="auto"/>
                <w:szCs w:val="21"/>
                <w:highlight w:val="none"/>
                <w:lang w:val="zh-CN" w:eastAsia="zh-CN"/>
              </w:rPr>
            </w:pPr>
            <w:r>
              <w:rPr>
                <w:rFonts w:hint="default" w:ascii="宋体" w:hAnsi="宋体" w:eastAsia="宋体"/>
                <w:kern w:val="0"/>
                <w:szCs w:val="21"/>
                <w:highlight w:val="none"/>
                <w:lang w:val="zh-CN"/>
              </w:rPr>
              <w:t>(3)利息金额计算至分位，分以下尾数四舍五入。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3.4.4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其他可以不予</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退还投标保证金情形</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exact"/>
              <w:ind w:left="210" w:leftChars="100" w:right="0" w:firstLine="0" w:firstLineChars="0"/>
              <w:textAlignment w:val="auto"/>
              <w:rPr>
                <w:rFonts w:hint="default" w:ascii="宋体" w:hAnsi="宋体" w:cs="宋体"/>
                <w:color w:val="auto"/>
                <w:szCs w:val="21"/>
                <w:highlight w:val="none"/>
              </w:rPr>
            </w:pPr>
            <w:r>
              <w:rPr>
                <w:rFonts w:hint="eastAsia" w:ascii="宋体" w:hAnsi="宋体" w:cs="宋体"/>
                <w:color w:val="auto"/>
                <w:szCs w:val="21"/>
                <w:highlight w:val="none"/>
              </w:rPr>
              <w:t>投标人在投标过程中借用他人资质，互相串通、结盟，伪造虚假业绩、人员、财务、履约情况等，或违反国家有关规定，损害招标的公正性和竞争性进行投标者。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w:t>
            </w:r>
          </w:p>
        </w:tc>
        <w:tc>
          <w:tcPr>
            <w:tcW w:w="1626" w:type="dxa"/>
            <w:gridSpan w:val="2"/>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资格审查资料</w:t>
            </w:r>
          </w:p>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的特殊要求</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snapToGrid w:val="0"/>
              <w:spacing w:before="36" w:beforeLines="15" w:beforeAutospacing="0" w:after="36" w:afterLines="15" w:afterAutospacing="0" w:line="360" w:lineRule="exact"/>
              <w:ind w:left="210" w:leftChars="100" w:right="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近年财务状况</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的年份要求</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2022年至2022年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近年完成的</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类似项目情况表</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szCs w:val="21"/>
                <w:highlight w:val="none"/>
              </w:rPr>
              <w:t>近</w:t>
            </w:r>
            <w:r>
              <w:rPr>
                <w:rFonts w:hint="eastAsia" w:ascii="宋体" w:hAnsi="宋体"/>
                <w:szCs w:val="21"/>
                <w:highlight w:val="none"/>
                <w:lang w:val="en-US" w:eastAsia="zh-CN"/>
              </w:rPr>
              <w:t>五</w:t>
            </w:r>
            <w:r>
              <w:rPr>
                <w:rFonts w:hint="eastAsia" w:ascii="宋体" w:hAnsi="宋体"/>
                <w:szCs w:val="21"/>
                <w:highlight w:val="none"/>
              </w:rPr>
              <w:t>年（</w:t>
            </w:r>
            <w:r>
              <w:rPr>
                <w:rFonts w:hint="eastAsia" w:ascii="宋体" w:hAnsi="宋体"/>
                <w:szCs w:val="21"/>
                <w:highlight w:val="none"/>
                <w:lang w:val="en-US" w:eastAsia="zh-CN"/>
              </w:rPr>
              <w:t>2019</w:t>
            </w:r>
            <w:r>
              <w:rPr>
                <w:rFonts w:hint="eastAsia" w:ascii="宋体" w:hAnsi="宋体"/>
                <w:szCs w:val="21"/>
                <w:highlight w:val="none"/>
              </w:rPr>
              <w:t>年1月1日至今）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3.6.1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是否允许递交</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备选投标方案</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color w:val="auto"/>
                <w:szCs w:val="21"/>
                <w:highlight w:val="none"/>
              </w:rPr>
            </w:pPr>
            <w:r>
              <w:rPr>
                <w:rFonts w:hint="eastAsia" w:ascii="宋体" w:hAnsi="宋体" w:cs="宋体"/>
                <w:kern w:val="0"/>
                <w:szCs w:val="21"/>
                <w:highlight w:val="none"/>
              </w:rPr>
              <w:t>3.7.4</w:t>
            </w:r>
          </w:p>
        </w:tc>
        <w:tc>
          <w:tcPr>
            <w:tcW w:w="1626" w:type="dxa"/>
            <w:gridSpan w:val="2"/>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color w:val="auto"/>
                <w:szCs w:val="21"/>
                <w:highlight w:val="none"/>
              </w:rPr>
            </w:pPr>
            <w:r>
              <w:rPr>
                <w:rFonts w:hint="eastAsia" w:ascii="宋体" w:hAnsi="宋体" w:cs="宋体"/>
                <w:kern w:val="0"/>
                <w:szCs w:val="21"/>
                <w:highlight w:val="none"/>
              </w:rPr>
              <w:t>投标文件份数</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firstLine="0" w:firstLineChars="0"/>
              <w:jc w:val="left"/>
              <w:textAlignment w:val="baseline"/>
              <w:rPr>
                <w:rFonts w:hint="eastAsia" w:ascii="宋体" w:hAnsi="宋体"/>
                <w:highlight w:val="none"/>
                <w:lang w:val="en-US" w:eastAsia="zh-CN"/>
              </w:rPr>
            </w:pPr>
            <w:r>
              <w:rPr>
                <w:rFonts w:hint="eastAsia" w:ascii="宋体" w:hAnsi="宋体" w:cs="宋体"/>
                <w:kern w:val="0"/>
                <w:szCs w:val="21"/>
                <w:highlight w:val="none"/>
              </w:rPr>
              <w:t>正本1份、副本</w:t>
            </w:r>
            <w:r>
              <w:rPr>
                <w:rFonts w:hint="eastAsia" w:ascii="宋体" w:hAnsi="宋体" w:cs="宋体"/>
                <w:kern w:val="0"/>
                <w:szCs w:val="21"/>
                <w:highlight w:val="none"/>
                <w:lang w:val="en-US" w:eastAsia="zh-CN"/>
              </w:rPr>
              <w:t>1</w:t>
            </w:r>
            <w:r>
              <w:rPr>
                <w:rFonts w:hint="eastAsia" w:ascii="宋体" w:hAnsi="宋体" w:cs="宋体"/>
                <w:kern w:val="0"/>
                <w:szCs w:val="21"/>
                <w:highlight w:val="none"/>
              </w:rPr>
              <w:t>份、电子版U盘</w:t>
            </w:r>
            <w:r>
              <w:rPr>
                <w:rFonts w:hint="eastAsia" w:ascii="宋体" w:hAnsi="宋体" w:cs="宋体"/>
                <w:kern w:val="0"/>
                <w:szCs w:val="21"/>
                <w:highlight w:val="none"/>
                <w:lang w:val="en-US" w:eastAsia="zh-CN"/>
              </w:rPr>
              <w:t>1</w:t>
            </w:r>
            <w:r>
              <w:rPr>
                <w:rFonts w:hint="eastAsia" w:ascii="宋体" w:hAnsi="宋体" w:cs="宋体"/>
                <w:kern w:val="0"/>
                <w:szCs w:val="21"/>
                <w:highlight w:val="none"/>
              </w:rPr>
              <w:t>份</w:t>
            </w:r>
            <w:r>
              <w:rPr>
                <w:rFonts w:hint="eastAsia" w:ascii="宋体" w:hAnsi="宋体"/>
                <w:highlight w:val="none"/>
              </w:rPr>
              <w:t>（投标文件word版本和</w:t>
            </w:r>
            <w:r>
              <w:rPr>
                <w:rFonts w:hint="eastAsia" w:ascii="宋体" w:hAnsi="宋体"/>
                <w:highlight w:val="none"/>
                <w:lang w:val="en-US" w:eastAsia="zh-CN"/>
              </w:rPr>
              <w:t>签字盖章齐全的</w:t>
            </w:r>
            <w:r>
              <w:rPr>
                <w:rFonts w:hint="eastAsia" w:ascii="宋体" w:hAnsi="宋体"/>
                <w:highlight w:val="none"/>
              </w:rPr>
              <w:t>pdf版本）</w:t>
            </w:r>
            <w:r>
              <w:rPr>
                <w:rFonts w:hint="eastAsia" w:ascii="宋体" w:hAnsi="宋体"/>
                <w:highlight w:val="none"/>
                <w:lang w:eastAsia="zh-CN"/>
              </w:rPr>
              <w:t>，</w:t>
            </w:r>
            <w:r>
              <w:rPr>
                <w:rFonts w:hint="eastAsia" w:ascii="宋体" w:hAnsi="宋体"/>
                <w:highlight w:val="none"/>
                <w:lang w:val="en-US" w:eastAsia="zh-CN"/>
              </w:rPr>
              <w:t>同时投标2个标段的需要分标段编制。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firstLine="0" w:firstLineChars="0"/>
              <w:jc w:val="left"/>
              <w:textAlignment w:val="baseline"/>
              <w:rPr>
                <w:rFonts w:hint="default" w:ascii="宋体" w:hAnsi="宋体" w:cs="宋体"/>
                <w:color w:val="auto"/>
                <w:szCs w:val="21"/>
                <w:highlight w:val="none"/>
                <w:lang w:val="en-US"/>
              </w:rPr>
            </w:pPr>
            <w:r>
              <w:rPr>
                <w:rFonts w:hint="eastAsia" w:ascii="宋体" w:hAnsi="宋体"/>
                <w:highlight w:val="none"/>
                <w:lang w:val="en-US" w:eastAsia="zh-CN"/>
              </w:rPr>
              <w:t>中标单位在中标后另行提供副本3份。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3.7.5</w:t>
            </w:r>
          </w:p>
        </w:tc>
        <w:tc>
          <w:tcPr>
            <w:tcW w:w="1626" w:type="dxa"/>
            <w:gridSpan w:val="2"/>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default" w:ascii="宋体" w:hAnsi="宋体" w:cs="宋体"/>
                <w:color w:val="auto"/>
                <w:szCs w:val="21"/>
                <w:highlight w:val="none"/>
              </w:rPr>
            </w:pPr>
            <w:r>
              <w:rPr>
                <w:rFonts w:hint="eastAsia" w:ascii="宋体" w:hAnsi="宋体" w:cs="宋体"/>
                <w:kern w:val="0"/>
                <w:szCs w:val="21"/>
                <w:highlight w:val="none"/>
              </w:rPr>
              <w:t>装订要求</w:t>
            </w:r>
          </w:p>
        </w:tc>
        <w:tc>
          <w:tcPr>
            <w:tcW w:w="6662" w:type="dxa"/>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cs="宋体"/>
                <w:kern w:val="0"/>
                <w:szCs w:val="21"/>
                <w:highlight w:val="none"/>
              </w:rPr>
            </w:pPr>
            <w:r>
              <w:rPr>
                <w:rFonts w:hint="eastAsia" w:ascii="宋体" w:hAnsi="宋体" w:cs="宋体"/>
                <w:kern w:val="0"/>
                <w:szCs w:val="21"/>
                <w:highlight w:val="none"/>
              </w:rPr>
              <w:t>按照投标人须知第3.1.1项规定的投标文件组成内容，投标文件应按以下要求装订：</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cs="宋体"/>
                <w:color w:val="auto"/>
                <w:szCs w:val="21"/>
                <w:highlight w:val="none"/>
              </w:rPr>
            </w:pPr>
            <w:r>
              <w:rPr>
                <w:rFonts w:hint="eastAsia" w:ascii="宋体" w:hAnsi="宋体" w:cs="宋体"/>
                <w:kern w:val="0"/>
                <w:szCs w:val="21"/>
                <w:highlight w:val="none"/>
              </w:rPr>
              <w:t>投标文件采用胶装形式，装订应牢固、不易拆散和换页，不得采用活页装订。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vMerge w:val="restart"/>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cs="宋体"/>
                <w:kern w:val="0"/>
                <w:szCs w:val="21"/>
                <w:highlight w:val="none"/>
              </w:rPr>
              <w:t>4.1.</w:t>
            </w:r>
            <w:r>
              <w:rPr>
                <w:rFonts w:hint="eastAsia" w:ascii="宋体" w:hAnsi="宋体" w:cs="宋体"/>
                <w:kern w:val="0"/>
                <w:szCs w:val="21"/>
                <w:highlight w:val="none"/>
                <w:lang w:val="en-US" w:eastAsia="zh-CN"/>
              </w:rPr>
              <w:t>2</w:t>
            </w:r>
          </w:p>
        </w:tc>
        <w:tc>
          <w:tcPr>
            <w:tcW w:w="1626" w:type="dxa"/>
            <w:gridSpan w:val="2"/>
            <w:vMerge w:val="restart"/>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kern w:val="0"/>
                <w:szCs w:val="21"/>
                <w:highlight w:val="none"/>
              </w:rPr>
            </w:pPr>
            <w:r>
              <w:rPr>
                <w:rFonts w:hint="eastAsia" w:ascii="宋体" w:hAnsi="宋体" w:cs="宋体"/>
                <w:kern w:val="0"/>
                <w:szCs w:val="21"/>
                <w:highlight w:val="none"/>
              </w:rPr>
              <w:t>密封与包装</w:t>
            </w:r>
          </w:p>
        </w:tc>
        <w:tc>
          <w:tcPr>
            <w:tcW w:w="6662" w:type="dxa"/>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kern w:val="0"/>
                <w:szCs w:val="21"/>
                <w:highlight w:val="none"/>
              </w:rPr>
            </w:pPr>
            <w:r>
              <w:rPr>
                <w:rFonts w:hint="eastAsia" w:ascii="宋体" w:hAnsi="宋体" w:cs="宋体"/>
                <w:bCs/>
                <w:kern w:val="0"/>
                <w:szCs w:val="18"/>
                <w:highlight w:val="none"/>
                <w:lang w:val="zh-CN"/>
              </w:rPr>
              <w:t>投标文件的正本与副本包装在一起，并在封套的封口处加盖公章。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vMerge w:val="continue"/>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eastAsia" w:ascii="宋体" w:hAnsi="宋体" w:cs="宋体"/>
                <w:color w:val="auto"/>
                <w:szCs w:val="21"/>
                <w:highlight w:val="none"/>
              </w:rPr>
            </w:pPr>
          </w:p>
        </w:tc>
        <w:tc>
          <w:tcPr>
            <w:tcW w:w="1626" w:type="dxa"/>
            <w:gridSpan w:val="2"/>
            <w:vMerge w:val="continue"/>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kern w:val="0"/>
                <w:szCs w:val="21"/>
                <w:highlight w:val="none"/>
              </w:rPr>
            </w:pPr>
          </w:p>
        </w:tc>
        <w:tc>
          <w:tcPr>
            <w:tcW w:w="6662" w:type="dxa"/>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kern w:val="0"/>
                <w:szCs w:val="20"/>
                <w:highlight w:val="none"/>
                <w:lang w:eastAsia="zh-CN"/>
              </w:rPr>
            </w:pPr>
            <w:r>
              <w:rPr>
                <w:rFonts w:hint="eastAsia" w:ascii="宋体" w:hAnsi="宋体" w:cs="宋体"/>
                <w:kern w:val="0"/>
                <w:szCs w:val="20"/>
                <w:highlight w:val="none"/>
              </w:rPr>
              <w:t>密封袋上写明</w:t>
            </w:r>
            <w:r>
              <w:rPr>
                <w:rFonts w:hint="eastAsia" w:ascii="宋体" w:hAnsi="宋体" w:cs="宋体"/>
                <w:kern w:val="0"/>
                <w:szCs w:val="20"/>
                <w:highlight w:val="none"/>
                <w:lang w:eastAsia="zh-CN"/>
              </w:rPr>
              <w:t>：</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kern w:val="0"/>
                <w:szCs w:val="20"/>
                <w:highlight w:val="none"/>
                <w:lang w:eastAsia="zh-CN"/>
              </w:rPr>
            </w:pPr>
            <w:r>
              <w:rPr>
                <w:rFonts w:hint="eastAsia" w:ascii="宋体" w:hAnsi="宋体" w:cs="宋体"/>
                <w:kern w:val="0"/>
                <w:szCs w:val="20"/>
                <w:highlight w:val="none"/>
              </w:rPr>
              <w:t>投标人全称</w:t>
            </w:r>
            <w:r>
              <w:rPr>
                <w:rFonts w:hint="eastAsia" w:ascii="宋体" w:hAnsi="宋体" w:cs="宋体"/>
                <w:kern w:val="0"/>
                <w:szCs w:val="20"/>
                <w:highlight w:val="none"/>
                <w:lang w:eastAsia="zh-CN"/>
              </w:rPr>
              <w:t>：</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kern w:val="0"/>
                <w:szCs w:val="20"/>
                <w:highlight w:val="none"/>
                <w:lang w:eastAsia="zh-CN"/>
              </w:rPr>
            </w:pPr>
            <w:r>
              <w:rPr>
                <w:rFonts w:hint="eastAsia" w:ascii="宋体" w:hAnsi="宋体" w:cs="宋体"/>
                <w:kern w:val="0"/>
                <w:szCs w:val="20"/>
                <w:highlight w:val="none"/>
              </w:rPr>
              <w:t>项目名称</w:t>
            </w:r>
            <w:r>
              <w:rPr>
                <w:rFonts w:hint="eastAsia" w:ascii="宋体" w:hAnsi="宋体" w:cs="宋体"/>
                <w:kern w:val="0"/>
                <w:szCs w:val="20"/>
                <w:highlight w:val="none"/>
                <w:lang w:eastAsia="zh-CN"/>
              </w:rPr>
              <w:t>：</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kern w:val="0"/>
                <w:szCs w:val="21"/>
                <w:highlight w:val="none"/>
              </w:rPr>
            </w:pPr>
            <w:r>
              <w:rPr>
                <w:rFonts w:hint="eastAsia" w:ascii="宋体" w:hAnsi="宋体" w:cs="宋体"/>
                <w:kern w:val="0"/>
                <w:szCs w:val="20"/>
                <w:highlight w:val="none"/>
              </w:rPr>
              <w:t>在    年    月    日</w:t>
            </w:r>
            <w:r>
              <w:rPr>
                <w:rFonts w:hint="eastAsia" w:ascii="宋体" w:hAnsi="宋体" w:cs="宋体"/>
                <w:kern w:val="0"/>
                <w:szCs w:val="20"/>
                <w:highlight w:val="none"/>
                <w:lang w:val="en-US" w:eastAsia="zh-CN"/>
              </w:rPr>
              <w:t xml:space="preserve">  </w:t>
            </w:r>
            <w:r>
              <w:rPr>
                <w:rFonts w:hint="eastAsia" w:ascii="宋体" w:hAnsi="宋体" w:cs="宋体"/>
                <w:kern w:val="0"/>
                <w:szCs w:val="20"/>
                <w:highlight w:val="none"/>
              </w:rPr>
              <w:t xml:space="preserve">   ：    时前不得开启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4.2.3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是否退还</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开标时间和地点</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spacing w:before="0" w:beforeAutospacing="0" w:after="0" w:afterAutospacing="0" w:line="360" w:lineRule="auto"/>
              <w:ind w:left="210" w:leftChars="100" w:right="0"/>
              <w:textAlignment w:val="auto"/>
              <w:rPr>
                <w:rFonts w:hint="default" w:ascii="宋体" w:hAnsi="宋体" w:cs="黑体"/>
                <w:bCs/>
                <w:color w:val="auto"/>
                <w:szCs w:val="21"/>
                <w:highlight w:val="none"/>
              </w:rPr>
            </w:pPr>
            <w:r>
              <w:rPr>
                <w:rFonts w:hint="default" w:ascii="宋体" w:hAnsi="宋体" w:cs="黑体"/>
                <w:bCs/>
                <w:color w:val="auto"/>
                <w:szCs w:val="21"/>
                <w:highlight w:val="none"/>
              </w:rPr>
              <w:t xml:space="preserve">投标文件开标时间：同投标截止时间 </w:t>
            </w:r>
          </w:p>
          <w:p>
            <w:pPr>
              <w:keepNext w:val="0"/>
              <w:keepLines w:val="0"/>
              <w:pageBreakBefore w:val="0"/>
              <w:widowControl w:val="0"/>
              <w:suppressLineNumbers w:val="0"/>
              <w:shd w:val="clear" w:fill="FFFFFF" w:themeFill="background1"/>
              <w:kinsoku/>
              <w:wordWrap/>
              <w:overflowPunct/>
              <w:topLinePunct w:val="0"/>
              <w:autoSpaceDE/>
              <w:autoSpaceDN/>
              <w:bidi w:val="0"/>
              <w:spacing w:before="0" w:beforeAutospacing="0" w:after="0" w:afterAutospacing="0" w:line="360" w:lineRule="auto"/>
              <w:ind w:left="210" w:leftChars="100" w:right="0"/>
              <w:textAlignment w:val="auto"/>
              <w:rPr>
                <w:rFonts w:hint="default" w:ascii="宋体" w:hAnsi="宋体" w:cs="宋体"/>
                <w:color w:val="auto"/>
                <w:szCs w:val="21"/>
                <w:highlight w:val="none"/>
              </w:rPr>
            </w:pPr>
            <w:r>
              <w:rPr>
                <w:rFonts w:hint="default" w:ascii="宋体" w:hAnsi="宋体" w:cs="黑体"/>
                <w:bCs/>
                <w:color w:val="auto"/>
                <w:szCs w:val="21"/>
                <w:highlight w:val="none"/>
              </w:rPr>
              <w:t>投标文件开标地点：</w:t>
            </w:r>
            <w:r>
              <w:rPr>
                <w:rFonts w:hint="eastAsia" w:ascii="宋体" w:hAnsi="宋体"/>
                <w:color w:val="auto"/>
                <w:szCs w:val="21"/>
                <w:highlight w:val="none"/>
              </w:rPr>
              <w:t>见第一章“招标公告”</w:t>
            </w:r>
            <w:r>
              <w:rPr>
                <w:rFonts w:hint="default" w:ascii="宋体" w:hAnsi="宋体" w:cs="黑体"/>
                <w:bCs/>
                <w:color w:val="auto"/>
                <w:szCs w:val="21"/>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评标委员会</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的组建</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评标委员会构成：7人，其中招标人代表2人，专家5人。</w:t>
            </w:r>
          </w:p>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olor w:val="auto"/>
                <w:szCs w:val="21"/>
                <w:highlight w:val="none"/>
              </w:rPr>
              <w:t>依法从相应评标专家库中随机抽取</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6.3.2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评标委员会推荐中标候选人</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的人数</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3名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中标候选人公示</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媒介及期限</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公示媒介：</w:t>
            </w:r>
            <w:r>
              <w:rPr>
                <w:rFonts w:hint="eastAsia"/>
                <w:color w:val="auto"/>
                <w:szCs w:val="21"/>
                <w:highlight w:val="none"/>
              </w:rPr>
              <w:t>中国招标投标公共服务平台</w:t>
            </w:r>
            <w:r>
              <w:rPr>
                <w:rFonts w:hint="eastAsia" w:ascii="宋体" w:hAnsi="宋体" w:cs="宋体"/>
                <w:color w:val="auto"/>
                <w:szCs w:val="21"/>
                <w:highlight w:val="none"/>
              </w:rPr>
              <w:t>、吉林省高速公路集团有限公司网站。</w:t>
            </w:r>
          </w:p>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公示期限：不少于3日</w:t>
            </w:r>
          </w:p>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公示的其他内容：无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7.5</w:t>
            </w:r>
          </w:p>
        </w:tc>
        <w:tc>
          <w:tcPr>
            <w:tcW w:w="1626" w:type="dxa"/>
            <w:gridSpan w:val="2"/>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pacing w:val="1"/>
                <w:kern w:val="0"/>
                <w:szCs w:val="21"/>
                <w:highlight w:val="none"/>
              </w:rPr>
            </w:pPr>
            <w:r>
              <w:rPr>
                <w:rFonts w:hint="eastAsia" w:ascii="宋体" w:hAnsi="宋体" w:cs="宋体"/>
                <w:color w:val="auto"/>
                <w:spacing w:val="1"/>
                <w:kern w:val="0"/>
                <w:szCs w:val="21"/>
                <w:highlight w:val="none"/>
              </w:rPr>
              <w:t>中标通知书和</w:t>
            </w:r>
          </w:p>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pacing w:val="1"/>
                <w:kern w:val="0"/>
                <w:szCs w:val="21"/>
                <w:highlight w:val="none"/>
              </w:rPr>
            </w:pPr>
            <w:r>
              <w:rPr>
                <w:rFonts w:hint="eastAsia" w:ascii="宋体" w:hAnsi="宋体" w:cs="宋体"/>
                <w:color w:val="auto"/>
                <w:spacing w:val="1"/>
                <w:kern w:val="0"/>
                <w:szCs w:val="21"/>
                <w:highlight w:val="none"/>
              </w:rPr>
              <w:t>中标结果通知</w:t>
            </w:r>
          </w:p>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pacing w:val="1"/>
                <w:kern w:val="0"/>
                <w:szCs w:val="21"/>
                <w:highlight w:val="none"/>
              </w:rPr>
            </w:pPr>
            <w:r>
              <w:rPr>
                <w:rFonts w:hint="eastAsia" w:ascii="宋体" w:hAnsi="宋体" w:cs="宋体"/>
                <w:color w:val="auto"/>
                <w:spacing w:val="1"/>
                <w:kern w:val="0"/>
                <w:szCs w:val="21"/>
                <w:highlight w:val="none"/>
              </w:rPr>
              <w:t>发出的形式</w:t>
            </w:r>
          </w:p>
        </w:tc>
        <w:tc>
          <w:tcPr>
            <w:tcW w:w="6662" w:type="dxa"/>
            <w:shd w:val="clear" w:color="auto" w:fill="FFFFFF" w:themeFill="background1"/>
            <w:vAlign w:val="center"/>
          </w:tcPr>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中标通知书以书面形式发出，中标结果通知以中标结果公告的形式在《中国招标投标公共服务平台》、《吉林省高速公路集团有限公司网站》上发出。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u w:val="wave"/>
              </w:rPr>
            </w:pPr>
            <w:r>
              <w:rPr>
                <w:rFonts w:hint="eastAsia" w:ascii="宋体" w:hAnsi="宋体" w:cs="宋体"/>
                <w:color w:val="auto"/>
                <w:szCs w:val="21"/>
                <w:highlight w:val="none"/>
              </w:rPr>
              <w:t>7.6</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中标结果公告</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u w:val="wave"/>
              </w:rPr>
            </w:pPr>
            <w:r>
              <w:rPr>
                <w:rFonts w:hint="eastAsia" w:ascii="宋体" w:hAnsi="宋体" w:cs="宋体"/>
                <w:color w:val="auto"/>
                <w:szCs w:val="21"/>
                <w:highlight w:val="none"/>
              </w:rPr>
              <w:t>媒介及期限</w:t>
            </w:r>
          </w:p>
        </w:tc>
        <w:tc>
          <w:tcPr>
            <w:tcW w:w="6662" w:type="dxa"/>
            <w:shd w:val="clear" w:color="auto" w:fill="FFFFFF" w:themeFill="background1"/>
            <w:vAlign w:val="center"/>
          </w:tcPr>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公告媒介：</w:t>
            </w:r>
            <w:r>
              <w:rPr>
                <w:rFonts w:hint="eastAsia"/>
                <w:color w:val="auto"/>
                <w:szCs w:val="21"/>
                <w:highlight w:val="none"/>
              </w:rPr>
              <w:t>中国招标投标公共服务平台、</w:t>
            </w:r>
            <w:r>
              <w:rPr>
                <w:rFonts w:hint="eastAsia" w:ascii="宋体" w:hAnsi="宋体" w:cs="宋体"/>
                <w:color w:val="auto"/>
                <w:szCs w:val="21"/>
                <w:highlight w:val="none"/>
              </w:rPr>
              <w:t>吉林省高速公路集团有限公司网站。</w:t>
            </w:r>
          </w:p>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公告期限：不少于3日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7.7.1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履约保证金</w:t>
            </w:r>
          </w:p>
        </w:tc>
        <w:tc>
          <w:tcPr>
            <w:tcW w:w="6662" w:type="dxa"/>
            <w:shd w:val="clear" w:color="auto" w:fill="FFFFFF" w:themeFill="background1"/>
            <w:vAlign w:val="center"/>
          </w:tcPr>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是否要求中标人提交履约保证金：</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要求，履约保证金的形式：现金、支票、保函，也可采用以上形式组合方式。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履约担保金额：签约合同价的</w:t>
            </w:r>
            <w:r>
              <w:rPr>
                <w:rFonts w:hint="eastAsia" w:ascii="Times New Roman" w:cs="Times New Roman"/>
                <w:color w:val="auto"/>
                <w:kern w:val="2"/>
                <w:sz w:val="21"/>
                <w:szCs w:val="21"/>
                <w:highlight w:val="none"/>
                <w:lang w:val="en-US" w:eastAsia="zh-CN" w:bidi="ar-SA"/>
              </w:rPr>
              <w:t>10</w:t>
            </w:r>
            <w:r>
              <w:rPr>
                <w:rFonts w:hint="eastAsia" w:ascii="Times New Roman" w:hAnsi="Times New Roman" w:eastAsia="宋体" w:cs="Times New Roman"/>
                <w:color w:val="auto"/>
                <w:kern w:val="2"/>
                <w:sz w:val="21"/>
                <w:szCs w:val="21"/>
                <w:highlight w:val="none"/>
                <w:lang w:val="en-US" w:eastAsia="zh-CN" w:bidi="ar-SA"/>
              </w:rPr>
              <w:t>%</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（1）若采用现金或支票，应由中标人的基本账户汇入发包人指定开户银行及账号。</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若采用银行保函，出具保函的银行级别：应由“工商银行、农业银行、中国银行、建设银行、交通银行、中国邮政储蓄银行”六大国有商业银行之一或全国性股份制商业银行开具，银行应为地市级分行或以上级别，所需费用由中标人承担，中标人应保证银行保函真实有效，保函格式见招标文件第四章“合同条款及格式”规定的履约保证金格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default"/>
                <w:highlight w:val="none"/>
              </w:rPr>
            </w:pPr>
            <w:r>
              <w:rPr>
                <w:rFonts w:hint="eastAsia" w:ascii="Times New Roman" w:hAnsi="Times New Roman" w:eastAsia="宋体" w:cs="Times New Roman"/>
                <w:color w:val="auto"/>
                <w:kern w:val="2"/>
                <w:sz w:val="21"/>
                <w:szCs w:val="21"/>
                <w:highlight w:val="none"/>
                <w:lang w:val="en-US" w:eastAsia="zh-CN" w:bidi="ar-SA"/>
              </w:rPr>
              <w:t>（3）若采用担保机构保函，出具保函的担保机构应为招标人备案合格并具有相应的担保能力的担保机构，所需费用由中标人承担，中标人应保证保函真实有效，保函格式见招标文件第四章“合同条款及格式”规定的履约保证金格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8.5.1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监督部门</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snapToGrid w:val="0"/>
              <w:spacing w:before="0" w:beforeAutospacing="0" w:after="0" w:afterAutospacing="0" w:line="360" w:lineRule="exact"/>
              <w:ind w:left="210" w:leftChars="100" w:right="0"/>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是否采用</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电子招标投标</w:t>
            </w:r>
          </w:p>
        </w:tc>
        <w:tc>
          <w:tcPr>
            <w:tcW w:w="6662" w:type="dxa"/>
            <w:shd w:val="clear" w:color="auto" w:fill="FFFFFF" w:themeFill="background1"/>
            <w:vAlign w:val="center"/>
          </w:tcPr>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057" w:type="dxa"/>
            <w:gridSpan w:val="5"/>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56" w:type="dxa"/>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cs="宋体"/>
                <w:color w:val="auto"/>
                <w:kern w:val="2"/>
                <w:sz w:val="21"/>
                <w:szCs w:val="21"/>
                <w:highlight w:val="none"/>
                <w:lang w:val="en-US" w:eastAsia="zh-CN" w:bidi="ar-SA"/>
              </w:rPr>
              <w:t>1</w:t>
            </w:r>
          </w:p>
        </w:tc>
        <w:tc>
          <w:tcPr>
            <w:tcW w:w="1635"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施工合同的签署要求</w:t>
            </w:r>
          </w:p>
        </w:tc>
        <w:tc>
          <w:tcPr>
            <w:tcW w:w="6666" w:type="dxa"/>
            <w:gridSpan w:val="2"/>
            <w:shd w:val="clear" w:color="auto" w:fill="FFFFFF" w:themeFill="background1"/>
            <w:vAlign w:val="center"/>
          </w:tcPr>
          <w:p>
            <w:pPr>
              <w:keepNext w:val="0"/>
              <w:keepLines w:val="0"/>
              <w:pageBreakBefore w:val="0"/>
              <w:numPr>
                <w:ilvl w:val="0"/>
                <w:numId w:val="2"/>
              </w:numPr>
              <w:suppressLineNumbers w:val="0"/>
              <w:kinsoku/>
              <w:wordWrap/>
              <w:overflowPunct/>
              <w:bidi w:val="0"/>
              <w:adjustRightInd w:val="0"/>
              <w:snapToGrid w:val="0"/>
              <w:spacing w:before="0" w:beforeAutospacing="0" w:after="0" w:afterAutospacing="0" w:line="360" w:lineRule="exact"/>
              <w:ind w:left="0" w:right="0"/>
              <w:textAlignment w:val="baseline"/>
              <w:rPr>
                <w:rFonts w:hint="eastAsia"/>
                <w:b/>
                <w:bCs/>
                <w:highlight w:val="none"/>
                <w:lang w:val="en-US" w:eastAsia="zh-CN"/>
              </w:rPr>
            </w:pPr>
            <w:r>
              <w:rPr>
                <w:rFonts w:hint="eastAsia"/>
                <w:b/>
                <w:bCs/>
                <w:highlight w:val="none"/>
                <w:lang w:val="en-US" w:eastAsia="zh-CN"/>
              </w:rPr>
              <w:t>SG01标段中标人须单独与吉林省高速公路集团有限公司签署施工合同及结算支付。</w:t>
            </w:r>
          </w:p>
          <w:p>
            <w:pPr>
              <w:keepNext w:val="0"/>
              <w:keepLines w:val="0"/>
              <w:pageBreakBefore w:val="0"/>
              <w:numPr>
                <w:ilvl w:val="0"/>
                <w:numId w:val="2"/>
              </w:numPr>
              <w:suppressLineNumbers w:val="0"/>
              <w:kinsoku/>
              <w:wordWrap/>
              <w:overflowPunct/>
              <w:bidi w:val="0"/>
              <w:adjustRightInd w:val="0"/>
              <w:snapToGrid w:val="0"/>
              <w:spacing w:before="0" w:beforeAutospacing="0" w:after="0" w:afterAutospacing="0" w:line="360" w:lineRule="exact"/>
              <w:ind w:left="0" w:right="0"/>
              <w:textAlignment w:val="baseline"/>
              <w:rPr>
                <w:rFonts w:hint="eastAsia"/>
                <w:b/>
                <w:bCs/>
                <w:highlight w:val="none"/>
                <w:lang w:val="en-US" w:eastAsia="zh-CN"/>
              </w:rPr>
            </w:pPr>
            <w:r>
              <w:rPr>
                <w:rFonts w:hint="eastAsia"/>
                <w:b/>
                <w:bCs/>
                <w:highlight w:val="none"/>
                <w:lang w:val="en-US" w:eastAsia="zh-CN"/>
              </w:rPr>
              <w:t>SG02标段</w:t>
            </w:r>
            <w:r>
              <w:rPr>
                <w:rFonts w:hint="eastAsia" w:ascii="宋体" w:hAnsi="宋体" w:cs="宋体"/>
                <w:b/>
                <w:bCs/>
                <w:color w:val="auto"/>
                <w:szCs w:val="21"/>
                <w:highlight w:val="none"/>
                <w:lang w:eastAsia="zh-CN"/>
              </w:rPr>
              <w:t>京哈高速长春至四平段及长春绕城高速长春南至半截沟段沿线</w:t>
            </w:r>
            <w:r>
              <w:rPr>
                <w:rFonts w:hint="eastAsia"/>
                <w:b/>
                <w:bCs/>
                <w:highlight w:val="none"/>
                <w:lang w:val="en-US" w:eastAsia="zh-CN"/>
              </w:rPr>
              <w:t>，中标人须单独与吉林高速公路股份有限公司签署施工合同及结算支付。</w:t>
            </w:r>
          </w:p>
          <w:p>
            <w:pPr>
              <w:keepNext w:val="0"/>
              <w:keepLines w:val="0"/>
              <w:pageBreakBefore w:val="0"/>
              <w:numPr>
                <w:ilvl w:val="0"/>
                <w:numId w:val="2"/>
              </w:numPr>
              <w:suppressLineNumbers w:val="0"/>
              <w:kinsoku/>
              <w:wordWrap/>
              <w:overflowPunct/>
              <w:bidi w:val="0"/>
              <w:adjustRightInd w:val="0"/>
              <w:snapToGrid w:val="0"/>
              <w:spacing w:before="0" w:beforeAutospacing="0" w:after="0" w:afterAutospacing="0" w:line="360" w:lineRule="exact"/>
              <w:ind w:left="0" w:right="0"/>
              <w:textAlignment w:val="baseline"/>
              <w:rPr>
                <w:rFonts w:hint="eastAsia"/>
                <w:b/>
                <w:bCs/>
                <w:highlight w:val="none"/>
                <w:lang w:val="en-US" w:eastAsia="zh-CN"/>
              </w:rPr>
            </w:pPr>
            <w:r>
              <w:rPr>
                <w:rFonts w:hint="eastAsia"/>
                <w:b/>
                <w:bCs/>
                <w:highlight w:val="none"/>
                <w:lang w:val="en-US" w:eastAsia="zh-CN"/>
              </w:rPr>
              <w:t>SG02标段长春绕城高速半截沟至长春北段沿线，中标人须单独与长春高速公路有限责任公司签署施工合同及结算支付。</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56" w:type="dxa"/>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10.2</w:t>
            </w:r>
          </w:p>
        </w:tc>
        <w:tc>
          <w:tcPr>
            <w:tcW w:w="1635"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其他说明</w:t>
            </w:r>
          </w:p>
        </w:tc>
        <w:tc>
          <w:tcPr>
            <w:tcW w:w="6666"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本文件中</w:t>
            </w:r>
            <w:r>
              <w:rPr>
                <w:rFonts w:hint="eastAsia" w:ascii="宋体" w:hAnsi="宋体" w:eastAsia="宋体" w:cs="宋体"/>
                <w:color w:val="auto"/>
                <w:sz w:val="21"/>
                <w:szCs w:val="21"/>
                <w:highlight w:val="none"/>
                <w:lang w:val="zh-CN"/>
              </w:rPr>
              <w:t>所称的</w:t>
            </w:r>
            <w:r>
              <w:rPr>
                <w:rFonts w:hint="eastAsia" w:ascii="宋体" w:hAnsi="宋体" w:eastAsia="宋体" w:cs="宋体"/>
                <w:color w:val="auto"/>
                <w:sz w:val="21"/>
                <w:szCs w:val="21"/>
                <w:highlight w:val="none"/>
              </w:rPr>
              <w:t>“以上”、“以下”、“以内”</w:t>
            </w:r>
            <w:r>
              <w:rPr>
                <w:rFonts w:hint="eastAsia" w:ascii="宋体" w:hAnsi="宋体" w:eastAsia="宋体" w:cs="宋体"/>
                <w:color w:val="auto"/>
                <w:sz w:val="21"/>
                <w:szCs w:val="21"/>
                <w:highlight w:val="none"/>
                <w:lang w:val="zh-CN"/>
              </w:rPr>
              <w:t>，包括本数；所称的</w:t>
            </w:r>
            <w:r>
              <w:rPr>
                <w:rFonts w:hint="eastAsia" w:ascii="宋体" w:hAnsi="宋体" w:eastAsia="宋体" w:cs="宋体"/>
                <w:color w:val="auto"/>
                <w:sz w:val="21"/>
                <w:szCs w:val="21"/>
                <w:highlight w:val="none"/>
              </w:rPr>
              <w:t>“以外”</w:t>
            </w:r>
            <w:r>
              <w:rPr>
                <w:rFonts w:hint="eastAsia" w:ascii="宋体" w:hAnsi="宋体" w:eastAsia="宋体" w:cs="宋体"/>
                <w:color w:val="auto"/>
                <w:sz w:val="21"/>
                <w:szCs w:val="21"/>
                <w:highlight w:val="none"/>
                <w:lang w:val="zh-CN"/>
              </w:rPr>
              <w:t>，不包括本数。</w:t>
            </w:r>
            <w:r>
              <w:rPr>
                <w:rFonts w:hint="eastAsia" w:ascii="宋体" w:hAnsi="宋体" w:eastAsia="宋体" w:cs="宋体"/>
                <w:color w:val="auto"/>
                <w:sz w:val="21"/>
                <w:szCs w:val="21"/>
                <w:highlight w:val="none"/>
              </w:rPr>
              <w:t>除有特殊说明外，本文件中</w:t>
            </w:r>
            <w:r>
              <w:rPr>
                <w:rFonts w:hint="eastAsia" w:ascii="宋体" w:hAnsi="宋体" w:eastAsia="宋体" w:cs="宋体"/>
                <w:color w:val="auto"/>
                <w:sz w:val="21"/>
                <w:szCs w:val="21"/>
                <w:highlight w:val="none"/>
                <w:lang w:val="zh-CN"/>
              </w:rPr>
              <w:t>所称的“近3年”或“近5年”等，是指自投标截止时间所在年度起逆推3年或5年。如：投标截止时间所在年度为</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zh-CN"/>
              </w:rPr>
              <w:t>年，“近</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年”的年限从20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年1月1日算起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“近</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年”的年限从201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年1月1日算起。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56" w:type="dxa"/>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cs="宋体"/>
                <w:color w:val="auto"/>
                <w:kern w:val="2"/>
                <w:sz w:val="21"/>
                <w:szCs w:val="21"/>
                <w:highlight w:val="none"/>
                <w:lang w:val="en-US" w:eastAsia="zh-CN" w:bidi="ar-SA"/>
              </w:rPr>
              <w:t>3</w:t>
            </w:r>
          </w:p>
        </w:tc>
        <w:tc>
          <w:tcPr>
            <w:tcW w:w="1635"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招标代理服务费</w:t>
            </w:r>
          </w:p>
        </w:tc>
        <w:tc>
          <w:tcPr>
            <w:tcW w:w="6666" w:type="dxa"/>
            <w:gridSpan w:val="2"/>
            <w:shd w:val="clear" w:color="auto" w:fill="FFFFFF" w:themeFill="background1"/>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本项目的招标代理服务费由中标人支付，投标人应将此费用摊入报价之中。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keepNext w:val="0"/>
              <w:keepLines w:val="0"/>
              <w:pageBreakBefore w:val="0"/>
              <w:widowControl/>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招标代理服务收费折扣系数表(工程类)</w:t>
            </w:r>
          </w:p>
          <w:tbl>
            <w:tblPr>
              <w:tblStyle w:val="55"/>
              <w:tblW w:w="6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基准代理费</w:t>
                  </w:r>
                </w:p>
              </w:tc>
              <w:tc>
                <w:tcPr>
                  <w:tcW w:w="1102"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2万以下</w:t>
                  </w:r>
                </w:p>
              </w:tc>
              <w:tc>
                <w:tcPr>
                  <w:tcW w:w="916"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2-5万</w:t>
                  </w:r>
                </w:p>
              </w:tc>
              <w:tc>
                <w:tcPr>
                  <w:tcW w:w="982"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5-10万</w:t>
                  </w:r>
                </w:p>
              </w:tc>
              <w:tc>
                <w:tcPr>
                  <w:tcW w:w="1123"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10-50万</w:t>
                  </w:r>
                </w:p>
              </w:tc>
              <w:tc>
                <w:tcPr>
                  <w:tcW w:w="1123"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折扣系数</w:t>
                  </w:r>
                </w:p>
              </w:tc>
              <w:tc>
                <w:tcPr>
                  <w:tcW w:w="1102"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16"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982"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123"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w:t>
                  </w:r>
                </w:p>
              </w:tc>
              <w:tc>
                <w:tcPr>
                  <w:tcW w:w="1123"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r>
          </w:tbl>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textAlignment w:val="baseline"/>
              <w:rPr>
                <w:rFonts w:hint="eastAsia" w:ascii="宋体" w:hAnsi="宋体" w:eastAsia="宋体" w:cs="宋体"/>
                <w:color w:val="auto"/>
                <w:sz w:val="21"/>
                <w:szCs w:val="21"/>
                <w:highlight w:val="none"/>
              </w:rPr>
            </w:pPr>
          </w:p>
        </w:tc>
      </w:tr>
    </w:tbl>
    <w:p>
      <w:pPr>
        <w:pStyle w:val="5"/>
        <w:shd w:val="clear" w:fill="FFFFFF" w:themeFill="background1"/>
        <w:spacing w:before="0" w:after="0" w:line="360" w:lineRule="auto"/>
        <w:rPr>
          <w:rFonts w:ascii="黑体" w:hAnsi="黑体" w:eastAsia="黑体"/>
          <w:b w:val="0"/>
          <w:color w:val="auto"/>
          <w:highlight w:val="none"/>
        </w:rPr>
      </w:pPr>
      <w:r>
        <w:rPr>
          <w:rFonts w:ascii="隶书" w:hAnsi="宋体"/>
          <w:color w:val="auto"/>
          <w:sz w:val="24"/>
          <w:highlight w:val="none"/>
        </w:rPr>
        <w:br w:type="page"/>
      </w:r>
      <w:bookmarkStart w:id="14" w:name="_Toc484950570"/>
      <w:r>
        <w:rPr>
          <w:rFonts w:hint="eastAsia" w:ascii="黑体" w:hAnsi="黑体" w:eastAsia="黑体"/>
          <w:b w:val="0"/>
          <w:color w:val="auto"/>
          <w:highlight w:val="none"/>
        </w:rPr>
        <w:t>附录1</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资格审查条件（资质最低要求）</w:t>
      </w:r>
      <w:bookmarkEnd w:id="14"/>
    </w:p>
    <w:p>
      <w:pPr>
        <w:shd w:val="clear" w:fill="FFFFFF" w:themeFill="background1"/>
        <w:rPr>
          <w:b/>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autoSpaceDE w:val="0"/>
              <w:autoSpaceDN w:val="0"/>
              <w:adjustRightIn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szCs w:val="21"/>
                <w:highlight w:val="none"/>
              </w:rPr>
              <w:t>投标人须为在中华人民共和国境内合法注册，具有独立承担民事责任的能力和经营许可的独立法人资格，</w:t>
            </w:r>
            <w:r>
              <w:rPr>
                <w:rFonts w:hint="eastAsia" w:ascii="宋体" w:hAnsi="宋体"/>
                <w:szCs w:val="21"/>
                <w:highlight w:val="none"/>
                <w:lang w:val="en-US" w:eastAsia="zh-CN"/>
              </w:rPr>
              <w:t>具有与本项目相适应的</w:t>
            </w:r>
            <w:r>
              <w:rPr>
                <w:rFonts w:hint="eastAsia" w:ascii="宋体" w:hAnsi="宋体"/>
                <w:szCs w:val="21"/>
                <w:highlight w:val="none"/>
              </w:rPr>
              <w:t>有效营业执照</w:t>
            </w:r>
            <w:r>
              <w:rPr>
                <w:rFonts w:hint="eastAsia" w:ascii="宋体" w:hAnsi="宋体"/>
                <w:szCs w:val="21"/>
                <w:highlight w:val="none"/>
                <w:lang w:eastAsia="zh-CN"/>
              </w:rPr>
              <w:t>。</w:t>
            </w:r>
          </w:p>
        </w:tc>
      </w:tr>
    </w:tbl>
    <w:p>
      <w:pPr>
        <w:shd w:val="clear" w:fill="FFFFFF" w:themeFill="background1"/>
        <w:spacing w:line="320" w:lineRule="exact"/>
        <w:rPr>
          <w:rFonts w:ascii="宋体" w:hAnsi="宋体"/>
          <w:color w:val="auto"/>
          <w:sz w:val="18"/>
          <w:highlight w:val="none"/>
        </w:rPr>
      </w:pPr>
    </w:p>
    <w:p>
      <w:pPr>
        <w:pStyle w:val="5"/>
        <w:shd w:val="clear" w:fill="FFFFFF" w:themeFill="background1"/>
        <w:spacing w:before="0" w:after="0" w:line="360" w:lineRule="auto"/>
        <w:rPr>
          <w:rFonts w:ascii="黑体" w:hAnsi="黑体" w:eastAsia="黑体"/>
          <w:b w:val="0"/>
          <w:color w:val="auto"/>
          <w:highlight w:val="none"/>
        </w:rPr>
      </w:pPr>
      <w:bookmarkStart w:id="15" w:name="_Toc484950571"/>
      <w:r>
        <w:rPr>
          <w:rFonts w:hint="eastAsia" w:ascii="黑体" w:hAnsi="黑体" w:eastAsia="黑体"/>
          <w:b w:val="0"/>
          <w:color w:val="auto"/>
          <w:highlight w:val="none"/>
        </w:rPr>
        <w:t>附录2</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资格审查条件（财务最低要求）</w:t>
      </w:r>
      <w:bookmarkEnd w:id="15"/>
    </w:p>
    <w:p>
      <w:pPr>
        <w:shd w:val="clear" w:fill="FFFFFF" w:themeFill="background1"/>
        <w:rPr>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autoSpaceDE w:val="0"/>
              <w:autoSpaceDN w:val="0"/>
              <w:adjustRightInd w:val="0"/>
              <w:spacing w:before="0" w:beforeAutospacing="0" w:after="0" w:afterAutospacing="0" w:line="360" w:lineRule="exact"/>
              <w:ind w:left="0" w:right="0" w:firstLine="420" w:firstLineChars="200"/>
              <w:rPr>
                <w:rFonts w:hint="default" w:ascii="宋体" w:hAnsi="宋体"/>
                <w:color w:val="auto"/>
                <w:szCs w:val="21"/>
                <w:highlight w:val="none"/>
              </w:rPr>
            </w:pPr>
            <w:r>
              <w:rPr>
                <w:rFonts w:hint="eastAsia" w:ascii="宋体" w:hAnsi="宋体"/>
                <w:szCs w:val="21"/>
                <w:highlight w:val="none"/>
              </w:rPr>
              <w:t>投标人经审计的</w:t>
            </w:r>
            <w:r>
              <w:rPr>
                <w:rFonts w:hint="eastAsia" w:ascii="宋体" w:hAnsi="宋体"/>
                <w:szCs w:val="21"/>
                <w:highlight w:val="none"/>
                <w:lang w:val="en-US" w:eastAsia="zh-CN"/>
              </w:rPr>
              <w:t>2022</w:t>
            </w:r>
            <w:r>
              <w:rPr>
                <w:rFonts w:hint="eastAsia" w:ascii="宋体" w:hAnsi="宋体"/>
                <w:szCs w:val="21"/>
                <w:highlight w:val="none"/>
              </w:rPr>
              <w:t>年度财务审计报告中</w:t>
            </w:r>
            <w:r>
              <w:rPr>
                <w:rFonts w:hint="eastAsia"/>
                <w:highlight w:val="none"/>
              </w:rPr>
              <w:t>流动资产大于流动负债</w:t>
            </w:r>
            <w:r>
              <w:rPr>
                <w:rFonts w:hint="eastAsia" w:ascii="宋体" w:hAnsi="宋体"/>
                <w:szCs w:val="21"/>
                <w:highlight w:val="none"/>
              </w:rPr>
              <w:t>。</w:t>
            </w:r>
          </w:p>
        </w:tc>
      </w:tr>
    </w:tbl>
    <w:p>
      <w:pPr>
        <w:shd w:val="clear" w:fill="FFFFFF" w:themeFill="background1"/>
        <w:spacing w:line="320" w:lineRule="exact"/>
        <w:rPr>
          <w:rFonts w:ascii="宋体" w:hAnsi="宋体"/>
          <w:color w:val="auto"/>
          <w:sz w:val="18"/>
          <w:highlight w:val="none"/>
        </w:rPr>
      </w:pPr>
    </w:p>
    <w:p>
      <w:pPr>
        <w:pStyle w:val="5"/>
        <w:shd w:val="clear" w:fill="FFFFFF" w:themeFill="background1"/>
        <w:spacing w:before="0" w:after="0" w:line="360" w:lineRule="auto"/>
        <w:rPr>
          <w:rFonts w:ascii="黑体" w:hAnsi="黑体" w:eastAsia="黑体"/>
          <w:b w:val="0"/>
          <w:color w:val="auto"/>
          <w:highlight w:val="none"/>
        </w:rPr>
      </w:pPr>
      <w:bookmarkStart w:id="16" w:name="_Toc484950572"/>
      <w:r>
        <w:rPr>
          <w:rFonts w:hint="eastAsia" w:ascii="黑体" w:hAnsi="黑体" w:eastAsia="黑体"/>
          <w:b w:val="0"/>
          <w:color w:val="auto"/>
          <w:highlight w:val="none"/>
        </w:rPr>
        <w:t>附录3</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资格审查条件（业绩最低要求）</w:t>
      </w:r>
      <w:bookmarkEnd w:id="16"/>
    </w:p>
    <w:p>
      <w:pPr>
        <w:shd w:val="clear" w:fill="FFFFFF" w:themeFill="background1"/>
        <w:rPr>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60" w:lineRule="auto"/>
              <w:ind w:left="0" w:right="0" w:firstLine="420"/>
              <w:rPr>
                <w:rFonts w:hint="eastAsia" w:ascii="宋体" w:hAnsi="宋体"/>
                <w:szCs w:val="21"/>
                <w:highlight w:val="none"/>
              </w:rPr>
            </w:pPr>
            <w:r>
              <w:rPr>
                <w:rFonts w:hint="eastAsia" w:ascii="宋体" w:hAnsi="宋体"/>
                <w:szCs w:val="21"/>
                <w:highlight w:val="none"/>
              </w:rPr>
              <w:t>投标人近五年（2019年1月1日至今）至少完成累计合同额800万元绿化工程业绩，其中至少完成过1项单项合同额不少于300万元的绿化工程施工业绩（</w:t>
            </w:r>
            <w:r>
              <w:rPr>
                <w:rFonts w:hint="eastAsia" w:ascii="宋体" w:hAnsi="宋体"/>
                <w:b/>
                <w:bCs/>
                <w:color w:val="auto"/>
                <w:szCs w:val="21"/>
                <w:highlight w:val="none"/>
              </w:rPr>
              <w:t>业绩以工程接收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ascii="宋体" w:hAnsi="宋体"/>
                <w:b/>
                <w:bCs/>
                <w:color w:val="auto"/>
                <w:szCs w:val="21"/>
                <w:highlight w:val="none"/>
                <w:lang w:val="en-US" w:eastAsia="zh-CN"/>
              </w:rPr>
              <w:t>资料的</w:t>
            </w:r>
            <w:r>
              <w:rPr>
                <w:rFonts w:hint="eastAsia" w:ascii="宋体" w:hAnsi="宋体"/>
                <w:b/>
                <w:bCs/>
                <w:color w:val="auto"/>
                <w:szCs w:val="21"/>
                <w:highlight w:val="none"/>
              </w:rPr>
              <w:t>时间为准</w:t>
            </w:r>
            <w:r>
              <w:rPr>
                <w:rFonts w:hint="eastAsia" w:ascii="宋体" w:hAnsi="宋体"/>
                <w:szCs w:val="21"/>
                <w:highlight w:val="none"/>
              </w:rPr>
              <w:t>）。</w:t>
            </w:r>
          </w:p>
          <w:p>
            <w:pPr>
              <w:keepNext w:val="0"/>
              <w:keepLines w:val="0"/>
              <w:suppressLineNumbers w:val="0"/>
              <w:shd w:val="clear" w:fill="FFFFFF" w:themeFill="background1"/>
              <w:snapToGrid w:val="0"/>
              <w:spacing w:before="0" w:beforeAutospacing="0" w:after="0" w:afterAutospacing="0" w:line="360" w:lineRule="auto"/>
              <w:ind w:left="0" w:right="0" w:firstLine="420"/>
              <w:rPr>
                <w:rFonts w:hint="eastAsia" w:ascii="宋体" w:hAnsi="宋体"/>
                <w:szCs w:val="21"/>
                <w:highlight w:val="none"/>
                <w:lang w:eastAsia="zh-CN"/>
              </w:rPr>
            </w:pPr>
            <w:r>
              <w:rPr>
                <w:rFonts w:hint="eastAsia" w:ascii="宋体" w:hAnsi="宋体"/>
                <w:szCs w:val="21"/>
                <w:highlight w:val="none"/>
                <w:lang w:val="en-US" w:eastAsia="zh-CN"/>
              </w:rPr>
              <w:t>注：绿化工程指</w:t>
            </w:r>
            <w:r>
              <w:rPr>
                <w:rFonts w:hint="eastAsia" w:ascii="宋体" w:hAnsi="宋体"/>
                <w:szCs w:val="21"/>
                <w:highlight w:val="none"/>
              </w:rPr>
              <w:t>景观、园林或绿化工程</w:t>
            </w:r>
            <w:r>
              <w:rPr>
                <w:rFonts w:hint="eastAsia" w:ascii="宋体" w:hAnsi="宋体"/>
                <w:szCs w:val="21"/>
                <w:highlight w:val="none"/>
                <w:lang w:eastAsia="zh-CN"/>
              </w:rPr>
              <w:t>，</w:t>
            </w:r>
            <w:r>
              <w:rPr>
                <w:rFonts w:hint="eastAsia" w:ascii="宋体" w:hAnsi="宋体"/>
                <w:szCs w:val="21"/>
                <w:highlight w:val="none"/>
                <w:lang w:val="en-US" w:eastAsia="zh-CN"/>
              </w:rPr>
              <w:t>综合性工程须体现出绿化工程的具体合同额或出具业主证明文件。</w:t>
            </w:r>
          </w:p>
        </w:tc>
      </w:tr>
    </w:tbl>
    <w:p>
      <w:pPr>
        <w:pStyle w:val="5"/>
        <w:shd w:val="clear" w:fill="FFFFFF" w:themeFill="background1"/>
        <w:spacing w:before="0" w:after="0" w:line="360" w:lineRule="auto"/>
        <w:rPr>
          <w:rFonts w:hint="eastAsia" w:ascii="黑体" w:hAnsi="黑体" w:eastAsia="黑体"/>
          <w:b w:val="0"/>
          <w:color w:val="auto"/>
          <w:highlight w:val="none"/>
        </w:rPr>
      </w:pPr>
      <w:bookmarkStart w:id="17" w:name="_Toc484950573"/>
    </w:p>
    <w:p>
      <w:pPr>
        <w:pStyle w:val="5"/>
        <w:shd w:val="clear" w:fill="FFFFFF" w:themeFill="background1"/>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附录4</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资格审查条件（信誉最低要求）</w:t>
      </w:r>
      <w:bookmarkEnd w:id="17"/>
    </w:p>
    <w:p>
      <w:pPr>
        <w:shd w:val="clear" w:fill="FFFFFF" w:themeFill="background1"/>
        <w:rPr>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autoSpaceDE w:val="0"/>
              <w:autoSpaceDN w:val="0"/>
              <w:adjustRightIn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投标人不得存在“投标人须知”第 1.4.4 项规定的不良状况或不良信用记录。</w:t>
            </w:r>
          </w:p>
        </w:tc>
      </w:tr>
    </w:tbl>
    <w:p>
      <w:pPr>
        <w:pStyle w:val="5"/>
        <w:shd w:val="clear" w:fill="FFFFFF" w:themeFill="background1"/>
        <w:spacing w:before="0" w:after="0" w:line="360" w:lineRule="auto"/>
        <w:rPr>
          <w:rFonts w:ascii="黑体" w:hAnsi="黑体" w:eastAsia="黑体"/>
          <w:b w:val="0"/>
          <w:color w:val="auto"/>
          <w:highlight w:val="none"/>
        </w:rPr>
      </w:pPr>
      <w:r>
        <w:rPr>
          <w:rFonts w:ascii="宋体" w:hAnsi="宋体"/>
          <w:b w:val="0"/>
          <w:color w:val="auto"/>
          <w:kern w:val="44"/>
          <w:highlight w:val="none"/>
        </w:rPr>
        <w:br w:type="page"/>
      </w:r>
      <w:bookmarkStart w:id="18" w:name="_Toc484950575"/>
      <w:r>
        <w:rPr>
          <w:rFonts w:hint="eastAsia" w:ascii="黑体" w:hAnsi="黑体" w:eastAsia="黑体"/>
          <w:b w:val="0"/>
          <w:color w:val="auto"/>
          <w:highlight w:val="none"/>
        </w:rPr>
        <w:t>附录5</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资格审查条件（项目经理和项目总工最低要求）</w:t>
      </w:r>
      <w:bookmarkEnd w:id="18"/>
    </w:p>
    <w:p>
      <w:pPr>
        <w:shd w:val="clear" w:fill="FFFFFF" w:themeFill="background1"/>
        <w:rPr>
          <w:color w:val="auto"/>
          <w:highlight w:val="none"/>
          <w:lang w:val="zh-CN"/>
        </w:rPr>
      </w:pPr>
    </w:p>
    <w:tbl>
      <w:tblPr>
        <w:tblStyle w:val="55"/>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540"/>
        <w:gridCol w:w="49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05"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人员</w:t>
            </w:r>
          </w:p>
        </w:tc>
        <w:tc>
          <w:tcPr>
            <w:tcW w:w="540"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数量</w:t>
            </w:r>
          </w:p>
        </w:tc>
        <w:tc>
          <w:tcPr>
            <w:tcW w:w="4944" w:type="dxa"/>
            <w:tcBorders>
              <w:right w:val="single" w:color="auto" w:sz="4" w:space="0"/>
            </w:tcBorders>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c>
          <w:tcPr>
            <w:tcW w:w="2268" w:type="dxa"/>
            <w:tcBorders>
              <w:left w:val="single" w:color="auto" w:sz="4" w:space="0"/>
            </w:tcBorders>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1305"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w:t>
            </w:r>
          </w:p>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经理</w:t>
            </w:r>
          </w:p>
        </w:tc>
        <w:tc>
          <w:tcPr>
            <w:tcW w:w="540"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1人</w:t>
            </w:r>
          </w:p>
        </w:tc>
        <w:tc>
          <w:tcPr>
            <w:tcW w:w="4944" w:type="dxa"/>
            <w:tcBorders>
              <w:right w:val="single" w:color="auto" w:sz="4" w:space="0"/>
            </w:tcBorders>
            <w:vAlign w:val="center"/>
          </w:tcPr>
          <w:p>
            <w:pPr>
              <w:keepNext w:val="0"/>
              <w:keepLines w:val="0"/>
              <w:numPr>
                <w:ilvl w:val="0"/>
                <w:numId w:val="3"/>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default" w:ascii="宋体" w:hAnsi="宋体"/>
                <w:color w:val="auto"/>
                <w:szCs w:val="21"/>
                <w:highlight w:val="none"/>
              </w:rPr>
              <w:t>投标人自有人员</w:t>
            </w:r>
            <w:r>
              <w:rPr>
                <w:rStyle w:val="68"/>
                <w:rFonts w:hint="default" w:ascii="宋体" w:hAnsi="宋体"/>
                <w:color w:val="auto"/>
                <w:szCs w:val="21"/>
                <w:highlight w:val="none"/>
              </w:rPr>
              <w:footnoteReference w:id="0"/>
            </w:r>
            <w:r>
              <w:rPr>
                <w:rFonts w:hint="eastAsia" w:ascii="宋体" w:hAnsi="宋体"/>
                <w:color w:val="auto"/>
                <w:szCs w:val="21"/>
                <w:highlight w:val="none"/>
              </w:rPr>
              <w:t>；</w:t>
            </w:r>
          </w:p>
          <w:p>
            <w:pPr>
              <w:keepNext w:val="0"/>
              <w:keepLines w:val="0"/>
              <w:numPr>
                <w:ilvl w:val="0"/>
                <w:numId w:val="3"/>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eastAsia" w:ascii="宋体" w:hAnsi="宋体"/>
                <w:szCs w:val="21"/>
                <w:highlight w:val="none"/>
              </w:rPr>
              <w:t>具有绿化或公路工程相关专业中级（含）及以上技术职称</w:t>
            </w:r>
            <w:r>
              <w:rPr>
                <w:rFonts w:hint="eastAsia" w:ascii="宋体" w:hAnsi="宋体"/>
                <w:color w:val="auto"/>
                <w:szCs w:val="21"/>
                <w:highlight w:val="none"/>
              </w:rPr>
              <w:t>；</w:t>
            </w:r>
          </w:p>
          <w:p>
            <w:pPr>
              <w:keepNext w:val="0"/>
              <w:keepLines w:val="0"/>
              <w:numPr>
                <w:ilvl w:val="0"/>
                <w:numId w:val="3"/>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eastAsia" w:ascii="宋体" w:hAnsi="宋体"/>
                <w:szCs w:val="21"/>
                <w:highlight w:val="none"/>
              </w:rPr>
              <w:t>至少担任过一项绿化工程项目经理（综合性工程业绩须体现绿化施工内容）</w:t>
            </w:r>
            <w:r>
              <w:rPr>
                <w:rFonts w:hint="eastAsia" w:ascii="宋体" w:hAnsi="宋体"/>
                <w:color w:val="auto"/>
                <w:szCs w:val="21"/>
                <w:highlight w:val="none"/>
              </w:rPr>
              <w:t>；</w:t>
            </w:r>
          </w:p>
          <w:p>
            <w:pPr>
              <w:keepNext w:val="0"/>
              <w:keepLines w:val="0"/>
              <w:numPr>
                <w:ilvl w:val="0"/>
                <w:numId w:val="3"/>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eastAsia" w:ascii="宋体" w:hAnsi="宋体"/>
                <w:szCs w:val="21"/>
                <w:highlight w:val="none"/>
              </w:rPr>
              <w:t>且未担任其他在施建设工程项目的项目经理</w:t>
            </w:r>
            <w:r>
              <w:rPr>
                <w:rFonts w:hint="eastAsia" w:ascii="宋体" w:hAnsi="宋体"/>
                <w:color w:val="auto"/>
                <w:szCs w:val="21"/>
                <w:highlight w:val="none"/>
              </w:rPr>
              <w:t>；</w:t>
            </w:r>
          </w:p>
        </w:tc>
        <w:tc>
          <w:tcPr>
            <w:tcW w:w="2268" w:type="dxa"/>
            <w:vMerge w:val="restart"/>
            <w:tcBorders>
              <w:left w:val="single" w:color="auto" w:sz="4" w:space="0"/>
            </w:tcBorders>
            <w:vAlign w:val="center"/>
          </w:tcPr>
          <w:p>
            <w:pPr>
              <w:keepNext w:val="0"/>
              <w:keepLines w:val="0"/>
              <w:suppressLineNumbers w:val="0"/>
              <w:shd w:val="clear" w:fill="FFFFFF" w:themeFill="background1"/>
              <w:adjustRightInd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1305"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w:t>
            </w:r>
          </w:p>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总工</w:t>
            </w:r>
            <w:r>
              <w:rPr>
                <w:rFonts w:hint="eastAsia" w:ascii="宋体" w:hAnsi="宋体"/>
                <w:color w:val="auto"/>
                <w:szCs w:val="21"/>
                <w:highlight w:val="none"/>
                <w:lang w:val="en-US" w:eastAsia="zh-CN"/>
              </w:rPr>
              <w:t>（技术负责人）</w:t>
            </w:r>
          </w:p>
        </w:tc>
        <w:tc>
          <w:tcPr>
            <w:tcW w:w="540"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1人</w:t>
            </w:r>
          </w:p>
        </w:tc>
        <w:tc>
          <w:tcPr>
            <w:tcW w:w="4944" w:type="dxa"/>
            <w:tcBorders>
              <w:right w:val="single" w:color="auto" w:sz="4" w:space="0"/>
            </w:tcBorders>
            <w:vAlign w:val="center"/>
          </w:tcPr>
          <w:p>
            <w:pPr>
              <w:keepNext w:val="0"/>
              <w:keepLines w:val="0"/>
              <w:pageBreakBefore w:val="0"/>
              <w:widowControl w:val="0"/>
              <w:numPr>
                <w:ilvl w:val="0"/>
                <w:numId w:val="4"/>
              </w:numPr>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210" w:leftChars="100" w:right="0"/>
              <w:textAlignment w:val="auto"/>
              <w:rPr>
                <w:rFonts w:hint="eastAsia" w:ascii="宋体" w:hAnsi="宋体" w:eastAsia="宋体"/>
                <w:szCs w:val="21"/>
                <w:highlight w:val="none"/>
              </w:rPr>
            </w:pPr>
            <w:r>
              <w:rPr>
                <w:rFonts w:hint="eastAsia" w:ascii="宋体" w:hAnsi="宋体" w:eastAsia="宋体"/>
                <w:szCs w:val="21"/>
                <w:highlight w:val="none"/>
              </w:rPr>
              <w:t>投标人自有人员；</w:t>
            </w:r>
          </w:p>
          <w:p>
            <w:pPr>
              <w:keepNext w:val="0"/>
              <w:keepLines w:val="0"/>
              <w:pageBreakBefore w:val="0"/>
              <w:widowControl w:val="0"/>
              <w:numPr>
                <w:ilvl w:val="0"/>
                <w:numId w:val="4"/>
              </w:numPr>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210" w:leftChars="100" w:right="0"/>
              <w:textAlignment w:val="auto"/>
              <w:rPr>
                <w:rFonts w:hint="eastAsia" w:ascii="宋体" w:hAnsi="宋体" w:eastAsia="宋体"/>
                <w:szCs w:val="21"/>
                <w:highlight w:val="none"/>
              </w:rPr>
            </w:pPr>
            <w:r>
              <w:rPr>
                <w:rFonts w:hint="eastAsia" w:ascii="宋体" w:hAnsi="宋体"/>
                <w:szCs w:val="21"/>
                <w:highlight w:val="none"/>
              </w:rPr>
              <w:t>须具备绿化或公路工程相关专业高级技术职称</w:t>
            </w:r>
            <w:r>
              <w:rPr>
                <w:rFonts w:hint="eastAsia" w:ascii="宋体" w:hAnsi="宋体" w:eastAsia="宋体"/>
                <w:szCs w:val="21"/>
                <w:highlight w:val="none"/>
              </w:rPr>
              <w:t>；</w:t>
            </w:r>
          </w:p>
          <w:p>
            <w:pPr>
              <w:keepNext w:val="0"/>
              <w:keepLines w:val="0"/>
              <w:pageBreakBefore w:val="0"/>
              <w:widowControl w:val="0"/>
              <w:numPr>
                <w:ilvl w:val="0"/>
                <w:numId w:val="4"/>
              </w:numPr>
              <w:suppressLineNumbers w:val="0"/>
              <w:shd w:val="clear" w:fill="FFFFFF" w:themeFill="background1"/>
              <w:kinsoku/>
              <w:wordWrap/>
              <w:overflowPunct/>
              <w:topLinePunct w:val="0"/>
              <w:autoSpaceDE/>
              <w:autoSpaceDN/>
              <w:bidi w:val="0"/>
              <w:snapToGrid w:val="0"/>
              <w:spacing w:before="0" w:beforeAutospacing="0" w:after="0" w:afterAutospacing="0" w:line="360" w:lineRule="auto"/>
              <w:ind w:left="210" w:leftChars="100" w:right="0" w:firstLine="0" w:firstLineChars="0"/>
              <w:textAlignment w:val="auto"/>
              <w:rPr>
                <w:rFonts w:hint="eastAsia" w:ascii="宋体" w:hAnsi="宋体"/>
                <w:color w:val="auto"/>
                <w:szCs w:val="21"/>
                <w:highlight w:val="none"/>
                <w:lang w:eastAsia="zh-CN"/>
              </w:rPr>
            </w:pPr>
            <w:r>
              <w:rPr>
                <w:rFonts w:hint="eastAsia" w:ascii="宋体" w:hAnsi="宋体"/>
                <w:szCs w:val="21"/>
                <w:highlight w:val="none"/>
              </w:rPr>
              <w:t>至少担任过一项绿化工程的项目总工或技术负责人（综合性工程业绩须体现绿化施工内容）</w:t>
            </w:r>
            <w:r>
              <w:rPr>
                <w:rFonts w:hint="eastAsia" w:ascii="宋体" w:hAnsi="宋体"/>
                <w:color w:val="auto"/>
                <w:szCs w:val="21"/>
                <w:highlight w:val="none"/>
                <w:lang w:eastAsia="zh-CN"/>
              </w:rPr>
              <w:t>；</w:t>
            </w:r>
          </w:p>
          <w:p>
            <w:pPr>
              <w:keepNext w:val="0"/>
              <w:keepLines w:val="0"/>
              <w:pageBreakBefore w:val="0"/>
              <w:widowControl w:val="0"/>
              <w:numPr>
                <w:ilvl w:val="0"/>
                <w:numId w:val="4"/>
              </w:numPr>
              <w:suppressLineNumbers w:val="0"/>
              <w:shd w:val="clear" w:fill="FFFFFF" w:themeFill="background1"/>
              <w:kinsoku/>
              <w:wordWrap/>
              <w:overflowPunct/>
              <w:topLinePunct w:val="0"/>
              <w:autoSpaceDE/>
              <w:autoSpaceDN/>
              <w:bidi w:val="0"/>
              <w:snapToGrid w:val="0"/>
              <w:spacing w:before="0" w:beforeAutospacing="0" w:after="0" w:afterAutospacing="0" w:line="360" w:lineRule="auto"/>
              <w:ind w:left="210" w:leftChars="100" w:right="0" w:firstLine="0" w:firstLineChars="0"/>
              <w:textAlignment w:val="auto"/>
              <w:rPr>
                <w:rFonts w:hint="default" w:eastAsia="宋体"/>
                <w:highlight w:val="none"/>
                <w:lang w:val="en-US" w:eastAsia="zh-CN"/>
              </w:rPr>
            </w:pPr>
            <w:r>
              <w:rPr>
                <w:rFonts w:hint="eastAsia" w:ascii="宋体" w:hAnsi="宋体"/>
                <w:szCs w:val="21"/>
                <w:highlight w:val="none"/>
              </w:rPr>
              <w:t>且未担任其他在施建设工程项目的</w:t>
            </w:r>
            <w:r>
              <w:rPr>
                <w:rFonts w:hint="eastAsia" w:ascii="宋体" w:hAnsi="宋体"/>
                <w:color w:val="auto"/>
                <w:szCs w:val="21"/>
                <w:highlight w:val="none"/>
              </w:rPr>
              <w:t>项目总工</w:t>
            </w:r>
            <w:r>
              <w:rPr>
                <w:rFonts w:hint="eastAsia" w:ascii="宋体" w:hAnsi="宋体"/>
                <w:color w:val="auto"/>
                <w:szCs w:val="21"/>
                <w:highlight w:val="none"/>
                <w:lang w:val="en-US" w:eastAsia="zh-CN"/>
              </w:rPr>
              <w:t>或技术负责人</w:t>
            </w:r>
            <w:r>
              <w:rPr>
                <w:rFonts w:hint="eastAsia" w:ascii="宋体" w:hAnsi="宋体"/>
                <w:szCs w:val="21"/>
                <w:highlight w:val="none"/>
              </w:rPr>
              <w:t>。</w:t>
            </w:r>
          </w:p>
        </w:tc>
        <w:tc>
          <w:tcPr>
            <w:tcW w:w="2268" w:type="dxa"/>
            <w:vMerge w:val="continue"/>
            <w:tcBorders>
              <w:left w:val="single" w:color="auto" w:sz="4" w:space="0"/>
            </w:tcBorders>
            <w:vAlign w:val="center"/>
          </w:tcPr>
          <w:p>
            <w:pPr>
              <w:keepNext w:val="0"/>
              <w:keepLines w:val="0"/>
              <w:numPr>
                <w:ilvl w:val="0"/>
                <w:numId w:val="5"/>
              </w:numPr>
              <w:suppressLineNumbers w:val="0"/>
              <w:shd w:val="clear" w:fill="FFFFFF" w:themeFill="background1"/>
              <w:adjustRightInd w:val="0"/>
              <w:snapToGrid w:val="0"/>
              <w:spacing w:before="0" w:beforeAutospacing="0" w:after="0" w:afterAutospacing="0" w:line="400" w:lineRule="exact"/>
              <w:ind w:right="0"/>
              <w:rPr>
                <w:rFonts w:hint="default" w:ascii="宋体" w:hAnsi="宋体"/>
                <w:color w:val="auto"/>
                <w:szCs w:val="21"/>
                <w:highlight w:val="none"/>
              </w:rPr>
            </w:pPr>
          </w:p>
        </w:tc>
      </w:tr>
    </w:tbl>
    <w:p>
      <w:pPr>
        <w:shd w:val="clear" w:fill="FFFFFF" w:themeFill="background1"/>
        <w:snapToGrid w:val="0"/>
        <w:spacing w:line="320" w:lineRule="exact"/>
        <w:ind w:firstLine="525" w:firstLineChars="250"/>
        <w:rPr>
          <w:rFonts w:ascii="宋体" w:hAnsi="宋体"/>
          <w:color w:val="auto"/>
          <w:szCs w:val="21"/>
          <w:highlight w:val="none"/>
        </w:rPr>
      </w:pPr>
    </w:p>
    <w:p>
      <w:pPr>
        <w:pStyle w:val="183"/>
        <w:keepNext w:val="0"/>
        <w:keepLines/>
        <w:pageBreakBefore w:val="0"/>
        <w:widowControl w:val="0"/>
        <w:numPr>
          <w:ilvl w:val="0"/>
          <w:numId w:val="0"/>
        </w:numPr>
        <w:shd w:val="clear" w:color="auto" w:fill="FFFFFF" w:themeFill="background1"/>
        <w:tabs>
          <w:tab w:val="left" w:pos="914"/>
        </w:tabs>
        <w:kinsoku/>
        <w:wordWrap/>
        <w:overflowPunct/>
        <w:topLinePunct w:val="0"/>
        <w:autoSpaceDE/>
        <w:autoSpaceDN/>
        <w:bidi w:val="0"/>
        <w:adjustRightInd w:val="0"/>
        <w:snapToGrid w:val="0"/>
        <w:spacing w:before="0" w:line="360" w:lineRule="auto"/>
        <w:jc w:val="both"/>
        <w:textAlignment w:val="auto"/>
        <w:rPr>
          <w:rFonts w:hint="eastAsia" w:ascii="楷体" w:hAnsi="楷体" w:eastAsia="楷体" w:cs="Times New Roman"/>
          <w:color w:val="000000"/>
          <w:kern w:val="2"/>
          <w:sz w:val="21"/>
          <w:szCs w:val="21"/>
          <w:highlight w:val="none"/>
          <w:lang w:val="en-US" w:eastAsia="zh-CN" w:bidi="ar-SA"/>
        </w:rPr>
      </w:pPr>
      <w:r>
        <w:rPr>
          <w:rFonts w:hint="eastAsia" w:ascii="楷体" w:hAnsi="楷体" w:eastAsia="楷体"/>
          <w:szCs w:val="21"/>
          <w:highlight w:val="none"/>
          <w:lang w:val="en-US" w:eastAsia="zh-CN"/>
        </w:rPr>
        <w:t>注：</w:t>
      </w:r>
      <w:r>
        <w:rPr>
          <w:rFonts w:hint="eastAsia" w:ascii="楷体" w:hAnsi="楷体" w:eastAsia="楷体" w:cs="Times New Roman"/>
          <w:color w:val="000000"/>
          <w:kern w:val="2"/>
          <w:sz w:val="21"/>
          <w:szCs w:val="21"/>
          <w:highlight w:val="none"/>
          <w:lang w:val="en-US" w:eastAsia="zh-CN" w:bidi="ar-SA"/>
        </w:rPr>
        <w:t>①项目经理和项目总工不得兼职。</w:t>
      </w:r>
    </w:p>
    <w:p>
      <w:pPr>
        <w:keepNext w:val="0"/>
        <w:pageBreakBefore w:val="0"/>
        <w:widowControl w:val="0"/>
        <w:shd w:val="clear" w:fill="FFFFFF" w:themeFill="background1"/>
        <w:kinsoku/>
        <w:wordWrap/>
        <w:overflowPunct/>
        <w:topLinePunct w:val="0"/>
        <w:bidi w:val="0"/>
        <w:adjustRightInd w:val="0"/>
        <w:snapToGrid w:val="0"/>
        <w:spacing w:line="360" w:lineRule="auto"/>
        <w:ind w:firstLine="420" w:firstLineChars="200"/>
        <w:textAlignment w:val="auto"/>
        <w:rPr>
          <w:rFonts w:hint="eastAsia" w:ascii="楷体" w:hAnsi="楷体" w:eastAsia="楷体" w:cs="Times New Roman"/>
          <w:color w:val="000000"/>
          <w:kern w:val="2"/>
          <w:sz w:val="21"/>
          <w:szCs w:val="21"/>
          <w:highlight w:val="none"/>
          <w:lang w:val="en-US" w:eastAsia="zh-CN" w:bidi="ar-SA"/>
        </w:rPr>
      </w:pPr>
      <w:r>
        <w:rPr>
          <w:rFonts w:hint="eastAsia" w:ascii="楷体" w:hAnsi="楷体" w:eastAsia="楷体" w:cs="Times New Roman"/>
          <w:color w:val="000000"/>
          <w:kern w:val="2"/>
          <w:sz w:val="21"/>
          <w:szCs w:val="21"/>
          <w:highlight w:val="none"/>
          <w:lang w:val="en-US" w:eastAsia="zh-CN" w:bidi="ar-SA"/>
        </w:rPr>
        <w:t>②“投标人自有人员”指现由投标人为其申报社会保险登记，并为其缴纳社会保险费的人员。</w:t>
      </w:r>
    </w:p>
    <w:p>
      <w:pPr>
        <w:keepNext w:val="0"/>
        <w:pageBreakBefore w:val="0"/>
        <w:widowControl w:val="0"/>
        <w:shd w:val="clear" w:fill="FFFFFF" w:themeFill="background1"/>
        <w:kinsoku/>
        <w:wordWrap/>
        <w:overflowPunct/>
        <w:topLinePunct w:val="0"/>
        <w:bidi w:val="0"/>
        <w:adjustRightInd w:val="0"/>
        <w:snapToGrid w:val="0"/>
        <w:spacing w:line="360" w:lineRule="auto"/>
        <w:ind w:firstLine="420" w:firstLineChars="200"/>
        <w:textAlignment w:val="auto"/>
        <w:rPr>
          <w:rFonts w:hint="eastAsia" w:ascii="楷体" w:hAnsi="楷体" w:eastAsia="楷体" w:cs="Times New Roman"/>
          <w:color w:val="000000"/>
          <w:kern w:val="2"/>
          <w:sz w:val="21"/>
          <w:szCs w:val="21"/>
          <w:highlight w:val="none"/>
          <w:lang w:val="en-US" w:eastAsia="zh-CN" w:bidi="ar-SA"/>
        </w:rPr>
      </w:pPr>
      <w:r>
        <w:rPr>
          <w:rFonts w:hint="default" w:ascii="楷体" w:hAnsi="楷体" w:eastAsia="楷体" w:cs="Times New Roman"/>
          <w:color w:val="000000"/>
          <w:kern w:val="2"/>
          <w:sz w:val="21"/>
          <w:szCs w:val="21"/>
          <w:highlight w:val="none"/>
          <w:lang w:val="en-US" w:eastAsia="zh-CN" w:bidi="ar-SA"/>
        </w:rPr>
        <w:t>③</w:t>
      </w:r>
      <w:r>
        <w:rPr>
          <w:rFonts w:hint="default" w:ascii="Calibri" w:hAnsi="Calibri" w:eastAsia="楷体" w:cs="Calibri"/>
          <w:color w:val="000000"/>
          <w:kern w:val="2"/>
          <w:sz w:val="21"/>
          <w:szCs w:val="21"/>
          <w:highlight w:val="none"/>
          <w:lang w:val="en-US" w:eastAsia="zh-CN" w:bidi="ar-SA"/>
        </w:rPr>
        <w:t>绿化工程指景观、园林或绿化工程，综合性工程须体现出绿化工程的具体合同额或出具业主证明文件。</w:t>
      </w:r>
    </w:p>
    <w:p>
      <w:pPr>
        <w:shd w:val="clear" w:fill="FFFFFF" w:themeFill="background1"/>
        <w:snapToGrid w:val="0"/>
        <w:spacing w:line="320" w:lineRule="exact"/>
        <w:ind w:firstLine="525" w:firstLineChars="250"/>
        <w:rPr>
          <w:rFonts w:hint="eastAsia" w:ascii="楷体" w:hAnsi="楷体" w:eastAsia="楷体" w:cs="Times New Roman"/>
          <w:color w:val="000000"/>
          <w:kern w:val="2"/>
          <w:sz w:val="21"/>
          <w:szCs w:val="21"/>
          <w:highlight w:val="none"/>
          <w:lang w:val="en-US" w:eastAsia="zh-CN" w:bidi="ar-SA"/>
        </w:rPr>
      </w:pPr>
    </w:p>
    <w:p>
      <w:pPr>
        <w:keepNext w:val="0"/>
        <w:pageBreakBefore w:val="0"/>
        <w:widowControl w:val="0"/>
        <w:shd w:val="clear" w:fill="FFFFFF" w:themeFill="background1"/>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p>
    <w:p>
      <w:pPr>
        <w:shd w:val="clear" w:fill="FFFFFF" w:themeFill="background1"/>
        <w:snapToGrid w:val="0"/>
        <w:spacing w:line="320" w:lineRule="exact"/>
        <w:ind w:firstLine="525" w:firstLineChars="250"/>
        <w:rPr>
          <w:rFonts w:hint="eastAsia" w:ascii="宋体" w:hAnsi="宋体" w:eastAsia="宋体" w:cs="宋体"/>
          <w:color w:val="000000"/>
          <w:kern w:val="2"/>
          <w:sz w:val="21"/>
          <w:szCs w:val="21"/>
          <w:highlight w:val="none"/>
          <w:lang w:val="en-US" w:eastAsia="zh-CN" w:bidi="ar-SA"/>
        </w:rPr>
      </w:pPr>
    </w:p>
    <w:p>
      <w:pPr>
        <w:keepNext w:val="0"/>
        <w:pageBreakBefore w:val="0"/>
        <w:widowControl w:val="0"/>
        <w:kinsoku/>
        <w:wordWrap/>
        <w:overflowPunct/>
        <w:topLinePunct w:val="0"/>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auto"/>
          <w:sz w:val="21"/>
          <w:szCs w:val="21"/>
          <w:highlight w:val="none"/>
        </w:rPr>
        <w:br w:type="page"/>
      </w:r>
    </w:p>
    <w:p>
      <w:pPr>
        <w:pStyle w:val="5"/>
        <w:shd w:val="clear" w:fill="FFFFFF" w:themeFill="background1"/>
        <w:snapToGrid w:val="0"/>
        <w:spacing w:before="0" w:after="0" w:line="240" w:lineRule="auto"/>
        <w:rPr>
          <w:rFonts w:hint="eastAsia" w:ascii="宋体" w:hAnsi="宋体" w:eastAsia="宋体" w:cs="宋体"/>
          <w:b w:val="0"/>
          <w:bCs/>
          <w:color w:val="auto"/>
          <w:sz w:val="21"/>
          <w:szCs w:val="21"/>
          <w:highlight w:val="none"/>
        </w:rPr>
      </w:pPr>
      <w:bookmarkStart w:id="19" w:name="_Toc484950608"/>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评标办法前附表</w:t>
      </w:r>
      <w:r>
        <w:rPr>
          <w:rStyle w:val="68"/>
          <w:rFonts w:hint="eastAsia" w:ascii="宋体" w:hAnsi="宋体" w:eastAsia="宋体" w:cs="宋体"/>
          <w:b w:val="0"/>
          <w:bCs/>
          <w:color w:val="auto"/>
          <w:sz w:val="21"/>
          <w:szCs w:val="21"/>
          <w:highlight w:val="none"/>
        </w:rPr>
        <w:footnoteReference w:id="1"/>
      </w:r>
      <w:bookmarkEnd w:id="19"/>
    </w:p>
    <w:p>
      <w:pPr>
        <w:pStyle w:val="5"/>
        <w:shd w:val="clear" w:fill="FFFFFF" w:themeFill="background1"/>
        <w:snapToGrid w:val="0"/>
        <w:spacing w:before="0" w:after="0" w:line="240" w:lineRule="auto"/>
        <w:rPr>
          <w:rFonts w:ascii="黑体" w:hAnsi="黑体" w:eastAsia="黑体"/>
          <w:b w:val="0"/>
          <w:bCs w:val="0"/>
          <w:color w:val="auto"/>
          <w:highlight w:val="none"/>
        </w:rPr>
      </w:pPr>
    </w:p>
    <w:p>
      <w:pPr>
        <w:shd w:val="clear" w:fill="FFFFFF" w:themeFill="background1"/>
        <w:rPr>
          <w:color w:val="auto"/>
          <w:highlight w:val="none"/>
          <w:lang w:val="zh-CN"/>
        </w:rPr>
      </w:pPr>
    </w:p>
    <w:tbl>
      <w:tblPr>
        <w:tblStyle w:val="55"/>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trPr>
        <w:tc>
          <w:tcPr>
            <w:tcW w:w="999" w:type="dxa"/>
            <w:tcBorders>
              <w:top w:val="single" w:color="000000" w:sz="12"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条款内容</w:t>
            </w:r>
          </w:p>
        </w:tc>
        <w:tc>
          <w:tcPr>
            <w:tcW w:w="6503" w:type="dxa"/>
            <w:tcBorders>
              <w:top w:val="single" w:color="000000" w:sz="12" w:space="0"/>
              <w:left w:val="single" w:color="auto" w:sz="4" w:space="0"/>
              <w:bottom w:val="single" w:color="000000" w:sz="6" w:space="0"/>
              <w:right w:val="single" w:color="000000" w:sz="12"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555" w:type="dxa"/>
            <w:tcBorders>
              <w:top w:val="single" w:color="000000" w:sz="6" w:space="0"/>
              <w:left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评标方法</w:t>
            </w:r>
          </w:p>
        </w:tc>
        <w:tc>
          <w:tcPr>
            <w:tcW w:w="6503" w:type="dxa"/>
            <w:tcBorders>
              <w:top w:val="single" w:color="000000" w:sz="6" w:space="0"/>
              <w:left w:val="single" w:color="000000" w:sz="6" w:space="0"/>
              <w:bottom w:val="single" w:color="auto" w:sz="4" w:space="0"/>
              <w:right w:val="single" w:color="000000" w:sz="12" w:space="0"/>
            </w:tcBorders>
            <w:vAlign w:val="center"/>
          </w:tcPr>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color w:val="auto"/>
                <w:szCs w:val="21"/>
                <w:highlight w:val="none"/>
              </w:rPr>
            </w:pPr>
            <w:r>
              <w:rPr>
                <w:rFonts w:hint="eastAsia" w:ascii="宋体" w:hAnsi="宋体"/>
                <w:color w:val="auto"/>
                <w:szCs w:val="21"/>
                <w:highlight w:val="none"/>
              </w:rPr>
              <w:t>综合评分相等时，评标委员会依次按照以下优先顺序</w:t>
            </w:r>
            <w:r>
              <w:rPr>
                <w:rFonts w:hint="default" w:ascii="宋体" w:hAnsi="宋体"/>
                <w:color w:val="auto"/>
                <w:szCs w:val="21"/>
                <w:highlight w:val="none"/>
              </w:rPr>
              <w:t>推荐中标候选人</w:t>
            </w:r>
            <w:r>
              <w:rPr>
                <w:rFonts w:hint="eastAsia" w:ascii="宋体" w:hAnsi="宋体"/>
                <w:color w:val="auto"/>
                <w:szCs w:val="21"/>
                <w:highlight w:val="none"/>
              </w:rPr>
              <w:t>：</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color w:val="auto"/>
                <w:szCs w:val="21"/>
                <w:highlight w:val="none"/>
              </w:rPr>
            </w:pPr>
            <w:r>
              <w:rPr>
                <w:rFonts w:hint="eastAsia" w:ascii="宋体" w:hAnsi="宋体"/>
                <w:color w:val="auto"/>
                <w:szCs w:val="21"/>
                <w:highlight w:val="none"/>
              </w:rPr>
              <w:t>（1）评</w:t>
            </w:r>
            <w:r>
              <w:rPr>
                <w:rFonts w:hint="default" w:ascii="宋体" w:hAnsi="宋体"/>
                <w:color w:val="auto"/>
                <w:szCs w:val="21"/>
                <w:highlight w:val="none"/>
              </w:rPr>
              <w:t>标价</w:t>
            </w:r>
            <w:r>
              <w:rPr>
                <w:rFonts w:hint="eastAsia" w:ascii="宋体" w:hAnsi="宋体"/>
                <w:color w:val="auto"/>
                <w:szCs w:val="21"/>
                <w:highlight w:val="none"/>
              </w:rPr>
              <w:t>低</w:t>
            </w:r>
            <w:r>
              <w:rPr>
                <w:rFonts w:hint="default" w:ascii="宋体" w:hAnsi="宋体"/>
                <w:color w:val="auto"/>
                <w:szCs w:val="21"/>
                <w:highlight w:val="none"/>
              </w:rPr>
              <w:t>的</w:t>
            </w:r>
            <w:r>
              <w:rPr>
                <w:rFonts w:hint="eastAsia" w:ascii="宋体" w:hAnsi="宋体"/>
                <w:color w:val="auto"/>
                <w:szCs w:val="21"/>
                <w:highlight w:val="none"/>
              </w:rPr>
              <w:t>投标人</w:t>
            </w:r>
            <w:r>
              <w:rPr>
                <w:rFonts w:hint="default" w:ascii="宋体" w:hAnsi="宋体"/>
                <w:color w:val="auto"/>
                <w:szCs w:val="21"/>
                <w:highlight w:val="none"/>
              </w:rPr>
              <w:t>优先；</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）施工组织设计得分高的投标人优先；</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）企业业绩得分高的投标人优先</w:t>
            </w:r>
            <w:r>
              <w:rPr>
                <w:rFonts w:hint="eastAsia" w:ascii="宋体" w:hAnsi="宋体"/>
                <w:color w:val="auto"/>
                <w:szCs w:val="21"/>
                <w:highlight w:val="none"/>
                <w:lang w:eastAsia="zh-CN"/>
              </w:rPr>
              <w:t>；</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2.1.1</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olor w:val="auto"/>
                <w:szCs w:val="21"/>
                <w:highlight w:val="none"/>
                <w:lang w:eastAsia="zh-CN"/>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olor w:val="auto"/>
                <w:szCs w:val="21"/>
                <w:highlight w:val="none"/>
                <w:lang w:eastAsia="zh-CN"/>
              </w:rPr>
            </w:pP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（1）投标文件按照招标文件规定的格式、内容填写，字迹清晰可辨，且提供了满足招标文件要求的证明材料：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a.投标函按招标文件规定填报了项目名称、标段号、补遗书编号（如有）、工期、</w:t>
            </w:r>
            <w:r>
              <w:rPr>
                <w:rFonts w:hint="eastAsia"/>
                <w:color w:val="auto"/>
                <w:kern w:val="2"/>
                <w:sz w:val="21"/>
                <w:szCs w:val="21"/>
                <w:highlight w:val="none"/>
                <w:lang w:val="en-US"/>
              </w:rPr>
              <w:t>投标价（包括大写金额和小写金额）</w:t>
            </w:r>
            <w:r>
              <w:rPr>
                <w:rFonts w:hint="eastAsia"/>
                <w:color w:val="auto"/>
                <w:kern w:val="2"/>
                <w:sz w:val="21"/>
                <w:szCs w:val="21"/>
                <w:highlight w:val="none"/>
                <w:lang w:val="en-US" w:eastAsia="zh-CN"/>
              </w:rPr>
              <w:t>、</w:t>
            </w:r>
            <w:r>
              <w:rPr>
                <w:rFonts w:hint="eastAsia" w:ascii="宋体" w:hAnsi="宋体"/>
                <w:color w:val="auto"/>
                <w:sz w:val="21"/>
                <w:szCs w:val="21"/>
                <w:highlight w:val="none"/>
              </w:rPr>
              <w:t>工程质量要求及安全目标；</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b.投标函附录的所有数据均符合招标文件规定；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c.投标文件组成齐全完整，内容均按规定填写。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（2）投标文件上法定代表人或其授权代理人的签字、投标人的单位章盖章齐全，符合招标文件规定。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color w:val="auto"/>
                <w:kern w:val="2"/>
                <w:sz w:val="21"/>
                <w:szCs w:val="21"/>
                <w:highlight w:val="none"/>
                <w:lang w:val="en-US"/>
              </w:rPr>
              <w:t>投标报价中的报价未超过招标文件设定的最高投标限价（如有）。</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4</w:t>
            </w:r>
            <w:r>
              <w:rPr>
                <w:rFonts w:hint="eastAsia" w:ascii="宋体" w:hAnsi="宋体"/>
                <w:color w:val="auto"/>
                <w:sz w:val="21"/>
                <w:szCs w:val="21"/>
                <w:highlight w:val="none"/>
              </w:rPr>
              <w:t>）投标人法定代表人授权委托代理人签署投标文件的，须提交授权委托书，授权委托书符合招标文件规定。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投标人法定代表人亲自签署投标文件的，提供了法定代表人身份证明，法定代表人身份证明符合招标文件规定。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ascii="宋体" w:hAnsi="宋体"/>
                <w:color w:val="auto"/>
                <w:sz w:val="21"/>
                <w:szCs w:val="21"/>
                <w:highlight w:val="none"/>
              </w:rPr>
              <w:t>（</w:t>
            </w:r>
            <w:r>
              <w:rPr>
                <w:rFonts w:hint="eastAsia"/>
                <w:color w:val="auto"/>
                <w:sz w:val="21"/>
                <w:szCs w:val="21"/>
                <w:highlight w:val="none"/>
                <w:lang w:val="en-US" w:eastAsia="zh-CN"/>
              </w:rPr>
              <w:t>5</w:t>
            </w:r>
            <w:r>
              <w:rPr>
                <w:rFonts w:hint="eastAsia" w:ascii="宋体" w:hAnsi="宋体"/>
                <w:color w:val="auto"/>
                <w:sz w:val="21"/>
                <w:szCs w:val="21"/>
                <w:highlight w:val="none"/>
              </w:rPr>
              <w:t>）</w:t>
            </w:r>
            <w:r>
              <w:rPr>
                <w:rFonts w:hint="eastAsia"/>
                <w:color w:val="auto"/>
                <w:kern w:val="2"/>
                <w:sz w:val="21"/>
                <w:szCs w:val="21"/>
                <w:highlight w:val="none"/>
                <w:lang w:val="en-US"/>
              </w:rPr>
              <w:t>投标报价中报价的大写金额能够确定具体数值。</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w:t>
            </w:r>
            <w:r>
              <w:rPr>
                <w:rFonts w:hint="eastAsia"/>
                <w:color w:val="auto"/>
                <w:kern w:val="2"/>
                <w:sz w:val="21"/>
                <w:szCs w:val="21"/>
                <w:highlight w:val="none"/>
                <w:lang w:val="en-US" w:eastAsia="zh-CN"/>
              </w:rPr>
              <w:t>6</w:t>
            </w:r>
            <w:r>
              <w:rPr>
                <w:rFonts w:hint="eastAsia"/>
                <w:color w:val="auto"/>
                <w:kern w:val="2"/>
                <w:sz w:val="21"/>
                <w:szCs w:val="21"/>
                <w:highlight w:val="none"/>
                <w:lang w:val="en-US"/>
              </w:rPr>
              <w:t>）同一投标人对同一标段未提交两个以上不同的投标报价。</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宋体" w:hAnsi="宋体"/>
                <w:color w:val="auto"/>
                <w:sz w:val="21"/>
                <w:szCs w:val="21"/>
                <w:highlight w:val="none"/>
              </w:rPr>
            </w:pPr>
            <w:r>
              <w:rPr>
                <w:rFonts w:hint="eastAsia"/>
                <w:color w:val="auto"/>
                <w:kern w:val="2"/>
                <w:sz w:val="21"/>
                <w:szCs w:val="21"/>
                <w:highlight w:val="none"/>
                <w:lang w:val="en-US"/>
              </w:rPr>
              <w:t>（</w:t>
            </w:r>
            <w:r>
              <w:rPr>
                <w:rFonts w:hint="eastAsia"/>
                <w:color w:val="auto"/>
                <w:kern w:val="2"/>
                <w:sz w:val="21"/>
                <w:szCs w:val="21"/>
                <w:highlight w:val="none"/>
                <w:lang w:val="en-US" w:eastAsia="zh-CN"/>
              </w:rPr>
              <w:t>7</w:t>
            </w:r>
            <w:r>
              <w:rPr>
                <w:rFonts w:hint="eastAsia"/>
                <w:color w:val="auto"/>
                <w:kern w:val="2"/>
                <w:sz w:val="21"/>
                <w:szCs w:val="21"/>
                <w:highlight w:val="none"/>
                <w:lang w:val="en-US"/>
              </w:rPr>
              <w:t>）投标人未提交调价函。</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8</w:t>
            </w:r>
            <w:r>
              <w:rPr>
                <w:rFonts w:hint="eastAsia" w:ascii="宋体" w:hAnsi="宋体"/>
                <w:color w:val="auto"/>
                <w:sz w:val="21"/>
                <w:szCs w:val="21"/>
                <w:highlight w:val="none"/>
              </w:rPr>
              <w:t>）同一投标人对同一标段未提交两个以上不同的投标文件。</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9</w:t>
            </w:r>
            <w:r>
              <w:rPr>
                <w:rFonts w:hint="eastAsia" w:ascii="宋体" w:hAnsi="宋体"/>
                <w:color w:val="auto"/>
                <w:sz w:val="21"/>
                <w:szCs w:val="21"/>
                <w:highlight w:val="none"/>
              </w:rPr>
              <w:t>）投标文件载明的招标项目完成期限未超过招标文件规定的时限。</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default"/>
                <w:color w:val="auto"/>
                <w:kern w:val="2"/>
                <w:sz w:val="21"/>
                <w:szCs w:val="21"/>
                <w:highlight w:val="none"/>
                <w:lang w:val="en-US"/>
              </w:rPr>
            </w:pPr>
            <w:r>
              <w:rPr>
                <w:rFonts w:hint="eastAsia" w:ascii="宋体" w:hAnsi="宋体"/>
                <w:color w:val="auto"/>
                <w:sz w:val="21"/>
                <w:szCs w:val="21"/>
                <w:highlight w:val="none"/>
              </w:rPr>
              <w:t>（</w:t>
            </w:r>
            <w:r>
              <w:rPr>
                <w:rFonts w:hint="eastAsia"/>
                <w:color w:val="auto"/>
                <w:sz w:val="21"/>
                <w:szCs w:val="21"/>
                <w:highlight w:val="none"/>
                <w:lang w:val="en-US" w:eastAsia="zh-CN"/>
              </w:rPr>
              <w:t>10</w:t>
            </w:r>
            <w:r>
              <w:rPr>
                <w:rFonts w:hint="eastAsia" w:ascii="宋体" w:hAnsi="宋体"/>
                <w:color w:val="auto"/>
                <w:sz w:val="21"/>
                <w:szCs w:val="21"/>
                <w:highlight w:val="none"/>
              </w:rPr>
              <w:t>）投标文件对招标文件的实质性要求和条件作出响应。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资格评审标准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numPr>
                <w:ilvl w:val="0"/>
                <w:numId w:val="0"/>
              </w:numPr>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default"/>
                <w:color w:val="auto"/>
                <w:kern w:val="2"/>
                <w:sz w:val="21"/>
                <w:szCs w:val="21"/>
                <w:highlight w:val="none"/>
                <w:lang w:val="en-US"/>
              </w:rPr>
            </w:pPr>
            <w:r>
              <w:rPr>
                <w:rFonts w:hint="eastAsia"/>
                <w:color w:val="auto"/>
                <w:kern w:val="2"/>
                <w:sz w:val="21"/>
                <w:szCs w:val="21"/>
                <w:highlight w:val="none"/>
                <w:lang w:val="en-US"/>
              </w:rPr>
              <w:t>（1）</w:t>
            </w:r>
            <w:r>
              <w:rPr>
                <w:rFonts w:hint="default"/>
                <w:color w:val="auto"/>
                <w:kern w:val="2"/>
                <w:sz w:val="21"/>
                <w:szCs w:val="21"/>
                <w:highlight w:val="none"/>
                <w:lang w:val="en-US"/>
              </w:rPr>
              <w:t>投标人具备有效的</w:t>
            </w:r>
            <w:r>
              <w:rPr>
                <w:rFonts w:hint="eastAsia"/>
                <w:color w:val="auto"/>
                <w:kern w:val="2"/>
                <w:sz w:val="21"/>
                <w:szCs w:val="21"/>
                <w:highlight w:val="none"/>
                <w:lang w:val="en-US"/>
              </w:rPr>
              <w:t>营业执照。</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楷体" w:hAnsi="楷体" w:eastAsia="楷体"/>
                <w:szCs w:val="21"/>
                <w:highlight w:val="none"/>
                <w:lang w:val="en-US"/>
              </w:rPr>
            </w:pPr>
            <w:r>
              <w:rPr>
                <w:rFonts w:hint="eastAsia"/>
                <w:color w:val="auto"/>
                <w:kern w:val="2"/>
                <w:sz w:val="21"/>
                <w:szCs w:val="21"/>
                <w:highlight w:val="none"/>
                <w:lang w:val="en-US"/>
              </w:rPr>
              <w:t>（2）</w:t>
            </w:r>
            <w:r>
              <w:rPr>
                <w:rFonts w:hint="default"/>
                <w:color w:val="auto"/>
                <w:kern w:val="2"/>
                <w:sz w:val="21"/>
                <w:szCs w:val="21"/>
                <w:highlight w:val="none"/>
                <w:lang w:val="en-US"/>
              </w:rPr>
              <w:t>投标人的资质等级符合招标文件规定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楷体" w:hAnsi="楷体" w:eastAsia="楷体"/>
                <w:szCs w:val="21"/>
                <w:highlight w:val="none"/>
                <w:lang w:val="en-US"/>
              </w:rPr>
            </w:pPr>
            <w:r>
              <w:rPr>
                <w:rFonts w:hint="eastAsia"/>
                <w:color w:val="auto"/>
                <w:kern w:val="2"/>
                <w:sz w:val="21"/>
                <w:szCs w:val="21"/>
                <w:highlight w:val="none"/>
                <w:lang w:val="en-US"/>
              </w:rPr>
              <w:t>（3）</w:t>
            </w:r>
            <w:r>
              <w:rPr>
                <w:rFonts w:hint="default"/>
                <w:color w:val="auto"/>
                <w:kern w:val="2"/>
                <w:sz w:val="21"/>
                <w:szCs w:val="21"/>
                <w:highlight w:val="none"/>
                <w:lang w:val="en-US"/>
              </w:rPr>
              <w:t>投标人的财务状况符合招标文件规定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color w:val="auto"/>
                <w:kern w:val="2"/>
                <w:sz w:val="21"/>
                <w:szCs w:val="21"/>
                <w:highlight w:val="none"/>
                <w:lang w:val="en-US"/>
              </w:rPr>
            </w:pPr>
            <w:r>
              <w:rPr>
                <w:rFonts w:hint="eastAsia"/>
                <w:color w:val="auto"/>
                <w:kern w:val="2"/>
                <w:sz w:val="21"/>
                <w:szCs w:val="21"/>
                <w:highlight w:val="none"/>
                <w:lang w:val="en-US"/>
              </w:rPr>
              <w:t>（4）</w:t>
            </w:r>
            <w:r>
              <w:rPr>
                <w:rFonts w:hint="default"/>
                <w:color w:val="auto"/>
                <w:kern w:val="2"/>
                <w:sz w:val="21"/>
                <w:szCs w:val="21"/>
                <w:highlight w:val="none"/>
                <w:lang w:val="en-US"/>
              </w:rPr>
              <w:t>投标人的类似项目业绩符合招标文件规定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color w:val="auto"/>
                <w:kern w:val="2"/>
                <w:sz w:val="21"/>
                <w:szCs w:val="21"/>
                <w:highlight w:val="none"/>
                <w:lang w:val="en-US"/>
              </w:rPr>
            </w:pPr>
            <w:r>
              <w:rPr>
                <w:rFonts w:hint="eastAsia"/>
                <w:color w:val="auto"/>
                <w:kern w:val="2"/>
                <w:sz w:val="21"/>
                <w:szCs w:val="21"/>
                <w:highlight w:val="none"/>
                <w:lang w:val="en-US"/>
              </w:rPr>
              <w:t>（5）</w:t>
            </w:r>
            <w:r>
              <w:rPr>
                <w:rFonts w:hint="default"/>
                <w:color w:val="auto"/>
                <w:kern w:val="2"/>
                <w:sz w:val="21"/>
                <w:szCs w:val="21"/>
                <w:highlight w:val="none"/>
                <w:lang w:val="en-US"/>
              </w:rPr>
              <w:t>投标人的信誉符合招标文件规定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default"/>
                <w:color w:val="auto"/>
                <w:kern w:val="2"/>
                <w:sz w:val="21"/>
                <w:szCs w:val="21"/>
                <w:highlight w:val="none"/>
                <w:lang w:val="en-US"/>
              </w:rPr>
            </w:pPr>
            <w:r>
              <w:rPr>
                <w:rFonts w:hint="eastAsia"/>
                <w:color w:val="auto"/>
                <w:kern w:val="2"/>
                <w:sz w:val="21"/>
                <w:szCs w:val="21"/>
                <w:highlight w:val="none"/>
                <w:lang w:val="en-US"/>
              </w:rPr>
              <w:t>（6）投标人的项目经理资格、在岗情况符合招标文件规定。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color w:val="auto"/>
                <w:kern w:val="2"/>
                <w:sz w:val="21"/>
                <w:szCs w:val="21"/>
                <w:highlight w:val="none"/>
                <w:lang w:val="en-US"/>
              </w:rPr>
            </w:pPr>
            <w:r>
              <w:rPr>
                <w:rFonts w:hint="eastAsia"/>
                <w:color w:val="auto"/>
                <w:kern w:val="2"/>
                <w:sz w:val="21"/>
                <w:szCs w:val="21"/>
                <w:highlight w:val="none"/>
                <w:lang w:val="en-US"/>
              </w:rPr>
              <w:t>（</w:t>
            </w:r>
            <w:r>
              <w:rPr>
                <w:rFonts w:hint="default"/>
                <w:color w:val="auto"/>
                <w:kern w:val="2"/>
                <w:sz w:val="21"/>
                <w:szCs w:val="21"/>
                <w:highlight w:val="none"/>
                <w:lang w:val="en-US"/>
              </w:rPr>
              <w:t>7</w:t>
            </w:r>
            <w:r>
              <w:rPr>
                <w:rFonts w:hint="eastAsia"/>
                <w:color w:val="auto"/>
                <w:kern w:val="2"/>
                <w:sz w:val="21"/>
                <w:szCs w:val="21"/>
                <w:highlight w:val="none"/>
                <w:lang w:val="en-US"/>
              </w:rPr>
              <w:t>）投标人的项目总工资格、在岗情况符合招标文件规定。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w:t>
            </w:r>
            <w:r>
              <w:rPr>
                <w:rFonts w:hint="default"/>
                <w:color w:val="auto"/>
                <w:kern w:val="2"/>
                <w:sz w:val="21"/>
                <w:szCs w:val="21"/>
                <w:highlight w:val="none"/>
                <w:lang w:val="en-US"/>
              </w:rPr>
              <w:t>8</w:t>
            </w:r>
            <w:r>
              <w:rPr>
                <w:rFonts w:hint="eastAsia"/>
                <w:color w:val="auto"/>
                <w:kern w:val="2"/>
                <w:sz w:val="21"/>
                <w:szCs w:val="21"/>
                <w:highlight w:val="none"/>
                <w:lang w:val="en-US"/>
              </w:rPr>
              <w:t>）</w:t>
            </w:r>
            <w:r>
              <w:rPr>
                <w:rFonts w:hint="default"/>
                <w:color w:val="auto"/>
                <w:kern w:val="2"/>
                <w:sz w:val="21"/>
                <w:szCs w:val="21"/>
                <w:highlight w:val="none"/>
                <w:lang w:val="en-US"/>
              </w:rPr>
              <w:t>投标人不存在第二章“投标人须知”第1.4.3项或第1.4.4项规定的任何一种情形</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eastAsia="zh-CN"/>
              </w:rPr>
            </w:pPr>
            <w:r>
              <w:rPr>
                <w:rFonts w:hint="eastAsia"/>
                <w:color w:val="auto"/>
                <w:kern w:val="2"/>
                <w:sz w:val="21"/>
                <w:szCs w:val="21"/>
                <w:highlight w:val="none"/>
                <w:lang w:val="en-US" w:eastAsia="zh-CN"/>
              </w:rPr>
              <w:t>（9）投标人不存在招标文件要求的其他情形。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1</w:t>
            </w:r>
            <w:r>
              <w:rPr>
                <w:rFonts w:hint="eastAsia" w:ascii="宋体" w:hAnsi="宋体"/>
                <w:color w:val="auto"/>
                <w:sz w:val="21"/>
                <w:szCs w:val="21"/>
                <w:highlight w:val="none"/>
              </w:rPr>
              <w:t>）投标人按照招标文件的规定提供了投标保证金：</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a.投标保证金金额符合招标文件规定的金额，形式符合招标文件规定。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）计划</w:t>
            </w:r>
            <w:r>
              <w:rPr>
                <w:rFonts w:hint="default" w:ascii="宋体" w:hAnsi="宋体"/>
                <w:color w:val="auto"/>
                <w:sz w:val="21"/>
                <w:szCs w:val="21"/>
                <w:highlight w:val="none"/>
              </w:rPr>
              <w:t>工期</w:t>
            </w:r>
            <w:r>
              <w:rPr>
                <w:rFonts w:hint="eastAsia" w:ascii="宋体" w:hAnsi="宋体"/>
                <w:color w:val="auto"/>
                <w:sz w:val="21"/>
                <w:szCs w:val="21"/>
                <w:highlight w:val="none"/>
              </w:rPr>
              <w:t>符合招标文件</w:t>
            </w:r>
            <w:r>
              <w:rPr>
                <w:rFonts w:hint="default" w:ascii="宋体" w:hAnsi="宋体"/>
                <w:color w:val="auto"/>
                <w:sz w:val="21"/>
                <w:szCs w:val="21"/>
                <w:highlight w:val="none"/>
              </w:rPr>
              <w:t>规定</w:t>
            </w:r>
            <w:r>
              <w:rPr>
                <w:rFonts w:hint="eastAsia" w:ascii="宋体" w:hAnsi="宋体"/>
                <w:color w:val="auto"/>
                <w:sz w:val="21"/>
                <w:szCs w:val="21"/>
                <w:highlight w:val="none"/>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default" w:ascii="宋体" w:hAnsi="宋体"/>
                <w:color w:val="auto"/>
                <w:sz w:val="21"/>
                <w:szCs w:val="21"/>
                <w:highlight w:val="none"/>
              </w:rPr>
              <w:t>工程质量</w:t>
            </w:r>
            <w:r>
              <w:rPr>
                <w:rFonts w:hint="eastAsia" w:ascii="宋体" w:hAnsi="宋体"/>
                <w:color w:val="auto"/>
                <w:sz w:val="21"/>
                <w:szCs w:val="21"/>
                <w:highlight w:val="none"/>
              </w:rPr>
              <w:t>符合招标文件</w:t>
            </w:r>
            <w:r>
              <w:rPr>
                <w:rFonts w:hint="default" w:ascii="宋体" w:hAnsi="宋体"/>
                <w:color w:val="auto"/>
                <w:sz w:val="21"/>
                <w:szCs w:val="21"/>
                <w:highlight w:val="none"/>
              </w:rPr>
              <w:t>规定</w:t>
            </w:r>
            <w:r>
              <w:rPr>
                <w:rFonts w:hint="eastAsia" w:ascii="宋体" w:hAnsi="宋体"/>
                <w:color w:val="auto"/>
                <w:sz w:val="21"/>
                <w:szCs w:val="21"/>
                <w:highlight w:val="none"/>
                <w:lang w:eastAsia="zh-CN"/>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权利义务符合招标文件规定：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a．投标人应接受招标文件规定的风险划分原则，未提出新的风险划分办法；</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b．投标人未增加发包人的责任范围，或减少投标人义务；</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c．投标人未提出不同的工程验收、计量、支付办法；</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d．投标人对合同纠纷、事故处理办法未提出异议；</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e．投标人在投标活动中无欺诈行为；</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f．投标人未对合同条款有重要保留。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eastAsia="宋体"/>
                <w:color w:val="auto"/>
                <w:sz w:val="21"/>
                <w:szCs w:val="21"/>
                <w:highlight w:val="none"/>
                <w:lang w:eastAsia="zh-CN"/>
              </w:rPr>
            </w:pPr>
            <w:r>
              <w:rPr>
                <w:rFonts w:hint="eastAsia"/>
                <w:color w:val="auto"/>
                <w:kern w:val="2"/>
                <w:sz w:val="21"/>
                <w:szCs w:val="21"/>
                <w:highlight w:val="none"/>
                <w:lang w:val="en-US" w:eastAsia="zh-CN"/>
              </w:rPr>
              <w:t>（5）</w:t>
            </w:r>
            <w:r>
              <w:rPr>
                <w:rFonts w:hint="eastAsia"/>
                <w:color w:val="auto"/>
                <w:kern w:val="2"/>
                <w:sz w:val="21"/>
                <w:szCs w:val="21"/>
                <w:highlight w:val="none"/>
                <w:lang w:val="en-US"/>
              </w:rPr>
              <w:t>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分值构成</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（总分100分）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 xml:space="preserve">施工组织设计： </w:t>
            </w:r>
            <w:r>
              <w:rPr>
                <w:rFonts w:hint="eastAsia"/>
                <w:color w:val="auto"/>
                <w:kern w:val="2"/>
                <w:sz w:val="21"/>
                <w:szCs w:val="21"/>
                <w:highlight w:val="none"/>
                <w:lang w:val="en-US" w:eastAsia="zh-CN"/>
              </w:rPr>
              <w:t>20</w:t>
            </w:r>
            <w:r>
              <w:rPr>
                <w:rFonts w:hint="eastAsia"/>
                <w:color w:val="auto"/>
                <w:kern w:val="2"/>
                <w:sz w:val="21"/>
                <w:szCs w:val="21"/>
                <w:highlight w:val="none"/>
                <w:lang w:val="en-US"/>
              </w:rPr>
              <w:t>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主要人员：</w:t>
            </w:r>
            <w:r>
              <w:rPr>
                <w:rFonts w:hint="eastAsia"/>
                <w:color w:val="auto"/>
                <w:kern w:val="2"/>
                <w:sz w:val="21"/>
                <w:szCs w:val="21"/>
                <w:highlight w:val="none"/>
                <w:lang w:val="en-US"/>
              </w:rPr>
              <w:tab/>
            </w:r>
            <w:r>
              <w:rPr>
                <w:rFonts w:hint="eastAsia"/>
                <w:color w:val="auto"/>
                <w:kern w:val="2"/>
                <w:sz w:val="21"/>
                <w:szCs w:val="21"/>
                <w:highlight w:val="none"/>
                <w:lang w:val="en-US" w:eastAsia="zh-CN"/>
              </w:rPr>
              <w:t>20</w:t>
            </w:r>
            <w:r>
              <w:rPr>
                <w:rFonts w:hint="eastAsia"/>
                <w:color w:val="auto"/>
                <w:kern w:val="2"/>
                <w:sz w:val="21"/>
                <w:szCs w:val="21"/>
                <w:highlight w:val="none"/>
                <w:lang w:val="en-US"/>
              </w:rPr>
              <w:t>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业绩：</w:t>
            </w:r>
            <w:r>
              <w:rPr>
                <w:rFonts w:hint="eastAsia"/>
                <w:color w:val="auto"/>
                <w:kern w:val="2"/>
                <w:sz w:val="21"/>
                <w:szCs w:val="21"/>
                <w:highlight w:val="none"/>
                <w:lang w:val="en-US"/>
              </w:rPr>
              <w:tab/>
            </w:r>
            <w:r>
              <w:rPr>
                <w:rFonts w:hint="eastAsia"/>
                <w:color w:val="auto"/>
                <w:kern w:val="2"/>
                <w:sz w:val="21"/>
                <w:szCs w:val="21"/>
                <w:highlight w:val="none"/>
                <w:lang w:val="en-US"/>
              </w:rPr>
              <w:t>10分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default"/>
                <w:color w:val="auto"/>
                <w:sz w:val="21"/>
                <w:szCs w:val="21"/>
                <w:highlight w:val="none"/>
              </w:rPr>
            </w:pPr>
            <w:r>
              <w:rPr>
                <w:rFonts w:hint="eastAsia"/>
                <w:color w:val="auto"/>
                <w:kern w:val="2"/>
                <w:sz w:val="21"/>
                <w:szCs w:val="21"/>
                <w:highlight w:val="none"/>
                <w:lang w:val="en-US"/>
              </w:rPr>
              <w:t>评标价：</w:t>
            </w:r>
            <w:r>
              <w:rPr>
                <w:rFonts w:hint="eastAsia"/>
                <w:color w:val="auto"/>
                <w:kern w:val="2"/>
                <w:sz w:val="21"/>
                <w:szCs w:val="21"/>
                <w:highlight w:val="none"/>
                <w:lang w:val="en-US"/>
              </w:rPr>
              <w:tab/>
            </w:r>
            <w:r>
              <w:rPr>
                <w:rFonts w:hint="eastAsia"/>
                <w:color w:val="auto"/>
                <w:kern w:val="2"/>
                <w:sz w:val="21"/>
                <w:szCs w:val="21"/>
                <w:highlight w:val="none"/>
                <w:lang w:val="en-US"/>
              </w:rPr>
              <w:t>50分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06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2.2.2</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49"/>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评标基准价的计算：</w:t>
            </w:r>
          </w:p>
          <w:p>
            <w:pPr>
              <w:pStyle w:val="49"/>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在开标现场，招标人将当场计算并宣布评标基准价。</w:t>
            </w:r>
          </w:p>
          <w:p>
            <w:pPr>
              <w:pStyle w:val="49"/>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（1）评标价的确定：评标价＝投标函文字报价</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left"/>
              <w:textAlignment w:val="auto"/>
              <w:rPr>
                <w:rFonts w:hint="default"/>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）评标基准价的确定：</w:t>
            </w:r>
            <w:r>
              <w:rPr>
                <w:rFonts w:hint="eastAsia" w:ascii="宋体" w:hAnsi="宋体" w:eastAsia="宋体" w:cs="宋体"/>
                <w:color w:val="auto"/>
                <w:kern w:val="2"/>
                <w:sz w:val="21"/>
                <w:szCs w:val="21"/>
                <w:highlight w:val="none"/>
                <w:lang w:val="en-US" w:eastAsia="zh-CN" w:bidi="ar-SA"/>
              </w:rPr>
              <w:t>通过初步评审的最低报价为评标基准价</w:t>
            </w: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51" w:hRule="atLeast"/>
        </w:trPr>
        <w:tc>
          <w:tcPr>
            <w:tcW w:w="999" w:type="dxa"/>
            <w:tcBorders>
              <w:top w:val="single" w:color="000000" w:sz="6" w:space="0"/>
              <w:left w:val="single" w:color="000000" w:sz="12" w:space="0"/>
              <w:bottom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2.2.3</w:t>
            </w:r>
          </w:p>
        </w:tc>
        <w:tc>
          <w:tcPr>
            <w:tcW w:w="1555" w:type="dxa"/>
            <w:tcBorders>
              <w:top w:val="single" w:color="000000" w:sz="6" w:space="0"/>
              <w:left w:val="single" w:color="000000" w:sz="6" w:space="0"/>
              <w:bottom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vAlign w:val="center"/>
          </w:tcPr>
          <w:p>
            <w:pPr>
              <w:pStyle w:val="183"/>
              <w:keepNext w:val="0"/>
              <w:keepLines/>
              <w:suppressLineNumbers w:val="0"/>
              <w:shd w:val="clear" w:color="auto" w:fill="FFFFFF" w:themeFill="background1"/>
              <w:tabs>
                <w:tab w:val="left" w:pos="914"/>
              </w:tabs>
              <w:snapToGrid w:val="0"/>
              <w:spacing w:before="0" w:beforeAutospacing="0" w:after="0" w:afterAutospacing="0" w:line="360" w:lineRule="auto"/>
              <w:ind w:left="0" w:right="0" w:firstLine="210" w:firstLineChars="100"/>
              <w:jc w:val="both"/>
              <w:rPr>
                <w:rFonts w:hint="default"/>
                <w:color w:val="auto"/>
                <w:kern w:val="2"/>
                <w:sz w:val="21"/>
                <w:szCs w:val="21"/>
                <w:highlight w:val="none"/>
                <w:lang w:val="en-US"/>
              </w:rPr>
            </w:pPr>
            <w:r>
              <w:rPr>
                <w:rFonts w:hint="eastAsia"/>
                <w:color w:val="auto"/>
                <w:kern w:val="2"/>
                <w:sz w:val="21"/>
                <w:szCs w:val="21"/>
                <w:highlight w:val="none"/>
                <w:lang w:val="en-US"/>
              </w:rPr>
              <w:t>偏差率=100%×（投标人评标价－评标基准价）/评标基准价</w:t>
            </w:r>
          </w:p>
          <w:p>
            <w:pPr>
              <w:pStyle w:val="183"/>
              <w:keepNext w:val="0"/>
              <w:keepLines/>
              <w:suppressLineNumbers w:val="0"/>
              <w:shd w:val="clear" w:color="auto" w:fill="FFFFFF" w:themeFill="background1"/>
              <w:tabs>
                <w:tab w:val="left" w:pos="914"/>
              </w:tabs>
              <w:snapToGrid w:val="0"/>
              <w:spacing w:before="0" w:beforeAutospacing="0" w:after="0" w:afterAutospacing="0" w:line="360" w:lineRule="auto"/>
              <w:ind w:left="0" w:right="0" w:firstLine="210" w:firstLineChars="100"/>
              <w:jc w:val="both"/>
              <w:rPr>
                <w:rFonts w:hint="default"/>
                <w:color w:val="auto"/>
                <w:sz w:val="21"/>
                <w:szCs w:val="21"/>
                <w:highlight w:val="none"/>
              </w:rPr>
            </w:pPr>
            <w:r>
              <w:rPr>
                <w:rFonts w:hint="eastAsia"/>
                <w:color w:val="auto"/>
                <w:kern w:val="2"/>
                <w:sz w:val="21"/>
                <w:szCs w:val="21"/>
                <w:highlight w:val="none"/>
                <w:lang w:val="en-US"/>
              </w:rPr>
              <w:t>偏差率（以百分数形式表示）保留两位小数，如**.**</w:t>
            </w:r>
            <w:r>
              <w:rPr>
                <w:rFonts w:hint="default"/>
                <w:color w:val="auto"/>
                <w:kern w:val="2"/>
                <w:sz w:val="21"/>
                <w:szCs w:val="21"/>
                <w:highlight w:val="none"/>
                <w:lang w:val="en-US"/>
              </w:rPr>
              <w:t>%</w:t>
            </w:r>
          </w:p>
        </w:tc>
      </w:tr>
    </w:tbl>
    <w:p>
      <w:pPr>
        <w:shd w:val="clear" w:fill="FFFFFF" w:themeFill="background1"/>
        <w:rPr>
          <w:color w:val="auto"/>
          <w:highlight w:val="none"/>
        </w:rPr>
      </w:pPr>
    </w:p>
    <w:p>
      <w:pPr>
        <w:shd w:val="clear" w:fill="FFFFFF" w:themeFill="background1"/>
        <w:rPr>
          <w:color w:val="auto"/>
          <w:highlight w:val="none"/>
          <w:lang w:val="zh-CN"/>
        </w:rPr>
      </w:pPr>
    </w:p>
    <w:tbl>
      <w:tblPr>
        <w:tblStyle w:val="55"/>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881"/>
        <w:gridCol w:w="349"/>
        <w:gridCol w:w="1591"/>
        <w:gridCol w:w="609"/>
        <w:gridCol w:w="4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4089" w:type="dxa"/>
            <w:gridSpan w:val="5"/>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评分因素与权重分值</w:t>
            </w:r>
            <w:r>
              <w:rPr>
                <w:rStyle w:val="68"/>
                <w:rFonts w:hint="default" w:ascii="宋体" w:hAnsi="宋体"/>
                <w:b/>
                <w:color w:val="auto"/>
                <w:szCs w:val="21"/>
                <w:highlight w:val="none"/>
              </w:rPr>
              <w:footnoteReference w:id="2"/>
            </w:r>
          </w:p>
        </w:tc>
        <w:tc>
          <w:tcPr>
            <w:tcW w:w="4965" w:type="dxa"/>
            <w:vMerge w:val="restart"/>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88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b/>
                <w:color w:val="auto"/>
                <w:szCs w:val="21"/>
                <w:highlight w:val="none"/>
                <w:lang w:eastAsia="zh-CN"/>
              </w:rPr>
            </w:pPr>
            <w:r>
              <w:rPr>
                <w:rFonts w:hint="eastAsia" w:ascii="宋体" w:hAnsi="宋体"/>
                <w:b/>
                <w:color w:val="auto"/>
                <w:szCs w:val="21"/>
                <w:highlight w:val="none"/>
              </w:rPr>
              <w:t>评分</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因素</w:t>
            </w:r>
          </w:p>
        </w:tc>
        <w:tc>
          <w:tcPr>
            <w:tcW w:w="34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权重</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分值</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各评分因</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素细分项</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分值</w:t>
            </w:r>
          </w:p>
        </w:tc>
        <w:tc>
          <w:tcPr>
            <w:tcW w:w="4965" w:type="dxa"/>
            <w:vMerge w:val="continue"/>
            <w:vAlign w:val="center"/>
          </w:tcPr>
          <w:p>
            <w:pPr>
              <w:keepNext w:val="0"/>
              <w:keepLines w:val="0"/>
              <w:widowControl/>
              <w:suppressLineNumbers w:val="0"/>
              <w:shd w:val="clear" w:fill="FFFFFF" w:themeFill="background1"/>
              <w:snapToGrid w:val="0"/>
              <w:spacing w:before="0" w:beforeAutospacing="0" w:after="0" w:afterAutospacing="0" w:line="360" w:lineRule="auto"/>
              <w:ind w:left="0" w:right="0"/>
              <w:jc w:val="center"/>
              <w:rPr>
                <w:rFonts w:hint="default"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tblHeader/>
        </w:trPr>
        <w:tc>
          <w:tcPr>
            <w:tcW w:w="65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color w:val="auto"/>
                <w:szCs w:val="21"/>
                <w:highlight w:val="none"/>
              </w:rPr>
              <w:t>（1）</w:t>
            </w:r>
          </w:p>
        </w:tc>
        <w:tc>
          <w:tcPr>
            <w:tcW w:w="881"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color w:val="auto"/>
                <w:szCs w:val="21"/>
                <w:highlight w:val="none"/>
              </w:rPr>
              <w:t>施工组织设计</w:t>
            </w:r>
          </w:p>
        </w:tc>
        <w:tc>
          <w:tcPr>
            <w:tcW w:w="34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b/>
                <w:color w:val="auto"/>
                <w:szCs w:val="21"/>
                <w:highlight w:val="none"/>
              </w:rPr>
            </w:pPr>
            <w:r>
              <w:rPr>
                <w:rFonts w:hint="eastAsia" w:ascii="宋体" w:hAnsi="宋体" w:eastAsia="宋体" w:cs="宋体"/>
                <w:kern w:val="2"/>
                <w:sz w:val="21"/>
                <w:szCs w:val="21"/>
                <w:highlight w:val="none"/>
                <w:lang w:val="en-US" w:eastAsia="zh-CN" w:bidi="ar"/>
              </w:rPr>
              <w:t>总体施工规划、施工方案、方法、技术措施与养护措施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bCs/>
                <w:color w:val="auto"/>
                <w:szCs w:val="21"/>
                <w:highlight w:val="none"/>
                <w:lang w:val="en-US" w:eastAsia="zh-CN"/>
              </w:rPr>
            </w:pPr>
            <w:r>
              <w:rPr>
                <w:rFonts w:hint="eastAsia" w:ascii="宋体" w:hAnsi="宋体" w:cs="宋体"/>
                <w:kern w:val="2"/>
                <w:sz w:val="21"/>
                <w:szCs w:val="21"/>
                <w:highlight w:val="none"/>
                <w:lang w:val="en-US" w:eastAsia="zh-CN" w:bidi="ar"/>
              </w:rPr>
              <w:t>6</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一般，得3.6～4.8分；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b/>
                <w:color w:val="auto"/>
                <w:szCs w:val="21"/>
                <w:highlight w:val="none"/>
              </w:rPr>
            </w:pPr>
            <w:r>
              <w:rPr>
                <w:rFonts w:hint="eastAsia" w:ascii="宋体" w:hAnsi="宋体" w:eastAsia="宋体" w:cs="宋体"/>
                <w:kern w:val="2"/>
                <w:sz w:val="21"/>
                <w:szCs w:val="21"/>
                <w:highlight w:val="none"/>
                <w:lang w:val="en-US" w:eastAsia="zh-CN" w:bidi="ar"/>
              </w:rPr>
              <w:t>较好，得4.</w:t>
            </w:r>
            <w:r>
              <w:rPr>
                <w:rFonts w:hint="eastAsia" w:ascii="宋体" w:hAnsi="宋体" w:cs="宋体"/>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b/>
                <w:color w:val="auto"/>
                <w:szCs w:val="21"/>
                <w:highlight w:val="none"/>
              </w:rPr>
            </w:pPr>
            <w:r>
              <w:rPr>
                <w:rFonts w:hint="eastAsia" w:ascii="宋体" w:hAnsi="宋体" w:eastAsia="宋体" w:cs="宋体"/>
                <w:kern w:val="2"/>
                <w:sz w:val="21"/>
                <w:szCs w:val="21"/>
                <w:highlight w:val="none"/>
                <w:lang w:val="en-US" w:eastAsia="zh-CN" w:bidi="ar"/>
              </w:rPr>
              <w:t>工程进度计划、苗木供应计划与保障措施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bCs/>
                <w:color w:val="auto"/>
                <w:szCs w:val="21"/>
                <w:highlight w:val="none"/>
                <w:lang w:val="en-US" w:eastAsia="zh-CN"/>
              </w:rPr>
            </w:pPr>
            <w:r>
              <w:rPr>
                <w:rFonts w:hint="eastAsia" w:ascii="宋体" w:hAnsi="宋体" w:cs="宋体"/>
                <w:kern w:val="2"/>
                <w:sz w:val="21"/>
                <w:szCs w:val="21"/>
                <w:highlight w:val="none"/>
                <w:lang w:val="en-US" w:eastAsia="zh-CN" w:bidi="ar"/>
              </w:rPr>
              <w:t>2</w:t>
            </w:r>
          </w:p>
        </w:tc>
        <w:tc>
          <w:tcPr>
            <w:tcW w:w="4965" w:type="dxa"/>
            <w:vAlign w:val="center"/>
          </w:tcPr>
          <w:p>
            <w:pPr>
              <w:keepNext w:val="0"/>
              <w:keepLines w:val="0"/>
              <w:widowControl/>
              <w:suppressLineNumbers w:val="0"/>
              <w:shd w:val="clear" w:fill="FFFFFF" w:themeFill="background1"/>
              <w:snapToGrid w:val="0"/>
              <w:spacing w:before="0" w:beforeAutospacing="0" w:after="0" w:afterAutospacing="0" w:line="360" w:lineRule="atLeast"/>
              <w:ind w:left="0" w:right="0" w:firstLine="210" w:firstLineChars="100"/>
              <w:jc w:val="left"/>
              <w:rPr>
                <w:rFonts w:hint="eastAsia" w:ascii="宋体" w:hAnsi="宋体" w:eastAsia="宋体" w:cs="Times New Roman"/>
                <w:kern w:val="0"/>
                <w:sz w:val="21"/>
                <w:szCs w:val="21"/>
                <w:highlight w:val="none"/>
              </w:rPr>
            </w:pPr>
            <w:r>
              <w:rPr>
                <w:rFonts w:hint="eastAsia" w:ascii="宋体" w:hAnsi="宋体" w:eastAsia="宋体" w:cs="宋体"/>
                <w:kern w:val="0"/>
                <w:sz w:val="21"/>
                <w:szCs w:val="21"/>
                <w:highlight w:val="none"/>
                <w:lang w:val="en-US" w:eastAsia="zh-CN" w:bidi="ar"/>
              </w:rPr>
              <w:t>一般，得1.2～</w:t>
            </w:r>
            <w:r>
              <w:rPr>
                <w:rFonts w:hint="eastAsia" w:ascii="宋体" w:hAnsi="宋体" w:cs="Times New Roman"/>
                <w:kern w:val="0"/>
                <w:sz w:val="21"/>
                <w:szCs w:val="21"/>
                <w:highlight w:val="none"/>
                <w:lang w:val="en-US" w:eastAsia="zh-CN" w:bidi="ar"/>
              </w:rPr>
              <w:t>1.6</w:t>
            </w:r>
            <w:r>
              <w:rPr>
                <w:rFonts w:hint="eastAsia" w:ascii="宋体" w:hAnsi="宋体" w:eastAsia="宋体" w:cs="宋体"/>
                <w:kern w:val="0"/>
                <w:sz w:val="21"/>
                <w:szCs w:val="21"/>
                <w:highlight w:val="none"/>
                <w:lang w:val="en-US" w:eastAsia="zh-CN" w:bidi="ar"/>
              </w:rPr>
              <w:t>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b/>
                <w:color w:val="auto"/>
                <w:szCs w:val="21"/>
                <w:highlight w:val="none"/>
              </w:rPr>
            </w:pPr>
            <w:r>
              <w:rPr>
                <w:rFonts w:hint="eastAsia" w:ascii="宋体" w:hAnsi="宋体" w:eastAsia="宋体" w:cs="宋体"/>
                <w:kern w:val="0"/>
                <w:sz w:val="21"/>
                <w:szCs w:val="21"/>
                <w:highlight w:val="none"/>
                <w:lang w:val="en-US" w:eastAsia="zh-CN" w:bidi="ar"/>
              </w:rPr>
              <w:t>较好，得</w:t>
            </w:r>
            <w:r>
              <w:rPr>
                <w:rFonts w:hint="eastAsia" w:ascii="宋体" w:hAnsi="宋体" w:cs="宋体"/>
                <w:kern w:val="0"/>
                <w:sz w:val="21"/>
                <w:szCs w:val="21"/>
                <w:highlight w:val="none"/>
                <w:lang w:val="en-US" w:eastAsia="zh-CN" w:bidi="ar"/>
              </w:rPr>
              <w:t>1.7</w:t>
            </w:r>
            <w:r>
              <w:rPr>
                <w:rFonts w:hint="eastAsia" w:ascii="宋体" w:hAnsi="宋体" w:eastAsia="宋体" w:cs="宋体"/>
                <w:kern w:val="0"/>
                <w:sz w:val="21"/>
                <w:szCs w:val="21"/>
                <w:highlight w:val="none"/>
                <w:lang w:val="en-US" w:eastAsia="zh-CN" w:bidi="ar"/>
              </w:rPr>
              <w:t>～</w:t>
            </w:r>
            <w:r>
              <w:rPr>
                <w:rFonts w:hint="eastAsia" w:ascii="宋体" w:hAnsi="宋体" w:cs="Times New Roman"/>
                <w:kern w:val="0"/>
                <w:sz w:val="21"/>
                <w:szCs w:val="21"/>
                <w:highlight w:val="none"/>
                <w:lang w:val="en-US" w:eastAsia="zh-CN" w:bidi="ar"/>
              </w:rPr>
              <w:t>2.0</w:t>
            </w:r>
            <w:r>
              <w:rPr>
                <w:rFonts w:hint="eastAsia" w:ascii="宋体" w:hAnsi="宋体" w:eastAsia="宋体" w:cs="宋体"/>
                <w:kern w:val="0"/>
                <w:sz w:val="21"/>
                <w:szCs w:val="21"/>
                <w:highlight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7"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eastAsia="宋体" w:cs="宋体"/>
                <w:bCs/>
                <w:color w:val="auto"/>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
              </w:rPr>
              <w:t>现场组织机构、劳动力配置计划及保障措施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6</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一般，得3.6～4.8分；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较好，得4.</w:t>
            </w:r>
            <w:r>
              <w:rPr>
                <w:rFonts w:hint="eastAsia" w:ascii="宋体" w:hAnsi="宋体" w:cs="宋体"/>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7"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eastAsia="宋体" w:cs="宋体"/>
                <w:bCs/>
                <w:color w:val="auto"/>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
              </w:rPr>
              <w:t>质量、安全、环保等各项保证体系及保证措施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4</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一般，得2.4～3.2分；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较好，得3.</w:t>
            </w: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6"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1591" w:type="dxa"/>
            <w:vAlign w:val="center"/>
          </w:tcPr>
          <w:p>
            <w:pPr>
              <w:keepNext w:val="0"/>
              <w:keepLines w:val="0"/>
              <w:widowControl w:val="0"/>
              <w:suppressLineNumbers w:val="0"/>
              <w:shd w:val="clear" w:fill="FFFFFF" w:themeFill="background1"/>
              <w:snapToGrid w:val="0"/>
              <w:spacing w:before="0" w:beforeAutospacing="0" w:after="0" w:afterAutospacing="0"/>
              <w:ind w:left="0" w:leftChars="0" w:right="0" w:rightChars="0"/>
              <w:jc w:val="left"/>
              <w:rPr>
                <w:rFonts w:hint="default" w:ascii="宋体" w:hAnsi="宋体" w:eastAsia="宋体" w:cs="宋体"/>
                <w:bCs/>
                <w:color w:val="auto"/>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
              </w:rPr>
              <w:t>项目风险预测与防范，事故应急预案</w:t>
            </w:r>
          </w:p>
        </w:tc>
        <w:tc>
          <w:tcPr>
            <w:tcW w:w="609" w:type="dxa"/>
            <w:vAlign w:val="center"/>
          </w:tcPr>
          <w:p>
            <w:pPr>
              <w:keepNext w:val="0"/>
              <w:keepLines w:val="0"/>
              <w:widowControl w:val="0"/>
              <w:suppressLineNumbers w:val="0"/>
              <w:shd w:val="clear" w:fill="FFFFFF" w:themeFill="background1"/>
              <w:autoSpaceDE w:val="0"/>
              <w:autoSpaceDN w:val="0"/>
              <w:adjustRightInd w:val="0"/>
              <w:snapToGrid w:val="0"/>
              <w:spacing w:before="0" w:beforeAutospacing="0" w:after="0" w:afterAutospacing="0"/>
              <w:ind w:left="0" w:leftChars="0" w:right="0" w:rightChars="0"/>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2</w:t>
            </w:r>
          </w:p>
        </w:tc>
        <w:tc>
          <w:tcPr>
            <w:tcW w:w="4965" w:type="dxa"/>
            <w:vAlign w:val="center"/>
          </w:tcPr>
          <w:p>
            <w:pPr>
              <w:keepNext w:val="0"/>
              <w:keepLines w:val="0"/>
              <w:widowControl/>
              <w:suppressLineNumbers w:val="0"/>
              <w:shd w:val="clear" w:fill="FFFFFF" w:themeFill="background1"/>
              <w:snapToGrid w:val="0"/>
              <w:spacing w:before="0" w:beforeAutospacing="0" w:after="0" w:afterAutospacing="0" w:line="360" w:lineRule="atLeast"/>
              <w:ind w:left="0" w:right="0" w:firstLine="210" w:firstLineChars="100"/>
              <w:jc w:val="left"/>
              <w:rPr>
                <w:rFonts w:hint="eastAsia" w:ascii="宋体" w:hAnsi="宋体" w:eastAsia="宋体" w:cs="Times New Roman"/>
                <w:kern w:val="0"/>
                <w:sz w:val="21"/>
                <w:szCs w:val="21"/>
                <w:highlight w:val="none"/>
              </w:rPr>
            </w:pPr>
            <w:r>
              <w:rPr>
                <w:rFonts w:hint="eastAsia" w:ascii="宋体" w:hAnsi="宋体" w:eastAsia="宋体" w:cs="宋体"/>
                <w:kern w:val="0"/>
                <w:sz w:val="21"/>
                <w:szCs w:val="21"/>
                <w:highlight w:val="none"/>
                <w:lang w:val="en-US" w:eastAsia="zh-CN" w:bidi="ar"/>
              </w:rPr>
              <w:t>一般，得1.2～</w:t>
            </w:r>
            <w:r>
              <w:rPr>
                <w:rFonts w:hint="eastAsia" w:ascii="宋体" w:hAnsi="宋体" w:cs="Times New Roman"/>
                <w:kern w:val="0"/>
                <w:sz w:val="21"/>
                <w:szCs w:val="21"/>
                <w:highlight w:val="none"/>
                <w:lang w:val="en-US" w:eastAsia="zh-CN" w:bidi="ar"/>
              </w:rPr>
              <w:t>1.6</w:t>
            </w:r>
            <w:r>
              <w:rPr>
                <w:rFonts w:hint="eastAsia" w:ascii="宋体" w:hAnsi="宋体" w:eastAsia="宋体" w:cs="宋体"/>
                <w:kern w:val="0"/>
                <w:sz w:val="21"/>
                <w:szCs w:val="21"/>
                <w:highlight w:val="none"/>
                <w:lang w:val="en-US" w:eastAsia="zh-CN" w:bidi="ar"/>
              </w:rPr>
              <w:t>分；</w:t>
            </w:r>
          </w:p>
          <w:p>
            <w:pPr>
              <w:keepNext w:val="0"/>
              <w:keepLines w:val="0"/>
              <w:widowControl/>
              <w:suppressLineNumbers w:val="0"/>
              <w:shd w:val="clear" w:fill="FFFFFF" w:themeFill="background1"/>
              <w:snapToGrid w:val="0"/>
              <w:spacing w:before="0" w:beforeAutospacing="0" w:after="0" w:afterAutospacing="0" w:line="340" w:lineRule="atLeast"/>
              <w:ind w:left="0" w:leftChars="0" w:right="0" w:rightChars="0" w:firstLine="210" w:firstLineChars="100"/>
              <w:jc w:val="lef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
              </w:rPr>
              <w:t>较好，得</w:t>
            </w:r>
            <w:r>
              <w:rPr>
                <w:rFonts w:hint="eastAsia" w:ascii="宋体" w:hAnsi="宋体" w:cs="宋体"/>
                <w:kern w:val="0"/>
                <w:sz w:val="21"/>
                <w:szCs w:val="21"/>
                <w:highlight w:val="none"/>
                <w:lang w:val="en-US" w:eastAsia="zh-CN" w:bidi="ar"/>
              </w:rPr>
              <w:t>1.7</w:t>
            </w:r>
            <w:r>
              <w:rPr>
                <w:rFonts w:hint="eastAsia" w:ascii="宋体" w:hAnsi="宋体" w:eastAsia="宋体" w:cs="宋体"/>
                <w:kern w:val="0"/>
                <w:sz w:val="21"/>
                <w:szCs w:val="21"/>
                <w:highlight w:val="none"/>
                <w:lang w:val="en-US" w:eastAsia="zh-CN" w:bidi="ar"/>
              </w:rPr>
              <w:t>～</w:t>
            </w:r>
            <w:r>
              <w:rPr>
                <w:rFonts w:hint="eastAsia" w:ascii="宋体" w:hAnsi="宋体" w:cs="Times New Roman"/>
                <w:kern w:val="0"/>
                <w:sz w:val="21"/>
                <w:szCs w:val="21"/>
                <w:highlight w:val="none"/>
                <w:lang w:val="en-US" w:eastAsia="zh-CN" w:bidi="ar"/>
              </w:rPr>
              <w:t>2.0</w:t>
            </w:r>
            <w:r>
              <w:rPr>
                <w:rFonts w:hint="eastAsia" w:ascii="宋体" w:hAnsi="宋体" w:eastAsia="宋体" w:cs="宋体"/>
                <w:kern w:val="0"/>
                <w:sz w:val="21"/>
                <w:szCs w:val="21"/>
                <w:highlight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78" w:hRule="atLeast"/>
        </w:trPr>
        <w:tc>
          <w:tcPr>
            <w:tcW w:w="65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881" w:type="dxa"/>
            <w:vMerge w:val="restart"/>
            <w:textDirection w:val="tbRlV"/>
            <w:vAlign w:val="center"/>
          </w:tcPr>
          <w:p>
            <w:pPr>
              <w:keepNext w:val="0"/>
              <w:keepLines w:val="0"/>
              <w:suppressLineNumbers w:val="0"/>
              <w:shd w:val="clear" w:fill="FFFFFF" w:themeFill="background1"/>
              <w:adjustRightInd w:val="0"/>
              <w:snapToGrid w:val="0"/>
              <w:spacing w:before="0" w:beforeAutospacing="0" w:after="0" w:afterAutospacing="0"/>
              <w:ind w:left="113" w:right="113"/>
              <w:jc w:val="center"/>
              <w:rPr>
                <w:rFonts w:hint="default" w:ascii="宋体" w:hAnsi="宋体"/>
                <w:color w:val="auto"/>
                <w:szCs w:val="21"/>
                <w:highlight w:val="none"/>
              </w:rPr>
            </w:pPr>
            <w:r>
              <w:rPr>
                <w:rFonts w:hint="eastAsia" w:ascii="宋体" w:hAnsi="宋体"/>
                <w:snapToGrid w:val="0"/>
                <w:color w:val="auto"/>
                <w:kern w:val="0"/>
                <w:szCs w:val="21"/>
                <w:highlight w:val="none"/>
              </w:rPr>
              <w:t>主要人员</w:t>
            </w:r>
          </w:p>
        </w:tc>
        <w:tc>
          <w:tcPr>
            <w:tcW w:w="34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项目经理</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任职业绩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4965"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eastAsia="宋体"/>
                <w:color w:val="auto"/>
                <w:szCs w:val="21"/>
                <w:highlight w:val="none"/>
                <w:lang w:val="en-US" w:eastAsia="zh-CN"/>
              </w:rPr>
            </w:pPr>
            <w:r>
              <w:rPr>
                <w:rFonts w:hint="eastAsia" w:ascii="宋体" w:hAnsi="宋体"/>
                <w:color w:val="auto"/>
                <w:szCs w:val="21"/>
                <w:highlight w:val="none"/>
              </w:rPr>
              <w:t>满足资格审查条件最低要求，得</w:t>
            </w:r>
            <w:r>
              <w:rPr>
                <w:rFonts w:hint="eastAsia" w:ascii="宋体" w:hAnsi="宋体"/>
                <w:color w:val="auto"/>
                <w:szCs w:val="21"/>
                <w:highlight w:val="none"/>
                <w:lang w:val="en-US" w:eastAsia="zh-CN"/>
              </w:rPr>
              <w:t>9</w:t>
            </w:r>
            <w:r>
              <w:rPr>
                <w:rFonts w:hint="eastAsia" w:ascii="宋体" w:hAnsi="宋体"/>
                <w:color w:val="auto"/>
                <w:szCs w:val="21"/>
                <w:highlight w:val="none"/>
              </w:rPr>
              <w:t>分</w:t>
            </w:r>
            <w:r>
              <w:rPr>
                <w:rFonts w:hint="eastAsia" w:ascii="宋体" w:hAnsi="宋体"/>
                <w:color w:val="auto"/>
                <w:szCs w:val="21"/>
                <w:highlight w:val="none"/>
                <w:lang w:eastAsia="zh-CN"/>
              </w:rPr>
              <w:t>。</w:t>
            </w:r>
          </w:p>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default" w:ascii="宋体" w:hAnsi="宋体"/>
                <w:color w:val="auto"/>
                <w:szCs w:val="21"/>
                <w:highlight w:val="none"/>
              </w:rPr>
            </w:pPr>
            <w:r>
              <w:rPr>
                <w:rFonts w:hint="eastAsia" w:ascii="宋体" w:hAnsi="宋体"/>
                <w:color w:val="auto"/>
                <w:szCs w:val="21"/>
                <w:highlight w:val="none"/>
              </w:rPr>
              <w:t>【提供中标通知书或合同协议书或验收证明</w:t>
            </w:r>
            <w:r>
              <w:rPr>
                <w:rFonts w:hint="eastAsia" w:ascii="宋体" w:hAnsi="宋体"/>
                <w:color w:val="auto"/>
                <w:szCs w:val="21"/>
                <w:highlight w:val="none"/>
                <w:lang w:val="en-US" w:eastAsia="zh-CN"/>
              </w:rPr>
              <w:t>或业主证明</w:t>
            </w:r>
            <w:r>
              <w:rPr>
                <w:rFonts w:hint="eastAsia" w:ascii="宋体" w:hAnsi="宋体"/>
                <w:color w:val="auto"/>
                <w:szCs w:val="21"/>
                <w:highlight w:val="none"/>
              </w:rPr>
              <w:t>的复印件加盖公</w:t>
            </w:r>
            <w:r>
              <w:rPr>
                <w:rFonts w:hint="eastAsia" w:ascii="宋体" w:hAnsi="宋体" w:cs="Times New Roman"/>
                <w:color w:val="auto"/>
                <w:szCs w:val="21"/>
                <w:highlight w:val="none"/>
              </w:rPr>
              <w:t>章</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所提供材料须体现项目经理姓名。】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92" w:hRule="atLeast"/>
        </w:trPr>
        <w:tc>
          <w:tcPr>
            <w:tcW w:w="65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881"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34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项目总工</w:t>
            </w:r>
            <w:r>
              <w:rPr>
                <w:rFonts w:hint="eastAsia" w:ascii="宋体" w:hAnsi="宋体"/>
                <w:color w:val="auto"/>
                <w:szCs w:val="21"/>
                <w:highlight w:val="none"/>
                <w:lang w:val="en-US" w:eastAsia="zh-CN"/>
              </w:rPr>
              <w:t>（技术负责人）</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任职业绩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4965"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color w:val="auto"/>
                <w:szCs w:val="21"/>
                <w:highlight w:val="none"/>
                <w:lang w:eastAsia="zh-CN"/>
              </w:rPr>
            </w:pPr>
            <w:r>
              <w:rPr>
                <w:rFonts w:hint="eastAsia" w:ascii="宋体" w:hAnsi="宋体"/>
                <w:color w:val="auto"/>
                <w:szCs w:val="21"/>
                <w:highlight w:val="none"/>
              </w:rPr>
              <w:t>满足资格审查条件最低要求，得</w:t>
            </w:r>
            <w:r>
              <w:rPr>
                <w:rFonts w:hint="eastAsia" w:ascii="宋体" w:hAnsi="宋体"/>
                <w:color w:val="auto"/>
                <w:szCs w:val="21"/>
                <w:highlight w:val="none"/>
                <w:lang w:val="en-US" w:eastAsia="zh-CN"/>
              </w:rPr>
              <w:t>6</w:t>
            </w:r>
            <w:r>
              <w:rPr>
                <w:rFonts w:hint="eastAsia" w:ascii="宋体" w:hAnsi="宋体"/>
                <w:color w:val="auto"/>
                <w:szCs w:val="21"/>
                <w:highlight w:val="none"/>
              </w:rPr>
              <w:t>分</w:t>
            </w:r>
            <w:r>
              <w:rPr>
                <w:rFonts w:hint="eastAsia" w:ascii="宋体" w:hAnsi="宋体"/>
                <w:color w:val="auto"/>
                <w:szCs w:val="21"/>
                <w:highlight w:val="none"/>
                <w:lang w:eastAsia="zh-CN"/>
              </w:rPr>
              <w:t>。</w:t>
            </w:r>
          </w:p>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default" w:ascii="宋体" w:hAnsi="宋体"/>
                <w:color w:val="auto"/>
                <w:szCs w:val="21"/>
                <w:highlight w:val="none"/>
              </w:rPr>
            </w:pPr>
            <w:r>
              <w:rPr>
                <w:rFonts w:hint="eastAsia" w:ascii="宋体" w:hAnsi="宋体"/>
                <w:color w:val="auto"/>
                <w:szCs w:val="21"/>
                <w:highlight w:val="none"/>
              </w:rPr>
              <w:t>【提供中标通知书或合同协议书或验收证明</w:t>
            </w:r>
            <w:r>
              <w:rPr>
                <w:rFonts w:hint="eastAsia" w:ascii="宋体" w:hAnsi="宋体"/>
                <w:color w:val="auto"/>
                <w:szCs w:val="21"/>
                <w:highlight w:val="none"/>
                <w:lang w:val="en-US" w:eastAsia="zh-CN"/>
              </w:rPr>
              <w:t>或业主证明</w:t>
            </w:r>
            <w:r>
              <w:rPr>
                <w:rFonts w:hint="eastAsia" w:ascii="宋体" w:hAnsi="宋体"/>
                <w:color w:val="auto"/>
                <w:szCs w:val="21"/>
                <w:highlight w:val="none"/>
              </w:rPr>
              <w:t>的复印件加盖公章,所提供材料须体现项目总工</w:t>
            </w:r>
            <w:r>
              <w:rPr>
                <w:rFonts w:hint="eastAsia" w:ascii="宋体" w:hAnsi="宋体"/>
                <w:color w:val="auto"/>
                <w:szCs w:val="21"/>
                <w:highlight w:val="none"/>
                <w:lang w:eastAsia="zh-CN"/>
              </w:rPr>
              <w:t>（</w:t>
            </w:r>
            <w:r>
              <w:rPr>
                <w:rFonts w:hint="eastAsia" w:ascii="宋体" w:hAnsi="宋体"/>
                <w:color w:val="auto"/>
                <w:szCs w:val="21"/>
                <w:highlight w:val="none"/>
              </w:rPr>
              <w:t>技术负责人</w:t>
            </w:r>
            <w:r>
              <w:rPr>
                <w:rFonts w:hint="eastAsia" w:ascii="宋体" w:hAnsi="宋体"/>
                <w:color w:val="auto"/>
                <w:szCs w:val="21"/>
                <w:highlight w:val="none"/>
                <w:lang w:eastAsia="zh-CN"/>
              </w:rPr>
              <w:t>）</w:t>
            </w:r>
            <w:r>
              <w:rPr>
                <w:rFonts w:hint="eastAsia" w:ascii="宋体" w:hAnsi="宋体"/>
                <w:color w:val="auto"/>
                <w:szCs w:val="21"/>
                <w:highlight w:val="none"/>
              </w:rPr>
              <w:t>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1" w:hRule="atLeast"/>
        </w:trPr>
        <w:tc>
          <w:tcPr>
            <w:tcW w:w="65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881"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34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其他主要人员</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5分</w:t>
            </w:r>
          </w:p>
        </w:tc>
        <w:tc>
          <w:tcPr>
            <w:tcW w:w="4965" w:type="dxa"/>
            <w:vAlign w:val="center"/>
          </w:tcPr>
          <w:p>
            <w:pPr>
              <w:keepNext w:val="0"/>
              <w:keepLines w:val="0"/>
              <w:suppressLineNumbers w:val="0"/>
              <w:adjustRightInd w:val="0"/>
              <w:spacing w:before="0" w:beforeAutospacing="0" w:after="0" w:afterAutospacing="0" w:line="288" w:lineRule="auto"/>
              <w:ind w:left="0" w:right="0"/>
              <w:jc w:val="left"/>
              <w:textAlignment w:val="baseline"/>
              <w:rPr>
                <w:rFonts w:hint="eastAsia" w:ascii="宋体" w:hAnsi="宋体" w:cs="等线"/>
                <w:szCs w:val="21"/>
                <w:highlight w:val="none"/>
                <w:lang w:eastAsia="zh-CN"/>
              </w:rPr>
            </w:pPr>
            <w:r>
              <w:rPr>
                <w:rFonts w:hint="eastAsia" w:ascii="宋体" w:hAnsi="宋体" w:cs="等线"/>
                <w:szCs w:val="21"/>
                <w:highlight w:val="none"/>
                <w:lang w:val="en-US" w:eastAsia="zh-CN"/>
              </w:rPr>
              <w:t>投标人自有人员，施工</w:t>
            </w:r>
            <w:r>
              <w:rPr>
                <w:rFonts w:hint="eastAsia" w:ascii="宋体" w:hAnsi="宋体" w:cs="等线"/>
                <w:szCs w:val="21"/>
                <w:highlight w:val="none"/>
              </w:rPr>
              <w:t>、</w:t>
            </w:r>
            <w:r>
              <w:rPr>
                <w:rFonts w:hint="eastAsia" w:ascii="宋体" w:hAnsi="宋体" w:cs="等线"/>
                <w:szCs w:val="21"/>
                <w:highlight w:val="none"/>
                <w:lang w:val="en-US" w:eastAsia="zh-CN"/>
              </w:rPr>
              <w:t>质检</w:t>
            </w:r>
            <w:r>
              <w:rPr>
                <w:rFonts w:hint="eastAsia" w:ascii="宋体" w:hAnsi="宋体" w:cs="等线"/>
                <w:szCs w:val="21"/>
                <w:highlight w:val="none"/>
              </w:rPr>
              <w:t>、安全、</w:t>
            </w:r>
            <w:r>
              <w:rPr>
                <w:rFonts w:hint="eastAsia" w:ascii="宋体" w:hAnsi="宋体" w:cs="等线"/>
                <w:szCs w:val="21"/>
                <w:highlight w:val="none"/>
                <w:lang w:val="en-US" w:eastAsia="zh-CN"/>
              </w:rPr>
              <w:t>材料</w:t>
            </w:r>
            <w:r>
              <w:rPr>
                <w:rFonts w:hint="eastAsia" w:ascii="宋体" w:hAnsi="宋体" w:cs="等线"/>
                <w:szCs w:val="21"/>
                <w:highlight w:val="none"/>
              </w:rPr>
              <w:t>等人员齐全，相应人员有职称证书、单位社保证明。人员配备齐全、满足施工需要</w:t>
            </w:r>
            <w:r>
              <w:rPr>
                <w:rFonts w:hint="eastAsia" w:ascii="宋体" w:hAnsi="宋体" w:cs="等线"/>
                <w:szCs w:val="21"/>
                <w:highlight w:val="none"/>
                <w:lang w:eastAsia="zh-CN"/>
              </w:rPr>
              <w:t>。</w:t>
            </w:r>
          </w:p>
          <w:p>
            <w:pPr>
              <w:keepNext w:val="0"/>
              <w:keepLines w:val="0"/>
              <w:suppressLineNumbers w:val="0"/>
              <w:adjustRightInd w:val="0"/>
              <w:spacing w:before="0" w:beforeAutospacing="0" w:after="0" w:afterAutospacing="0" w:line="288" w:lineRule="auto"/>
              <w:ind w:left="0" w:right="0"/>
              <w:jc w:val="left"/>
              <w:textAlignment w:val="baseline"/>
              <w:rPr>
                <w:rFonts w:hint="eastAsia" w:ascii="宋体" w:hAnsi="宋体" w:cs="等线"/>
                <w:szCs w:val="21"/>
                <w:highlight w:val="none"/>
              </w:rPr>
            </w:pPr>
            <w:r>
              <w:rPr>
                <w:rFonts w:hint="eastAsia" w:ascii="宋体" w:hAnsi="宋体" w:cs="等线"/>
                <w:szCs w:val="21"/>
                <w:highlight w:val="none"/>
              </w:rPr>
              <w:t>一般</w:t>
            </w:r>
            <w:r>
              <w:rPr>
                <w:rFonts w:hint="eastAsia" w:ascii="宋体" w:hAnsi="宋体" w:eastAsia="宋体" w:cs="宋体"/>
                <w:kern w:val="2"/>
                <w:sz w:val="21"/>
                <w:szCs w:val="21"/>
                <w:highlight w:val="none"/>
                <w:lang w:val="en-US" w:eastAsia="zh-CN" w:bidi="ar"/>
              </w:rPr>
              <w:t>得</w:t>
            </w:r>
            <w:r>
              <w:rPr>
                <w:rFonts w:hint="eastAsia" w:ascii="宋体" w:hAnsi="宋体" w:cs="等线"/>
                <w:szCs w:val="21"/>
                <w:highlight w:val="none"/>
              </w:rPr>
              <w:t>3分，良</w:t>
            </w:r>
            <w:r>
              <w:rPr>
                <w:rFonts w:hint="eastAsia" w:ascii="宋体" w:hAnsi="宋体" w:eastAsia="宋体" w:cs="宋体"/>
                <w:kern w:val="2"/>
                <w:sz w:val="21"/>
                <w:szCs w:val="21"/>
                <w:highlight w:val="none"/>
                <w:lang w:val="en-US" w:eastAsia="zh-CN" w:bidi="ar"/>
              </w:rPr>
              <w:t>得</w:t>
            </w:r>
            <w:r>
              <w:rPr>
                <w:rFonts w:hint="eastAsia" w:ascii="宋体" w:hAnsi="宋体" w:cs="等线"/>
                <w:szCs w:val="21"/>
                <w:highlight w:val="none"/>
              </w:rPr>
              <w:t>3.1</w:t>
            </w:r>
            <w:r>
              <w:rPr>
                <w:rFonts w:hint="eastAsia" w:ascii="宋体" w:hAnsi="宋体" w:eastAsia="宋体" w:cs="宋体"/>
                <w:kern w:val="2"/>
                <w:sz w:val="21"/>
                <w:szCs w:val="21"/>
                <w:highlight w:val="none"/>
                <w:lang w:val="en-US" w:eastAsia="zh-CN" w:bidi="ar"/>
              </w:rPr>
              <w:t>～</w:t>
            </w:r>
            <w:r>
              <w:rPr>
                <w:rFonts w:hint="eastAsia" w:ascii="宋体" w:hAnsi="宋体" w:cs="等线"/>
                <w:szCs w:val="21"/>
                <w:highlight w:val="none"/>
              </w:rPr>
              <w:t>4分，优</w:t>
            </w:r>
            <w:r>
              <w:rPr>
                <w:rFonts w:hint="eastAsia" w:ascii="宋体" w:hAnsi="宋体" w:eastAsia="宋体" w:cs="宋体"/>
                <w:kern w:val="2"/>
                <w:sz w:val="21"/>
                <w:szCs w:val="21"/>
                <w:highlight w:val="none"/>
                <w:lang w:val="en-US" w:eastAsia="zh-CN" w:bidi="ar"/>
              </w:rPr>
              <w:t>得</w:t>
            </w:r>
            <w:r>
              <w:rPr>
                <w:rFonts w:hint="eastAsia" w:ascii="宋体" w:hAnsi="宋体" w:cs="等线"/>
                <w:szCs w:val="21"/>
                <w:highlight w:val="none"/>
              </w:rPr>
              <w:t>4.1</w:t>
            </w:r>
            <w:r>
              <w:rPr>
                <w:rFonts w:hint="eastAsia" w:ascii="宋体" w:hAnsi="宋体" w:eastAsia="宋体" w:cs="宋体"/>
                <w:kern w:val="2"/>
                <w:sz w:val="21"/>
                <w:szCs w:val="21"/>
                <w:highlight w:val="none"/>
                <w:lang w:val="en-US" w:eastAsia="zh-CN" w:bidi="ar"/>
              </w:rPr>
              <w:t>～</w:t>
            </w:r>
            <w:r>
              <w:rPr>
                <w:rFonts w:hint="eastAsia" w:ascii="宋体" w:hAnsi="宋体" w:cs="等线"/>
                <w:szCs w:val="21"/>
                <w:highlight w:val="none"/>
              </w:rPr>
              <w:t>5</w:t>
            </w:r>
            <w:r>
              <w:rPr>
                <w:rFonts w:hint="eastAsia" w:ascii="宋体" w:hAnsi="宋体" w:cs="等线"/>
                <w:szCs w:val="21"/>
                <w:highlight w:val="none"/>
                <w:lang w:val="en-US" w:eastAsia="zh-CN"/>
              </w:rPr>
              <w:t>分</w:t>
            </w:r>
            <w:r>
              <w:rPr>
                <w:rFonts w:hint="eastAsia" w:ascii="宋体" w:hAnsi="宋体" w:cs="等线"/>
                <w:szCs w:val="21"/>
                <w:highlight w:val="none"/>
              </w:rPr>
              <w:t>。</w:t>
            </w:r>
          </w:p>
          <w:p>
            <w:pPr>
              <w:keepNext w:val="0"/>
              <w:keepLines w:val="0"/>
              <w:suppressLineNumbers w:val="0"/>
              <w:shd w:val="clear" w:fill="FFFFFF" w:themeFill="background1"/>
              <w:adjustRightInd w:val="0"/>
              <w:snapToGrid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s="等线"/>
                <w:szCs w:val="21"/>
                <w:highlight w:val="none"/>
              </w:rPr>
              <w:t>【</w:t>
            </w:r>
            <w:r>
              <w:rPr>
                <w:rFonts w:hint="eastAsia" w:ascii="宋体" w:hAnsi="宋体" w:cs="等线"/>
                <w:b/>
                <w:bCs/>
                <w:szCs w:val="21"/>
                <w:highlight w:val="none"/>
              </w:rPr>
              <w:t>提供相关人员的职称证、社保证明并加盖公章】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77" w:hRule="atLeast"/>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88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评标价</w:t>
            </w:r>
          </w:p>
        </w:tc>
        <w:tc>
          <w:tcPr>
            <w:tcW w:w="34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50分</w:t>
            </w:r>
          </w:p>
        </w:tc>
        <w:tc>
          <w:tcPr>
            <w:tcW w:w="7165" w:type="dxa"/>
            <w:gridSpan w:val="3"/>
            <w:vAlign w:val="center"/>
          </w:tcPr>
          <w:p>
            <w:pPr>
              <w:pStyle w:val="183"/>
              <w:keepNext w:val="0"/>
              <w:keepLines w:val="0"/>
              <w:suppressLineNumbers w:val="0"/>
              <w:shd w:val="clear" w:fill="FFFFFF" w:themeFill="background1"/>
              <w:tabs>
                <w:tab w:val="left" w:pos="914"/>
              </w:tabs>
              <w:snapToGrid w:val="0"/>
              <w:spacing w:before="0" w:beforeAutospacing="0" w:after="0" w:afterAutospacing="0" w:line="360" w:lineRule="auto"/>
              <w:ind w:left="0" w:right="0" w:firstLine="210"/>
              <w:jc w:val="left"/>
              <w:rPr>
                <w:rFonts w:hint="default"/>
                <w:color w:val="auto"/>
                <w:sz w:val="21"/>
                <w:szCs w:val="21"/>
                <w:highlight w:val="none"/>
              </w:rPr>
            </w:pPr>
            <w:r>
              <w:rPr>
                <w:rFonts w:hint="eastAsia" w:ascii="宋体" w:hAnsi="宋体" w:cs="等线"/>
                <w:sz w:val="21"/>
                <w:szCs w:val="21"/>
                <w:highlight w:val="none"/>
              </w:rPr>
              <w:t>当投标人的投标报价等于评标基准价时，得满分50分，评标价每高于评标基准价一个百分点扣0.</w:t>
            </w:r>
            <w:r>
              <w:rPr>
                <w:rFonts w:hint="eastAsia" w:cs="等线"/>
                <w:sz w:val="21"/>
                <w:szCs w:val="21"/>
                <w:highlight w:val="none"/>
                <w:lang w:val="en-US" w:eastAsia="zh-CN"/>
              </w:rPr>
              <w:t>1</w:t>
            </w:r>
            <w:r>
              <w:rPr>
                <w:rFonts w:hint="eastAsia" w:ascii="宋体" w:hAnsi="宋体" w:cs="等线"/>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40" w:hRule="atLeast"/>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w:t>
            </w:r>
            <w:r>
              <w:rPr>
                <w:rFonts w:hint="default" w:ascii="宋体" w:hAnsi="宋体"/>
                <w:color w:val="auto"/>
                <w:szCs w:val="21"/>
                <w:highlight w:val="none"/>
              </w:rPr>
              <w:t>2</w:t>
            </w:r>
            <w:r>
              <w:rPr>
                <w:rFonts w:hint="eastAsia" w:ascii="宋体" w:hAnsi="宋体"/>
                <w:color w:val="auto"/>
                <w:szCs w:val="21"/>
                <w:highlight w:val="none"/>
              </w:rPr>
              <w:t>.</w:t>
            </w:r>
            <w:r>
              <w:rPr>
                <w:rFonts w:hint="default" w:ascii="宋体" w:hAnsi="宋体"/>
                <w:color w:val="auto"/>
                <w:szCs w:val="21"/>
                <w:highlight w:val="none"/>
              </w:rPr>
              <w:t>4</w:t>
            </w:r>
          </w:p>
          <w:p>
            <w:pPr>
              <w:keepNext w:val="0"/>
              <w:keepLines w:val="0"/>
              <w:widowControl/>
              <w:suppressLineNumbers w:val="0"/>
              <w:shd w:val="clear" w:fill="FFFFFF" w:themeFill="background1"/>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w:t>
            </w:r>
          </w:p>
        </w:tc>
        <w:tc>
          <w:tcPr>
            <w:tcW w:w="881" w:type="dxa"/>
            <w:textDirection w:val="tbRlV"/>
            <w:vAlign w:val="center"/>
          </w:tcPr>
          <w:p>
            <w:pPr>
              <w:keepNext w:val="0"/>
              <w:keepLines w:val="0"/>
              <w:widowControl/>
              <w:suppressLineNumbers w:val="0"/>
              <w:shd w:val="clear" w:fill="FFFFFF" w:themeFill="background1"/>
              <w:snapToGrid w:val="0"/>
              <w:spacing w:before="0" w:beforeAutospacing="0" w:after="0" w:afterAutospacing="0"/>
              <w:ind w:left="113" w:right="113"/>
              <w:jc w:val="center"/>
              <w:rPr>
                <w:rFonts w:hint="default" w:ascii="宋体" w:hAnsi="宋体"/>
                <w:color w:val="auto"/>
                <w:szCs w:val="21"/>
                <w:highlight w:val="none"/>
              </w:rPr>
            </w:pPr>
            <w:r>
              <w:rPr>
                <w:rFonts w:hint="eastAsia" w:ascii="宋体" w:hAnsi="宋体"/>
                <w:color w:val="auto"/>
                <w:szCs w:val="21"/>
                <w:highlight w:val="none"/>
              </w:rPr>
              <w:t>其他因素</w:t>
            </w:r>
          </w:p>
        </w:tc>
        <w:tc>
          <w:tcPr>
            <w:tcW w:w="349" w:type="dxa"/>
            <w:vAlign w:val="center"/>
          </w:tcPr>
          <w:p>
            <w:pPr>
              <w:keepNext w:val="0"/>
              <w:keepLines w:val="0"/>
              <w:widowControl/>
              <w:suppressLineNumbers w:val="0"/>
              <w:shd w:val="clear" w:fill="FFFFFF" w:themeFill="background1"/>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10分</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企业业绩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4965" w:type="dxa"/>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spacing w:before="0" w:beforeAutospacing="0" w:after="0" w:afterAutospacing="0" w:line="360" w:lineRule="auto"/>
              <w:ind w:left="210" w:leftChars="100" w:right="0" w:firstLine="0" w:firstLineChars="0"/>
              <w:jc w:val="left"/>
              <w:textAlignment w:val="baseline"/>
              <w:rPr>
                <w:rFonts w:hint="eastAsia" w:ascii="宋体" w:hAnsi="宋体"/>
                <w:szCs w:val="21"/>
                <w:highlight w:val="none"/>
              </w:rPr>
            </w:pPr>
            <w:r>
              <w:rPr>
                <w:rFonts w:hint="eastAsia" w:ascii="宋体" w:hAnsi="宋体" w:eastAsia="宋体"/>
                <w:color w:val="auto"/>
                <w:szCs w:val="21"/>
                <w:highlight w:val="none"/>
              </w:rPr>
              <w:t>满足资格审查条件最低要求得</w:t>
            </w:r>
            <w:r>
              <w:rPr>
                <w:rFonts w:hint="eastAsia" w:ascii="宋体" w:hAnsi="宋体"/>
                <w:color w:val="auto"/>
                <w:szCs w:val="21"/>
                <w:highlight w:val="none"/>
                <w:lang w:val="en-US" w:eastAsia="zh-CN"/>
              </w:rPr>
              <w:t>9</w:t>
            </w:r>
            <w:r>
              <w:rPr>
                <w:rFonts w:hint="eastAsia" w:ascii="宋体" w:hAnsi="宋体" w:eastAsia="宋体"/>
                <w:color w:val="auto"/>
                <w:szCs w:val="21"/>
                <w:highlight w:val="none"/>
              </w:rPr>
              <w:t>分；</w:t>
            </w:r>
            <w:r>
              <w:rPr>
                <w:rFonts w:hint="eastAsia" w:ascii="宋体" w:hAnsi="宋体"/>
                <w:color w:val="auto"/>
                <w:szCs w:val="21"/>
                <w:highlight w:val="none"/>
                <w:lang w:val="en-US" w:eastAsia="zh-CN"/>
              </w:rPr>
              <w:t>根据投标人近五年（</w:t>
            </w:r>
            <w:r>
              <w:rPr>
                <w:rFonts w:hint="eastAsia" w:ascii="宋体" w:hAnsi="宋体"/>
                <w:szCs w:val="21"/>
                <w:highlight w:val="none"/>
              </w:rPr>
              <w:t>2019年1月1日至今</w:t>
            </w:r>
            <w:r>
              <w:rPr>
                <w:rFonts w:hint="eastAsia" w:ascii="宋体" w:hAnsi="宋体"/>
                <w:color w:val="auto"/>
                <w:szCs w:val="21"/>
                <w:highlight w:val="none"/>
                <w:lang w:val="en-US" w:eastAsia="zh-CN"/>
              </w:rPr>
              <w:t>）业绩评价企业综合施工能力0</w:t>
            </w:r>
            <w:r>
              <w:rPr>
                <w:rFonts w:hint="eastAsia" w:ascii="宋体" w:hAnsi="宋体" w:eastAsia="宋体" w:cs="宋体"/>
                <w:kern w:val="2"/>
                <w:sz w:val="21"/>
                <w:szCs w:val="21"/>
                <w:highlight w:val="none"/>
                <w:lang w:val="en-US" w:eastAsia="zh-CN" w:bidi="ar"/>
              </w:rPr>
              <w:t>～</w:t>
            </w:r>
            <w:r>
              <w:rPr>
                <w:rFonts w:hint="eastAsia" w:ascii="宋体" w:hAnsi="宋体"/>
                <w:color w:val="auto"/>
                <w:szCs w:val="21"/>
                <w:highlight w:val="none"/>
                <w:lang w:val="en-US" w:eastAsia="zh-CN"/>
              </w:rPr>
              <w:t>1分</w:t>
            </w:r>
            <w:r>
              <w:rPr>
                <w:rFonts w:hint="eastAsia" w:ascii="宋体" w:hAnsi="宋体" w:eastAsia="宋体"/>
                <w:color w:val="auto"/>
                <w:szCs w:val="21"/>
                <w:highlight w:val="none"/>
              </w:rPr>
              <w:t>。</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b/>
                <w:bCs/>
                <w:color w:val="auto"/>
                <w:szCs w:val="21"/>
                <w:highlight w:val="none"/>
              </w:rPr>
            </w:pPr>
            <w:r>
              <w:rPr>
                <w:rFonts w:hint="eastAsia" w:ascii="宋体" w:hAnsi="宋体"/>
                <w:b/>
                <w:bCs/>
                <w:szCs w:val="21"/>
                <w:highlight w:val="none"/>
              </w:rPr>
              <w:t>【</w:t>
            </w:r>
            <w:r>
              <w:rPr>
                <w:rFonts w:hint="eastAsia" w:ascii="宋体" w:hAnsi="宋体"/>
                <w:b/>
                <w:bCs/>
                <w:color w:val="auto"/>
                <w:szCs w:val="21"/>
                <w:highlight w:val="none"/>
              </w:rPr>
              <w:t>提供</w:t>
            </w:r>
            <w:r>
              <w:rPr>
                <w:rFonts w:hint="eastAsia" w:ascii="宋体" w:hAnsi="宋体"/>
                <w:b/>
                <w:bCs/>
                <w:color w:val="auto"/>
                <w:szCs w:val="21"/>
                <w:highlight w:val="none"/>
                <w:lang w:val="en-US" w:eastAsia="zh-CN"/>
              </w:rPr>
              <w:t>①</w:t>
            </w:r>
            <w:r>
              <w:rPr>
                <w:rFonts w:hint="eastAsia" w:ascii="宋体" w:hAnsi="宋体"/>
                <w:b/>
                <w:bCs/>
                <w:color w:val="auto"/>
                <w:szCs w:val="21"/>
                <w:highlight w:val="none"/>
              </w:rPr>
              <w:t>合同协议书</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②</w:t>
            </w:r>
            <w:r>
              <w:rPr>
                <w:rFonts w:hint="eastAsia" w:ascii="宋体" w:hAnsi="宋体"/>
                <w:b/>
                <w:bCs/>
                <w:color w:val="auto"/>
                <w:szCs w:val="21"/>
                <w:highlight w:val="none"/>
              </w:rPr>
              <w:t>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b/>
                <w:bCs/>
                <w:color w:val="auto"/>
                <w:highlight w:val="none"/>
                <w:lang w:val="en-US" w:eastAsia="zh-CN"/>
              </w:rPr>
              <w:t>资料</w:t>
            </w:r>
            <w:r>
              <w:rPr>
                <w:rFonts w:hint="eastAsia"/>
                <w:b/>
                <w:bCs/>
                <w:color w:val="auto"/>
                <w:highlight w:val="none"/>
                <w:lang w:eastAsia="zh-CN"/>
              </w:rPr>
              <w:t>。</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b/>
                <w:bCs/>
                <w:color w:val="auto"/>
                <w:szCs w:val="21"/>
                <w:highlight w:val="none"/>
              </w:rPr>
              <w:t>业绩以工程接收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ascii="宋体" w:hAnsi="宋体"/>
                <w:b/>
                <w:bCs/>
                <w:color w:val="auto"/>
                <w:szCs w:val="21"/>
                <w:highlight w:val="none"/>
                <w:lang w:val="en-US" w:eastAsia="zh-CN"/>
              </w:rPr>
              <w:t>资料的</w:t>
            </w:r>
            <w:r>
              <w:rPr>
                <w:rFonts w:hint="eastAsia" w:ascii="宋体" w:hAnsi="宋体"/>
                <w:b/>
                <w:bCs/>
                <w:color w:val="auto"/>
                <w:szCs w:val="21"/>
                <w:highlight w:val="none"/>
              </w:rPr>
              <w:t>时间为准，如为综合性工程业绩，证明材料内须体现绿化工程内容</w:t>
            </w:r>
            <w:r>
              <w:rPr>
                <w:rFonts w:hint="eastAsia" w:ascii="宋体" w:hAnsi="宋体"/>
                <w:b/>
                <w:bCs/>
                <w:szCs w:val="21"/>
                <w:highlight w:val="none"/>
              </w:rPr>
              <w:t>】</w:t>
            </w:r>
          </w:p>
        </w:tc>
      </w:tr>
    </w:tbl>
    <w:p>
      <w:pPr>
        <w:widowControl/>
        <w:shd w:val="clear" w:fill="FFFFFF" w:themeFill="background1"/>
        <w:jc w:val="left"/>
        <w:rPr>
          <w:rFonts w:ascii="黑体" w:hAnsi="黑体" w:eastAsia="黑体"/>
          <w:color w:val="auto"/>
          <w:sz w:val="28"/>
          <w:szCs w:val="28"/>
          <w:highlight w:val="none"/>
        </w:rPr>
      </w:pPr>
    </w:p>
    <w:p>
      <w:pPr>
        <w:widowControl/>
        <w:shd w:val="clear" w:fill="FFFFFF" w:themeFill="background1"/>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.联系方式</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 标 人：吉林省高速公路集团有限公司</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　　址：吉林省长春市南关区人民大街11511号</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邮政编码：130028</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 系 人：于</w:t>
      </w:r>
      <w:r>
        <w:rPr>
          <w:rFonts w:hint="eastAsia" w:ascii="宋体" w:hAnsi="宋体" w:eastAsia="宋体" w:cs="宋体"/>
          <w:b w:val="0"/>
          <w:bCs/>
          <w:color w:val="auto"/>
          <w:sz w:val="21"/>
          <w:szCs w:val="21"/>
          <w:highlight w:val="none"/>
          <w:lang w:val="en-US" w:eastAsia="zh-CN"/>
        </w:rPr>
        <w:t>先生</w:t>
      </w:r>
      <w:r>
        <w:rPr>
          <w:rFonts w:hint="eastAsia" w:ascii="宋体" w:hAnsi="宋体" w:eastAsia="宋体" w:cs="宋体"/>
          <w:b w:val="0"/>
          <w:bCs/>
          <w:color w:val="auto"/>
          <w:sz w:val="21"/>
          <w:szCs w:val="21"/>
          <w:highlight w:val="none"/>
        </w:rPr>
        <w:t xml:space="preserve"> </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    话：0431-85254020</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招标代理机构：</w:t>
      </w:r>
      <w:r>
        <w:rPr>
          <w:rFonts w:hint="eastAsia" w:ascii="宋体" w:hAnsi="宋体" w:eastAsia="宋体" w:cs="宋体"/>
          <w:b w:val="0"/>
          <w:bCs/>
          <w:color w:val="auto"/>
          <w:kern w:val="2"/>
          <w:sz w:val="21"/>
          <w:szCs w:val="21"/>
          <w:highlight w:val="none"/>
          <w:lang w:eastAsia="zh-CN"/>
        </w:rPr>
        <w:t>国信招标集团股份有限公司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执行机构：</w:t>
      </w:r>
      <w:r>
        <w:rPr>
          <w:rFonts w:hint="eastAsia" w:ascii="宋体" w:hAnsi="宋体" w:eastAsia="宋体" w:cs="宋体"/>
          <w:b w:val="0"/>
          <w:bCs/>
          <w:color w:val="auto"/>
          <w:sz w:val="21"/>
          <w:szCs w:val="21"/>
          <w:highlight w:val="none"/>
          <w:lang w:eastAsia="zh-CN"/>
        </w:rPr>
        <w:t>国信招标集团股份有限公司</w:t>
      </w:r>
      <w:r>
        <w:rPr>
          <w:rFonts w:hint="eastAsia" w:ascii="宋体" w:hAnsi="宋体" w:eastAsia="宋体" w:cs="宋体"/>
          <w:b w:val="0"/>
          <w:bCs/>
          <w:color w:val="auto"/>
          <w:sz w:val="21"/>
          <w:szCs w:val="21"/>
          <w:highlight w:val="none"/>
        </w:rPr>
        <w:t>吉林省分公司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地址：长春市净月旅游开发区生态大街3777号明宇广场A4栋32层招标部</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联系人：张娉婷、王建</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电话：0431-81852896</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color w:val="auto"/>
          <w:sz w:val="21"/>
          <w:szCs w:val="21"/>
          <w:highlight w:val="none"/>
          <w:shd w:val="clear" w:color="auto" w:fill="FFFFFF"/>
        </w:rPr>
        <w:t>邮箱：2232574732@qq.com</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rPr>
      </w:pPr>
      <w:bookmarkStart w:id="20" w:name="_GoBack"/>
      <w:bookmarkEnd w:id="20"/>
    </w:p>
    <w:sectPr>
      <w:headerReference r:id="rId4" w:type="default"/>
      <w:pgSz w:w="11900" w:h="16840"/>
      <w:pgMar w:top="1418" w:right="1418" w:bottom="1418" w:left="1418" w:header="851"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0"/>
      </w:pPr>
    </w:p>
  </w:footnote>
  <w:footnote w:id="1">
    <w:p>
      <w:pPr>
        <w:pStyle w:val="40"/>
        <w:spacing w:line="320" w:lineRule="exact"/>
        <w:jc w:val="both"/>
      </w:pPr>
    </w:p>
  </w:footnote>
  <w:footnote w:id="2">
    <w:p>
      <w:pPr>
        <w:pStyle w:val="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5C002"/>
    <w:multiLevelType w:val="singleLevel"/>
    <w:tmpl w:val="A815C002"/>
    <w:lvl w:ilvl="0" w:tentative="0">
      <w:start w:val="1"/>
      <w:numFmt w:val="decimal"/>
      <w:suff w:val="nothing"/>
      <w:lvlText w:val="（%1）"/>
      <w:lvlJc w:val="left"/>
    </w:lvl>
  </w:abstractNum>
  <w:abstractNum w:abstractNumId="1">
    <w:nsid w:val="1000D494"/>
    <w:multiLevelType w:val="multilevel"/>
    <w:tmpl w:val="1000D494"/>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61257ED"/>
    <w:multiLevelType w:val="multilevel"/>
    <w:tmpl w:val="461257ED"/>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40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D050ADF"/>
    <w:multiLevelType w:val="multilevel"/>
    <w:tmpl w:val="7D050ADF"/>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24dbd26f-5311-4b8d-a1e2-239b9e800e06"/>
  </w:docVars>
  <w:rsids>
    <w:rsidRoot w:val="00E22355"/>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A29"/>
    <w:rsid w:val="00003B13"/>
    <w:rsid w:val="00003CBD"/>
    <w:rsid w:val="00003F2E"/>
    <w:rsid w:val="00004231"/>
    <w:rsid w:val="00004287"/>
    <w:rsid w:val="0000434F"/>
    <w:rsid w:val="000043B9"/>
    <w:rsid w:val="0000466A"/>
    <w:rsid w:val="00004F62"/>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49"/>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0B6"/>
    <w:rsid w:val="00013948"/>
    <w:rsid w:val="00013EDE"/>
    <w:rsid w:val="0001472F"/>
    <w:rsid w:val="00014BD4"/>
    <w:rsid w:val="00015078"/>
    <w:rsid w:val="00015328"/>
    <w:rsid w:val="00015A5E"/>
    <w:rsid w:val="00016470"/>
    <w:rsid w:val="00016A51"/>
    <w:rsid w:val="00016D15"/>
    <w:rsid w:val="00016E09"/>
    <w:rsid w:val="00016F24"/>
    <w:rsid w:val="0001734F"/>
    <w:rsid w:val="000177C6"/>
    <w:rsid w:val="00017A7F"/>
    <w:rsid w:val="00017B0C"/>
    <w:rsid w:val="00017D49"/>
    <w:rsid w:val="0002033A"/>
    <w:rsid w:val="0002040E"/>
    <w:rsid w:val="000205BC"/>
    <w:rsid w:val="000207BA"/>
    <w:rsid w:val="00020C0A"/>
    <w:rsid w:val="00020F1B"/>
    <w:rsid w:val="000218A3"/>
    <w:rsid w:val="00022355"/>
    <w:rsid w:val="00022437"/>
    <w:rsid w:val="0002244B"/>
    <w:rsid w:val="000225E8"/>
    <w:rsid w:val="0002293A"/>
    <w:rsid w:val="00022A3A"/>
    <w:rsid w:val="00023633"/>
    <w:rsid w:val="00023832"/>
    <w:rsid w:val="00023CDA"/>
    <w:rsid w:val="00023DF6"/>
    <w:rsid w:val="00023ED6"/>
    <w:rsid w:val="00023F00"/>
    <w:rsid w:val="00024062"/>
    <w:rsid w:val="000240A3"/>
    <w:rsid w:val="000240DB"/>
    <w:rsid w:val="000241B5"/>
    <w:rsid w:val="000246DD"/>
    <w:rsid w:val="00024A6C"/>
    <w:rsid w:val="00024B51"/>
    <w:rsid w:val="00024C27"/>
    <w:rsid w:val="00024CAF"/>
    <w:rsid w:val="00024E53"/>
    <w:rsid w:val="000250BA"/>
    <w:rsid w:val="00025327"/>
    <w:rsid w:val="000253B6"/>
    <w:rsid w:val="0002544A"/>
    <w:rsid w:val="00025785"/>
    <w:rsid w:val="00025A53"/>
    <w:rsid w:val="00025D96"/>
    <w:rsid w:val="00025D97"/>
    <w:rsid w:val="00025DEA"/>
    <w:rsid w:val="00025F2A"/>
    <w:rsid w:val="00026167"/>
    <w:rsid w:val="00026758"/>
    <w:rsid w:val="00026B5C"/>
    <w:rsid w:val="00026BD3"/>
    <w:rsid w:val="00026C92"/>
    <w:rsid w:val="00026E29"/>
    <w:rsid w:val="000276C7"/>
    <w:rsid w:val="00027AEC"/>
    <w:rsid w:val="00027B55"/>
    <w:rsid w:val="00027F42"/>
    <w:rsid w:val="000302E4"/>
    <w:rsid w:val="000306FE"/>
    <w:rsid w:val="0003090B"/>
    <w:rsid w:val="00030B1B"/>
    <w:rsid w:val="00030B33"/>
    <w:rsid w:val="00030C58"/>
    <w:rsid w:val="00030CA0"/>
    <w:rsid w:val="00030FA6"/>
    <w:rsid w:val="0003160B"/>
    <w:rsid w:val="0003196A"/>
    <w:rsid w:val="0003216C"/>
    <w:rsid w:val="000324C7"/>
    <w:rsid w:val="0003253E"/>
    <w:rsid w:val="00032935"/>
    <w:rsid w:val="00032CA5"/>
    <w:rsid w:val="00032D5A"/>
    <w:rsid w:val="00032EFE"/>
    <w:rsid w:val="000332DF"/>
    <w:rsid w:val="00033545"/>
    <w:rsid w:val="00033977"/>
    <w:rsid w:val="00033C60"/>
    <w:rsid w:val="00033D09"/>
    <w:rsid w:val="00033DEB"/>
    <w:rsid w:val="00034CFA"/>
    <w:rsid w:val="0003539B"/>
    <w:rsid w:val="0003546E"/>
    <w:rsid w:val="0003563D"/>
    <w:rsid w:val="0003584B"/>
    <w:rsid w:val="00035D19"/>
    <w:rsid w:val="00035DAE"/>
    <w:rsid w:val="0003625F"/>
    <w:rsid w:val="00036333"/>
    <w:rsid w:val="00036856"/>
    <w:rsid w:val="00036C47"/>
    <w:rsid w:val="00037169"/>
    <w:rsid w:val="00040EEF"/>
    <w:rsid w:val="0004129B"/>
    <w:rsid w:val="00041960"/>
    <w:rsid w:val="00041FE5"/>
    <w:rsid w:val="000421D4"/>
    <w:rsid w:val="00042733"/>
    <w:rsid w:val="00042BB8"/>
    <w:rsid w:val="00042F94"/>
    <w:rsid w:val="0004335D"/>
    <w:rsid w:val="000437CF"/>
    <w:rsid w:val="00043E23"/>
    <w:rsid w:val="00043FB7"/>
    <w:rsid w:val="0004422D"/>
    <w:rsid w:val="0004448A"/>
    <w:rsid w:val="00044AF4"/>
    <w:rsid w:val="00044BDD"/>
    <w:rsid w:val="00044E1F"/>
    <w:rsid w:val="00044E7F"/>
    <w:rsid w:val="00044F10"/>
    <w:rsid w:val="00044F9E"/>
    <w:rsid w:val="00045320"/>
    <w:rsid w:val="000457F5"/>
    <w:rsid w:val="00045885"/>
    <w:rsid w:val="00045923"/>
    <w:rsid w:val="00045B5B"/>
    <w:rsid w:val="00045D64"/>
    <w:rsid w:val="00045EDB"/>
    <w:rsid w:val="000460CB"/>
    <w:rsid w:val="000466E5"/>
    <w:rsid w:val="00046751"/>
    <w:rsid w:val="00046AE4"/>
    <w:rsid w:val="00046F1F"/>
    <w:rsid w:val="00047021"/>
    <w:rsid w:val="00047393"/>
    <w:rsid w:val="00047890"/>
    <w:rsid w:val="00047B78"/>
    <w:rsid w:val="000500F7"/>
    <w:rsid w:val="0005070F"/>
    <w:rsid w:val="000507C6"/>
    <w:rsid w:val="00051BAA"/>
    <w:rsid w:val="00051E8E"/>
    <w:rsid w:val="0005207B"/>
    <w:rsid w:val="000526B1"/>
    <w:rsid w:val="000526EE"/>
    <w:rsid w:val="000528ED"/>
    <w:rsid w:val="00052AAC"/>
    <w:rsid w:val="00052D21"/>
    <w:rsid w:val="00053017"/>
    <w:rsid w:val="0005386D"/>
    <w:rsid w:val="00053CBB"/>
    <w:rsid w:val="0005402B"/>
    <w:rsid w:val="0005443A"/>
    <w:rsid w:val="000545CD"/>
    <w:rsid w:val="000554A6"/>
    <w:rsid w:val="00055681"/>
    <w:rsid w:val="00055CAF"/>
    <w:rsid w:val="00055FAB"/>
    <w:rsid w:val="00055FF9"/>
    <w:rsid w:val="00056018"/>
    <w:rsid w:val="00056352"/>
    <w:rsid w:val="000564B6"/>
    <w:rsid w:val="000564C1"/>
    <w:rsid w:val="0005680E"/>
    <w:rsid w:val="00056AC2"/>
    <w:rsid w:val="00056B5C"/>
    <w:rsid w:val="00056D9F"/>
    <w:rsid w:val="00056DD0"/>
    <w:rsid w:val="000572F1"/>
    <w:rsid w:val="0005744C"/>
    <w:rsid w:val="000578E3"/>
    <w:rsid w:val="000578EF"/>
    <w:rsid w:val="0005799A"/>
    <w:rsid w:val="0006081B"/>
    <w:rsid w:val="00060AAD"/>
    <w:rsid w:val="00060B2E"/>
    <w:rsid w:val="00060B89"/>
    <w:rsid w:val="00060E7A"/>
    <w:rsid w:val="0006119D"/>
    <w:rsid w:val="0006138F"/>
    <w:rsid w:val="00062A62"/>
    <w:rsid w:val="00062CBF"/>
    <w:rsid w:val="00062D48"/>
    <w:rsid w:val="00062E6D"/>
    <w:rsid w:val="0006313A"/>
    <w:rsid w:val="000636E8"/>
    <w:rsid w:val="000639E1"/>
    <w:rsid w:val="00063C68"/>
    <w:rsid w:val="000640FA"/>
    <w:rsid w:val="000642E7"/>
    <w:rsid w:val="000644A7"/>
    <w:rsid w:val="00064561"/>
    <w:rsid w:val="00064755"/>
    <w:rsid w:val="000651AD"/>
    <w:rsid w:val="000653E0"/>
    <w:rsid w:val="00065471"/>
    <w:rsid w:val="00065551"/>
    <w:rsid w:val="00065D5D"/>
    <w:rsid w:val="00065E42"/>
    <w:rsid w:val="0006678A"/>
    <w:rsid w:val="000669A6"/>
    <w:rsid w:val="000669C1"/>
    <w:rsid w:val="00066AEB"/>
    <w:rsid w:val="00066F0D"/>
    <w:rsid w:val="00066F40"/>
    <w:rsid w:val="0006746F"/>
    <w:rsid w:val="00067AC4"/>
    <w:rsid w:val="00067B6C"/>
    <w:rsid w:val="00070157"/>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048"/>
    <w:rsid w:val="0007250C"/>
    <w:rsid w:val="00072755"/>
    <w:rsid w:val="00072765"/>
    <w:rsid w:val="000727A1"/>
    <w:rsid w:val="00072A82"/>
    <w:rsid w:val="00072F8E"/>
    <w:rsid w:val="0007315A"/>
    <w:rsid w:val="000732AD"/>
    <w:rsid w:val="000735DB"/>
    <w:rsid w:val="00073CF5"/>
    <w:rsid w:val="00073E79"/>
    <w:rsid w:val="000742BF"/>
    <w:rsid w:val="0007441D"/>
    <w:rsid w:val="000747BD"/>
    <w:rsid w:val="00074A36"/>
    <w:rsid w:val="00074DF7"/>
    <w:rsid w:val="000753DD"/>
    <w:rsid w:val="0007556A"/>
    <w:rsid w:val="000756A6"/>
    <w:rsid w:val="000759B5"/>
    <w:rsid w:val="00075A91"/>
    <w:rsid w:val="00076340"/>
    <w:rsid w:val="000763CA"/>
    <w:rsid w:val="00076C84"/>
    <w:rsid w:val="00076CEA"/>
    <w:rsid w:val="00076D68"/>
    <w:rsid w:val="00076FF0"/>
    <w:rsid w:val="000771CE"/>
    <w:rsid w:val="00077570"/>
    <w:rsid w:val="00077776"/>
    <w:rsid w:val="000777F0"/>
    <w:rsid w:val="000778FB"/>
    <w:rsid w:val="00077902"/>
    <w:rsid w:val="0007796E"/>
    <w:rsid w:val="00077D94"/>
    <w:rsid w:val="00080030"/>
    <w:rsid w:val="00080243"/>
    <w:rsid w:val="000805F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4D6"/>
    <w:rsid w:val="0008555B"/>
    <w:rsid w:val="000855A4"/>
    <w:rsid w:val="00085660"/>
    <w:rsid w:val="0008667E"/>
    <w:rsid w:val="00086818"/>
    <w:rsid w:val="00086F08"/>
    <w:rsid w:val="00086F10"/>
    <w:rsid w:val="0008707D"/>
    <w:rsid w:val="0008708B"/>
    <w:rsid w:val="000870E5"/>
    <w:rsid w:val="0008764D"/>
    <w:rsid w:val="00087723"/>
    <w:rsid w:val="00087899"/>
    <w:rsid w:val="000878E8"/>
    <w:rsid w:val="000878E9"/>
    <w:rsid w:val="0008791A"/>
    <w:rsid w:val="00087A1B"/>
    <w:rsid w:val="00087B04"/>
    <w:rsid w:val="00087CBE"/>
    <w:rsid w:val="000901A1"/>
    <w:rsid w:val="00090609"/>
    <w:rsid w:val="00090E39"/>
    <w:rsid w:val="000911C9"/>
    <w:rsid w:val="000911CA"/>
    <w:rsid w:val="0009130B"/>
    <w:rsid w:val="00091358"/>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38"/>
    <w:rsid w:val="00097ABD"/>
    <w:rsid w:val="00097AF9"/>
    <w:rsid w:val="00097D85"/>
    <w:rsid w:val="000A0036"/>
    <w:rsid w:val="000A0038"/>
    <w:rsid w:val="000A0076"/>
    <w:rsid w:val="000A0094"/>
    <w:rsid w:val="000A01CA"/>
    <w:rsid w:val="000A02ED"/>
    <w:rsid w:val="000A04D7"/>
    <w:rsid w:val="000A092A"/>
    <w:rsid w:val="000A0A69"/>
    <w:rsid w:val="000A0CF9"/>
    <w:rsid w:val="000A0EED"/>
    <w:rsid w:val="000A10E7"/>
    <w:rsid w:val="000A112B"/>
    <w:rsid w:val="000A118E"/>
    <w:rsid w:val="000A12A7"/>
    <w:rsid w:val="000A16DD"/>
    <w:rsid w:val="000A18F6"/>
    <w:rsid w:val="000A1A72"/>
    <w:rsid w:val="000A1CA2"/>
    <w:rsid w:val="000A1DA6"/>
    <w:rsid w:val="000A1E72"/>
    <w:rsid w:val="000A1F24"/>
    <w:rsid w:val="000A20BD"/>
    <w:rsid w:val="000A2F3D"/>
    <w:rsid w:val="000A3437"/>
    <w:rsid w:val="000A3487"/>
    <w:rsid w:val="000A3661"/>
    <w:rsid w:val="000A39C9"/>
    <w:rsid w:val="000A3C33"/>
    <w:rsid w:val="000A3CAA"/>
    <w:rsid w:val="000A3CDC"/>
    <w:rsid w:val="000A3E3E"/>
    <w:rsid w:val="000A3E9B"/>
    <w:rsid w:val="000A4004"/>
    <w:rsid w:val="000A41E5"/>
    <w:rsid w:val="000A497E"/>
    <w:rsid w:val="000A49C1"/>
    <w:rsid w:val="000A4C28"/>
    <w:rsid w:val="000A4D1B"/>
    <w:rsid w:val="000A4EC4"/>
    <w:rsid w:val="000A5012"/>
    <w:rsid w:val="000A52F8"/>
    <w:rsid w:val="000A5736"/>
    <w:rsid w:val="000A5D0E"/>
    <w:rsid w:val="000A652E"/>
    <w:rsid w:val="000A66CE"/>
    <w:rsid w:val="000A6791"/>
    <w:rsid w:val="000A6BE4"/>
    <w:rsid w:val="000A6C8B"/>
    <w:rsid w:val="000A6E31"/>
    <w:rsid w:val="000A6F81"/>
    <w:rsid w:val="000A6FA4"/>
    <w:rsid w:val="000A7376"/>
    <w:rsid w:val="000A7655"/>
    <w:rsid w:val="000A7760"/>
    <w:rsid w:val="000A7896"/>
    <w:rsid w:val="000A7BC8"/>
    <w:rsid w:val="000A7F07"/>
    <w:rsid w:val="000B0548"/>
    <w:rsid w:val="000B0947"/>
    <w:rsid w:val="000B0A8E"/>
    <w:rsid w:val="000B0EA6"/>
    <w:rsid w:val="000B1284"/>
    <w:rsid w:val="000B13DF"/>
    <w:rsid w:val="000B1499"/>
    <w:rsid w:val="000B1611"/>
    <w:rsid w:val="000B1735"/>
    <w:rsid w:val="000B174C"/>
    <w:rsid w:val="000B1787"/>
    <w:rsid w:val="000B1B71"/>
    <w:rsid w:val="000B1C12"/>
    <w:rsid w:val="000B1C18"/>
    <w:rsid w:val="000B1C81"/>
    <w:rsid w:val="000B1F3B"/>
    <w:rsid w:val="000B2598"/>
    <w:rsid w:val="000B2C45"/>
    <w:rsid w:val="000B2D08"/>
    <w:rsid w:val="000B2EA7"/>
    <w:rsid w:val="000B2EE2"/>
    <w:rsid w:val="000B31D3"/>
    <w:rsid w:val="000B38B2"/>
    <w:rsid w:val="000B38B4"/>
    <w:rsid w:val="000B3D85"/>
    <w:rsid w:val="000B4251"/>
    <w:rsid w:val="000B474F"/>
    <w:rsid w:val="000B4B04"/>
    <w:rsid w:val="000B4D76"/>
    <w:rsid w:val="000B537B"/>
    <w:rsid w:val="000B5983"/>
    <w:rsid w:val="000B5BD0"/>
    <w:rsid w:val="000B5FED"/>
    <w:rsid w:val="000B630A"/>
    <w:rsid w:val="000B6370"/>
    <w:rsid w:val="000B667A"/>
    <w:rsid w:val="000B6680"/>
    <w:rsid w:val="000B69B8"/>
    <w:rsid w:val="000B6C7D"/>
    <w:rsid w:val="000B6F27"/>
    <w:rsid w:val="000B7483"/>
    <w:rsid w:val="000B7B6B"/>
    <w:rsid w:val="000B7BD4"/>
    <w:rsid w:val="000B7C8D"/>
    <w:rsid w:val="000C00EC"/>
    <w:rsid w:val="000C01CF"/>
    <w:rsid w:val="000C05D6"/>
    <w:rsid w:val="000C0C5A"/>
    <w:rsid w:val="000C112F"/>
    <w:rsid w:val="000C13BB"/>
    <w:rsid w:val="000C1737"/>
    <w:rsid w:val="000C177A"/>
    <w:rsid w:val="000C17A3"/>
    <w:rsid w:val="000C1A77"/>
    <w:rsid w:val="000C1D2B"/>
    <w:rsid w:val="000C1F5C"/>
    <w:rsid w:val="000C201D"/>
    <w:rsid w:val="000C23E8"/>
    <w:rsid w:val="000C2442"/>
    <w:rsid w:val="000C26D3"/>
    <w:rsid w:val="000C29FA"/>
    <w:rsid w:val="000C2A9D"/>
    <w:rsid w:val="000C2D47"/>
    <w:rsid w:val="000C3167"/>
    <w:rsid w:val="000C3501"/>
    <w:rsid w:val="000C35A0"/>
    <w:rsid w:val="000C3853"/>
    <w:rsid w:val="000C3CFE"/>
    <w:rsid w:val="000C3E33"/>
    <w:rsid w:val="000C3FE0"/>
    <w:rsid w:val="000C4404"/>
    <w:rsid w:val="000C4786"/>
    <w:rsid w:val="000C495D"/>
    <w:rsid w:val="000C4AE2"/>
    <w:rsid w:val="000C4E38"/>
    <w:rsid w:val="000C5049"/>
    <w:rsid w:val="000C5104"/>
    <w:rsid w:val="000C52F5"/>
    <w:rsid w:val="000C53F3"/>
    <w:rsid w:val="000C549E"/>
    <w:rsid w:val="000C597A"/>
    <w:rsid w:val="000C5F63"/>
    <w:rsid w:val="000C6064"/>
    <w:rsid w:val="000C64E1"/>
    <w:rsid w:val="000C6E38"/>
    <w:rsid w:val="000C6ED6"/>
    <w:rsid w:val="000C6F7D"/>
    <w:rsid w:val="000C7220"/>
    <w:rsid w:val="000C73F5"/>
    <w:rsid w:val="000C782E"/>
    <w:rsid w:val="000C7B0C"/>
    <w:rsid w:val="000C7C35"/>
    <w:rsid w:val="000C7CF9"/>
    <w:rsid w:val="000C7EA2"/>
    <w:rsid w:val="000D05FA"/>
    <w:rsid w:val="000D0809"/>
    <w:rsid w:val="000D08B3"/>
    <w:rsid w:val="000D097A"/>
    <w:rsid w:val="000D0A53"/>
    <w:rsid w:val="000D0B18"/>
    <w:rsid w:val="000D11FE"/>
    <w:rsid w:val="000D1730"/>
    <w:rsid w:val="000D18F9"/>
    <w:rsid w:val="000D1A97"/>
    <w:rsid w:val="000D1C56"/>
    <w:rsid w:val="000D1FA9"/>
    <w:rsid w:val="000D2195"/>
    <w:rsid w:val="000D21CD"/>
    <w:rsid w:val="000D2204"/>
    <w:rsid w:val="000D24BA"/>
    <w:rsid w:val="000D24D4"/>
    <w:rsid w:val="000D267B"/>
    <w:rsid w:val="000D27BE"/>
    <w:rsid w:val="000D28B4"/>
    <w:rsid w:val="000D29D2"/>
    <w:rsid w:val="000D2B6F"/>
    <w:rsid w:val="000D2C3F"/>
    <w:rsid w:val="000D2F97"/>
    <w:rsid w:val="000D328A"/>
    <w:rsid w:val="000D3474"/>
    <w:rsid w:val="000D3516"/>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4FCF"/>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6C7"/>
    <w:rsid w:val="000D7A62"/>
    <w:rsid w:val="000D7B4C"/>
    <w:rsid w:val="000D7F1F"/>
    <w:rsid w:val="000E0660"/>
    <w:rsid w:val="000E085B"/>
    <w:rsid w:val="000E0918"/>
    <w:rsid w:val="000E0DC3"/>
    <w:rsid w:val="000E0FFE"/>
    <w:rsid w:val="000E100D"/>
    <w:rsid w:val="000E16C6"/>
    <w:rsid w:val="000E1CF2"/>
    <w:rsid w:val="000E2355"/>
    <w:rsid w:val="000E2B25"/>
    <w:rsid w:val="000E2FF1"/>
    <w:rsid w:val="000E3028"/>
    <w:rsid w:val="000E31A5"/>
    <w:rsid w:val="000E32C4"/>
    <w:rsid w:val="000E375D"/>
    <w:rsid w:val="000E3D66"/>
    <w:rsid w:val="000E3EE7"/>
    <w:rsid w:val="000E41BB"/>
    <w:rsid w:val="000E41D9"/>
    <w:rsid w:val="000E45B7"/>
    <w:rsid w:val="000E5520"/>
    <w:rsid w:val="000E55AC"/>
    <w:rsid w:val="000E55D4"/>
    <w:rsid w:val="000E5D8A"/>
    <w:rsid w:val="000E5F9D"/>
    <w:rsid w:val="000E6459"/>
    <w:rsid w:val="000E65C2"/>
    <w:rsid w:val="000E678D"/>
    <w:rsid w:val="000E6850"/>
    <w:rsid w:val="000E6B24"/>
    <w:rsid w:val="000E6B3F"/>
    <w:rsid w:val="000E72CF"/>
    <w:rsid w:val="000E7A21"/>
    <w:rsid w:val="000E7BEC"/>
    <w:rsid w:val="000E7F8A"/>
    <w:rsid w:val="000F0EDA"/>
    <w:rsid w:val="000F184F"/>
    <w:rsid w:val="000F1AD5"/>
    <w:rsid w:val="000F1B5D"/>
    <w:rsid w:val="000F1B64"/>
    <w:rsid w:val="000F1D06"/>
    <w:rsid w:val="000F1D7A"/>
    <w:rsid w:val="000F2159"/>
    <w:rsid w:val="000F235A"/>
    <w:rsid w:val="000F25E7"/>
    <w:rsid w:val="000F28DF"/>
    <w:rsid w:val="000F2922"/>
    <w:rsid w:val="000F2C34"/>
    <w:rsid w:val="000F31E2"/>
    <w:rsid w:val="000F3313"/>
    <w:rsid w:val="000F36BA"/>
    <w:rsid w:val="000F37E4"/>
    <w:rsid w:val="000F3AD3"/>
    <w:rsid w:val="000F4167"/>
    <w:rsid w:val="000F426B"/>
    <w:rsid w:val="000F4514"/>
    <w:rsid w:val="000F4636"/>
    <w:rsid w:val="000F4843"/>
    <w:rsid w:val="000F4B5D"/>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3A8"/>
    <w:rsid w:val="0010057E"/>
    <w:rsid w:val="0010071A"/>
    <w:rsid w:val="001008D2"/>
    <w:rsid w:val="001008DF"/>
    <w:rsid w:val="00100FA7"/>
    <w:rsid w:val="00101241"/>
    <w:rsid w:val="001014F5"/>
    <w:rsid w:val="00101509"/>
    <w:rsid w:val="001019E4"/>
    <w:rsid w:val="00101B86"/>
    <w:rsid w:val="00101BE6"/>
    <w:rsid w:val="0010210D"/>
    <w:rsid w:val="00102613"/>
    <w:rsid w:val="0010286A"/>
    <w:rsid w:val="001029BB"/>
    <w:rsid w:val="00102CAA"/>
    <w:rsid w:val="00102E27"/>
    <w:rsid w:val="00102E5D"/>
    <w:rsid w:val="00103060"/>
    <w:rsid w:val="0010333F"/>
    <w:rsid w:val="00103766"/>
    <w:rsid w:val="00103ABB"/>
    <w:rsid w:val="00103B15"/>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6E"/>
    <w:rsid w:val="00110690"/>
    <w:rsid w:val="001109AD"/>
    <w:rsid w:val="00110B06"/>
    <w:rsid w:val="0011122B"/>
    <w:rsid w:val="00111674"/>
    <w:rsid w:val="00111951"/>
    <w:rsid w:val="00111AB9"/>
    <w:rsid w:val="00111C2D"/>
    <w:rsid w:val="00111CD2"/>
    <w:rsid w:val="00112069"/>
    <w:rsid w:val="001125E9"/>
    <w:rsid w:val="001125F6"/>
    <w:rsid w:val="00112F63"/>
    <w:rsid w:val="0011320F"/>
    <w:rsid w:val="0011324D"/>
    <w:rsid w:val="001139B4"/>
    <w:rsid w:val="001139E5"/>
    <w:rsid w:val="00113FE3"/>
    <w:rsid w:val="00114197"/>
    <w:rsid w:val="001141A5"/>
    <w:rsid w:val="00115671"/>
    <w:rsid w:val="00115B56"/>
    <w:rsid w:val="00115C89"/>
    <w:rsid w:val="00115F6E"/>
    <w:rsid w:val="0011650E"/>
    <w:rsid w:val="001167B7"/>
    <w:rsid w:val="001167F8"/>
    <w:rsid w:val="00116A43"/>
    <w:rsid w:val="00116AB3"/>
    <w:rsid w:val="00116F4D"/>
    <w:rsid w:val="00117180"/>
    <w:rsid w:val="00117282"/>
    <w:rsid w:val="001174E3"/>
    <w:rsid w:val="00117811"/>
    <w:rsid w:val="00117AAE"/>
    <w:rsid w:val="001200B3"/>
    <w:rsid w:val="00120379"/>
    <w:rsid w:val="00120726"/>
    <w:rsid w:val="001207E9"/>
    <w:rsid w:val="00120C06"/>
    <w:rsid w:val="001219AE"/>
    <w:rsid w:val="00121A12"/>
    <w:rsid w:val="00121F50"/>
    <w:rsid w:val="00122279"/>
    <w:rsid w:val="001222BD"/>
    <w:rsid w:val="00122492"/>
    <w:rsid w:val="001224A5"/>
    <w:rsid w:val="00122578"/>
    <w:rsid w:val="00122A3C"/>
    <w:rsid w:val="00122BCF"/>
    <w:rsid w:val="00122E4E"/>
    <w:rsid w:val="00122FC9"/>
    <w:rsid w:val="0012326D"/>
    <w:rsid w:val="00123500"/>
    <w:rsid w:val="00123539"/>
    <w:rsid w:val="00123755"/>
    <w:rsid w:val="00123918"/>
    <w:rsid w:val="00123B2F"/>
    <w:rsid w:val="00123D82"/>
    <w:rsid w:val="00123E43"/>
    <w:rsid w:val="00123E56"/>
    <w:rsid w:val="001240F1"/>
    <w:rsid w:val="0012458B"/>
    <w:rsid w:val="0012488A"/>
    <w:rsid w:val="00124E20"/>
    <w:rsid w:val="00124E9F"/>
    <w:rsid w:val="001252AA"/>
    <w:rsid w:val="001252EE"/>
    <w:rsid w:val="00125772"/>
    <w:rsid w:val="00125B4F"/>
    <w:rsid w:val="00125BB8"/>
    <w:rsid w:val="00125C69"/>
    <w:rsid w:val="00125DBD"/>
    <w:rsid w:val="0012677A"/>
    <w:rsid w:val="001269F9"/>
    <w:rsid w:val="0012703B"/>
    <w:rsid w:val="00127235"/>
    <w:rsid w:val="001279D6"/>
    <w:rsid w:val="00127AA6"/>
    <w:rsid w:val="00127D7B"/>
    <w:rsid w:val="001302D0"/>
    <w:rsid w:val="00130528"/>
    <w:rsid w:val="001306A4"/>
    <w:rsid w:val="00130CB6"/>
    <w:rsid w:val="00131013"/>
    <w:rsid w:val="001310ED"/>
    <w:rsid w:val="001310F7"/>
    <w:rsid w:val="00131444"/>
    <w:rsid w:val="0013151A"/>
    <w:rsid w:val="0013179E"/>
    <w:rsid w:val="001318A9"/>
    <w:rsid w:val="00131BA0"/>
    <w:rsid w:val="00132281"/>
    <w:rsid w:val="00132420"/>
    <w:rsid w:val="00132450"/>
    <w:rsid w:val="001326EC"/>
    <w:rsid w:val="001328DB"/>
    <w:rsid w:val="00132F55"/>
    <w:rsid w:val="0013337F"/>
    <w:rsid w:val="001339B7"/>
    <w:rsid w:val="00133B4D"/>
    <w:rsid w:val="00133B77"/>
    <w:rsid w:val="00133DBD"/>
    <w:rsid w:val="00133DD3"/>
    <w:rsid w:val="001340C6"/>
    <w:rsid w:val="00134439"/>
    <w:rsid w:val="0013448C"/>
    <w:rsid w:val="00134896"/>
    <w:rsid w:val="00134B07"/>
    <w:rsid w:val="00134C98"/>
    <w:rsid w:val="00134CB0"/>
    <w:rsid w:val="00134D69"/>
    <w:rsid w:val="00135328"/>
    <w:rsid w:val="001356B8"/>
    <w:rsid w:val="001369E6"/>
    <w:rsid w:val="00136AED"/>
    <w:rsid w:val="00136C57"/>
    <w:rsid w:val="0013706F"/>
    <w:rsid w:val="001372FC"/>
    <w:rsid w:val="00137457"/>
    <w:rsid w:val="001374AE"/>
    <w:rsid w:val="00137624"/>
    <w:rsid w:val="00137768"/>
    <w:rsid w:val="00137B2F"/>
    <w:rsid w:val="00137BD5"/>
    <w:rsid w:val="00137BD9"/>
    <w:rsid w:val="00137C62"/>
    <w:rsid w:val="00140367"/>
    <w:rsid w:val="001408FD"/>
    <w:rsid w:val="00140E43"/>
    <w:rsid w:val="0014117F"/>
    <w:rsid w:val="00141563"/>
    <w:rsid w:val="00141662"/>
    <w:rsid w:val="00141A1D"/>
    <w:rsid w:val="00141A9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405"/>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4F4A"/>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51C"/>
    <w:rsid w:val="00161B67"/>
    <w:rsid w:val="00161C50"/>
    <w:rsid w:val="00161FAD"/>
    <w:rsid w:val="00162114"/>
    <w:rsid w:val="001622B2"/>
    <w:rsid w:val="001625ED"/>
    <w:rsid w:val="001626A1"/>
    <w:rsid w:val="001626EB"/>
    <w:rsid w:val="00162D6A"/>
    <w:rsid w:val="00162E03"/>
    <w:rsid w:val="00162FD0"/>
    <w:rsid w:val="00163123"/>
    <w:rsid w:val="00163435"/>
    <w:rsid w:val="00163994"/>
    <w:rsid w:val="00163B6C"/>
    <w:rsid w:val="00163C6D"/>
    <w:rsid w:val="00164127"/>
    <w:rsid w:val="0016506F"/>
    <w:rsid w:val="001650EE"/>
    <w:rsid w:val="001651C0"/>
    <w:rsid w:val="00165242"/>
    <w:rsid w:val="001652E8"/>
    <w:rsid w:val="001655DA"/>
    <w:rsid w:val="00165752"/>
    <w:rsid w:val="00165B4E"/>
    <w:rsid w:val="001660B3"/>
    <w:rsid w:val="0016616E"/>
    <w:rsid w:val="001664C8"/>
    <w:rsid w:val="0016695D"/>
    <w:rsid w:val="00166AF3"/>
    <w:rsid w:val="00166C95"/>
    <w:rsid w:val="00166DA0"/>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D9A"/>
    <w:rsid w:val="0017331D"/>
    <w:rsid w:val="001735AF"/>
    <w:rsid w:val="0017388C"/>
    <w:rsid w:val="00173927"/>
    <w:rsid w:val="00173A80"/>
    <w:rsid w:val="00173F8F"/>
    <w:rsid w:val="00174059"/>
    <w:rsid w:val="001740C2"/>
    <w:rsid w:val="001743D5"/>
    <w:rsid w:val="0017462F"/>
    <w:rsid w:val="001749FD"/>
    <w:rsid w:val="00174E17"/>
    <w:rsid w:val="0017551B"/>
    <w:rsid w:val="00175A53"/>
    <w:rsid w:val="00175D1A"/>
    <w:rsid w:val="00176472"/>
    <w:rsid w:val="001764D3"/>
    <w:rsid w:val="00176819"/>
    <w:rsid w:val="00176A97"/>
    <w:rsid w:val="00176C49"/>
    <w:rsid w:val="00176CA7"/>
    <w:rsid w:val="001770AC"/>
    <w:rsid w:val="0017729F"/>
    <w:rsid w:val="0017780F"/>
    <w:rsid w:val="0017796E"/>
    <w:rsid w:val="001779D7"/>
    <w:rsid w:val="00177B4D"/>
    <w:rsid w:val="00177D76"/>
    <w:rsid w:val="00180384"/>
    <w:rsid w:val="00180403"/>
    <w:rsid w:val="0018049D"/>
    <w:rsid w:val="00180524"/>
    <w:rsid w:val="00180634"/>
    <w:rsid w:val="00180709"/>
    <w:rsid w:val="00180AAE"/>
    <w:rsid w:val="00180EEB"/>
    <w:rsid w:val="00180F09"/>
    <w:rsid w:val="00181433"/>
    <w:rsid w:val="001814E2"/>
    <w:rsid w:val="0018171F"/>
    <w:rsid w:val="00181F5D"/>
    <w:rsid w:val="001820F2"/>
    <w:rsid w:val="00182251"/>
    <w:rsid w:val="001823E8"/>
    <w:rsid w:val="00182724"/>
    <w:rsid w:val="0018287C"/>
    <w:rsid w:val="00182B1B"/>
    <w:rsid w:val="00182BE6"/>
    <w:rsid w:val="00182C23"/>
    <w:rsid w:val="001832FB"/>
    <w:rsid w:val="001838CA"/>
    <w:rsid w:val="00183972"/>
    <w:rsid w:val="00183B51"/>
    <w:rsid w:val="00183F2E"/>
    <w:rsid w:val="001840AD"/>
    <w:rsid w:val="001845E7"/>
    <w:rsid w:val="0018468E"/>
    <w:rsid w:val="00184713"/>
    <w:rsid w:val="00185023"/>
    <w:rsid w:val="001853FE"/>
    <w:rsid w:val="001857B6"/>
    <w:rsid w:val="00185980"/>
    <w:rsid w:val="00186581"/>
    <w:rsid w:val="0018668C"/>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E51"/>
    <w:rsid w:val="00191F94"/>
    <w:rsid w:val="001922FD"/>
    <w:rsid w:val="001926BD"/>
    <w:rsid w:val="00192783"/>
    <w:rsid w:val="00192830"/>
    <w:rsid w:val="00192933"/>
    <w:rsid w:val="00193242"/>
    <w:rsid w:val="001933E5"/>
    <w:rsid w:val="0019346D"/>
    <w:rsid w:val="00193CFF"/>
    <w:rsid w:val="00194185"/>
    <w:rsid w:val="001941C4"/>
    <w:rsid w:val="001941DE"/>
    <w:rsid w:val="00194301"/>
    <w:rsid w:val="001944B4"/>
    <w:rsid w:val="00194776"/>
    <w:rsid w:val="00194790"/>
    <w:rsid w:val="00194A41"/>
    <w:rsid w:val="00194CF9"/>
    <w:rsid w:val="00195160"/>
    <w:rsid w:val="00196199"/>
    <w:rsid w:val="0019692D"/>
    <w:rsid w:val="00196D76"/>
    <w:rsid w:val="001972D8"/>
    <w:rsid w:val="0019746E"/>
    <w:rsid w:val="0019780C"/>
    <w:rsid w:val="00197AA8"/>
    <w:rsid w:val="00197D48"/>
    <w:rsid w:val="00197D51"/>
    <w:rsid w:val="00197DE8"/>
    <w:rsid w:val="001A0344"/>
    <w:rsid w:val="001A0345"/>
    <w:rsid w:val="001A0379"/>
    <w:rsid w:val="001A03FE"/>
    <w:rsid w:val="001A0549"/>
    <w:rsid w:val="001A07EA"/>
    <w:rsid w:val="001A0829"/>
    <w:rsid w:val="001A0854"/>
    <w:rsid w:val="001A0C3C"/>
    <w:rsid w:val="001A12AA"/>
    <w:rsid w:val="001A130E"/>
    <w:rsid w:val="001A13AF"/>
    <w:rsid w:val="001A16B8"/>
    <w:rsid w:val="001A194C"/>
    <w:rsid w:val="001A1B30"/>
    <w:rsid w:val="001A1FEE"/>
    <w:rsid w:val="001A2006"/>
    <w:rsid w:val="001A25FA"/>
    <w:rsid w:val="001A267A"/>
    <w:rsid w:val="001A277C"/>
    <w:rsid w:val="001A2A2C"/>
    <w:rsid w:val="001A2BCD"/>
    <w:rsid w:val="001A2D5D"/>
    <w:rsid w:val="001A2E36"/>
    <w:rsid w:val="001A30C5"/>
    <w:rsid w:val="001A34D0"/>
    <w:rsid w:val="001A3617"/>
    <w:rsid w:val="001A361D"/>
    <w:rsid w:val="001A3BE9"/>
    <w:rsid w:val="001A3FF7"/>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3E5"/>
    <w:rsid w:val="001A6748"/>
    <w:rsid w:val="001A68A5"/>
    <w:rsid w:val="001A6C1C"/>
    <w:rsid w:val="001A6D84"/>
    <w:rsid w:val="001A6E33"/>
    <w:rsid w:val="001A741C"/>
    <w:rsid w:val="001A748E"/>
    <w:rsid w:val="001A7A79"/>
    <w:rsid w:val="001A7CA4"/>
    <w:rsid w:val="001A7F0D"/>
    <w:rsid w:val="001A7F1B"/>
    <w:rsid w:val="001B0671"/>
    <w:rsid w:val="001B06A3"/>
    <w:rsid w:val="001B0AB7"/>
    <w:rsid w:val="001B0CCF"/>
    <w:rsid w:val="001B0F91"/>
    <w:rsid w:val="001B193E"/>
    <w:rsid w:val="001B1CF2"/>
    <w:rsid w:val="001B1E06"/>
    <w:rsid w:val="001B2024"/>
    <w:rsid w:val="001B218E"/>
    <w:rsid w:val="001B25FD"/>
    <w:rsid w:val="001B27B0"/>
    <w:rsid w:val="001B2D0B"/>
    <w:rsid w:val="001B2D59"/>
    <w:rsid w:val="001B2DAC"/>
    <w:rsid w:val="001B3084"/>
    <w:rsid w:val="001B36EA"/>
    <w:rsid w:val="001B3795"/>
    <w:rsid w:val="001B3A35"/>
    <w:rsid w:val="001B3A62"/>
    <w:rsid w:val="001B3AA1"/>
    <w:rsid w:val="001B3BDD"/>
    <w:rsid w:val="001B3C2E"/>
    <w:rsid w:val="001B405F"/>
    <w:rsid w:val="001B40EB"/>
    <w:rsid w:val="001B432E"/>
    <w:rsid w:val="001B4531"/>
    <w:rsid w:val="001B4686"/>
    <w:rsid w:val="001B46D2"/>
    <w:rsid w:val="001B4853"/>
    <w:rsid w:val="001B4A2D"/>
    <w:rsid w:val="001B4AB7"/>
    <w:rsid w:val="001B5036"/>
    <w:rsid w:val="001B5243"/>
    <w:rsid w:val="001B5293"/>
    <w:rsid w:val="001B54D7"/>
    <w:rsid w:val="001B5F31"/>
    <w:rsid w:val="001B6098"/>
    <w:rsid w:val="001B6A0E"/>
    <w:rsid w:val="001B6BA5"/>
    <w:rsid w:val="001B6C43"/>
    <w:rsid w:val="001B6F0B"/>
    <w:rsid w:val="001B7053"/>
    <w:rsid w:val="001B733C"/>
    <w:rsid w:val="001B77CD"/>
    <w:rsid w:val="001B7985"/>
    <w:rsid w:val="001B79A0"/>
    <w:rsid w:val="001B79BA"/>
    <w:rsid w:val="001C0181"/>
    <w:rsid w:val="001C0765"/>
    <w:rsid w:val="001C0E75"/>
    <w:rsid w:val="001C1233"/>
    <w:rsid w:val="001C12A4"/>
    <w:rsid w:val="001C12F9"/>
    <w:rsid w:val="001C22AB"/>
    <w:rsid w:val="001C28D8"/>
    <w:rsid w:val="001C2C8A"/>
    <w:rsid w:val="001C3423"/>
    <w:rsid w:val="001C352E"/>
    <w:rsid w:val="001C3DB3"/>
    <w:rsid w:val="001C40CF"/>
    <w:rsid w:val="001C418E"/>
    <w:rsid w:val="001C41E7"/>
    <w:rsid w:val="001C5239"/>
    <w:rsid w:val="001C55FC"/>
    <w:rsid w:val="001C56C1"/>
    <w:rsid w:val="001C5832"/>
    <w:rsid w:val="001C58DA"/>
    <w:rsid w:val="001C5B00"/>
    <w:rsid w:val="001C5B47"/>
    <w:rsid w:val="001C5BB8"/>
    <w:rsid w:val="001C6015"/>
    <w:rsid w:val="001C601C"/>
    <w:rsid w:val="001C6099"/>
    <w:rsid w:val="001C6752"/>
    <w:rsid w:val="001C6B50"/>
    <w:rsid w:val="001C6DBC"/>
    <w:rsid w:val="001C6F67"/>
    <w:rsid w:val="001C6FE6"/>
    <w:rsid w:val="001C753F"/>
    <w:rsid w:val="001C75DB"/>
    <w:rsid w:val="001C7989"/>
    <w:rsid w:val="001C7DF2"/>
    <w:rsid w:val="001C7F0B"/>
    <w:rsid w:val="001D0203"/>
    <w:rsid w:val="001D0961"/>
    <w:rsid w:val="001D0A93"/>
    <w:rsid w:val="001D0C95"/>
    <w:rsid w:val="001D1530"/>
    <w:rsid w:val="001D1A62"/>
    <w:rsid w:val="001D1AB0"/>
    <w:rsid w:val="001D1C70"/>
    <w:rsid w:val="001D1DCB"/>
    <w:rsid w:val="001D28A1"/>
    <w:rsid w:val="001D2A35"/>
    <w:rsid w:val="001D2BDA"/>
    <w:rsid w:val="001D2C85"/>
    <w:rsid w:val="001D2D75"/>
    <w:rsid w:val="001D2DE1"/>
    <w:rsid w:val="001D3383"/>
    <w:rsid w:val="001D36D5"/>
    <w:rsid w:val="001D383D"/>
    <w:rsid w:val="001D3BC6"/>
    <w:rsid w:val="001D3C63"/>
    <w:rsid w:val="001D3D1B"/>
    <w:rsid w:val="001D3FCA"/>
    <w:rsid w:val="001D4067"/>
    <w:rsid w:val="001D44B9"/>
    <w:rsid w:val="001D46A5"/>
    <w:rsid w:val="001D4773"/>
    <w:rsid w:val="001D48E3"/>
    <w:rsid w:val="001D4B42"/>
    <w:rsid w:val="001D4D34"/>
    <w:rsid w:val="001D4DB4"/>
    <w:rsid w:val="001D5250"/>
    <w:rsid w:val="001D57A4"/>
    <w:rsid w:val="001D5A27"/>
    <w:rsid w:val="001D60DA"/>
    <w:rsid w:val="001D61BD"/>
    <w:rsid w:val="001D6375"/>
    <w:rsid w:val="001D65F3"/>
    <w:rsid w:val="001D6F0D"/>
    <w:rsid w:val="001D7151"/>
    <w:rsid w:val="001D772A"/>
    <w:rsid w:val="001D794F"/>
    <w:rsid w:val="001E016D"/>
    <w:rsid w:val="001E0691"/>
    <w:rsid w:val="001E1335"/>
    <w:rsid w:val="001E165B"/>
    <w:rsid w:val="001E170B"/>
    <w:rsid w:val="001E174A"/>
    <w:rsid w:val="001E18CC"/>
    <w:rsid w:val="001E19C3"/>
    <w:rsid w:val="001E1AC1"/>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14C"/>
    <w:rsid w:val="001E42C9"/>
    <w:rsid w:val="001E4ABF"/>
    <w:rsid w:val="001E4D53"/>
    <w:rsid w:val="001E5326"/>
    <w:rsid w:val="001E5328"/>
    <w:rsid w:val="001E532F"/>
    <w:rsid w:val="001E543B"/>
    <w:rsid w:val="001E54E1"/>
    <w:rsid w:val="001E5771"/>
    <w:rsid w:val="001E5C69"/>
    <w:rsid w:val="001E5FF5"/>
    <w:rsid w:val="001E63CA"/>
    <w:rsid w:val="001E6AAD"/>
    <w:rsid w:val="001E6DD6"/>
    <w:rsid w:val="001E6EA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91"/>
    <w:rsid w:val="001F19EF"/>
    <w:rsid w:val="001F1A15"/>
    <w:rsid w:val="001F1AE3"/>
    <w:rsid w:val="001F1E41"/>
    <w:rsid w:val="001F1FD2"/>
    <w:rsid w:val="001F2368"/>
    <w:rsid w:val="001F23B3"/>
    <w:rsid w:val="001F2524"/>
    <w:rsid w:val="001F285F"/>
    <w:rsid w:val="001F2924"/>
    <w:rsid w:val="001F2A8E"/>
    <w:rsid w:val="001F3056"/>
    <w:rsid w:val="001F30DD"/>
    <w:rsid w:val="001F332D"/>
    <w:rsid w:val="001F3792"/>
    <w:rsid w:val="001F3888"/>
    <w:rsid w:val="001F38FE"/>
    <w:rsid w:val="001F39D9"/>
    <w:rsid w:val="001F4051"/>
    <w:rsid w:val="001F4074"/>
    <w:rsid w:val="001F457A"/>
    <w:rsid w:val="001F47D3"/>
    <w:rsid w:val="001F4844"/>
    <w:rsid w:val="001F4A2A"/>
    <w:rsid w:val="001F4EBC"/>
    <w:rsid w:val="001F4FE2"/>
    <w:rsid w:val="001F5777"/>
    <w:rsid w:val="001F5833"/>
    <w:rsid w:val="001F5BB3"/>
    <w:rsid w:val="001F6594"/>
    <w:rsid w:val="001F65BD"/>
    <w:rsid w:val="001F668B"/>
    <w:rsid w:val="001F673A"/>
    <w:rsid w:val="001F6A65"/>
    <w:rsid w:val="001F7497"/>
    <w:rsid w:val="001F7602"/>
    <w:rsid w:val="00200044"/>
    <w:rsid w:val="002000D5"/>
    <w:rsid w:val="0020045E"/>
    <w:rsid w:val="00200476"/>
    <w:rsid w:val="00200955"/>
    <w:rsid w:val="0020098C"/>
    <w:rsid w:val="00200B2E"/>
    <w:rsid w:val="00200DB5"/>
    <w:rsid w:val="00201702"/>
    <w:rsid w:val="00201A27"/>
    <w:rsid w:val="00201A42"/>
    <w:rsid w:val="002023B4"/>
    <w:rsid w:val="0020241D"/>
    <w:rsid w:val="0020288F"/>
    <w:rsid w:val="00202B33"/>
    <w:rsid w:val="00202B5D"/>
    <w:rsid w:val="00202D2E"/>
    <w:rsid w:val="0020352F"/>
    <w:rsid w:val="002035F5"/>
    <w:rsid w:val="00203727"/>
    <w:rsid w:val="00203EF0"/>
    <w:rsid w:val="002043B0"/>
    <w:rsid w:val="00204520"/>
    <w:rsid w:val="00204588"/>
    <w:rsid w:val="00204C18"/>
    <w:rsid w:val="0020531E"/>
    <w:rsid w:val="00205530"/>
    <w:rsid w:val="0020571C"/>
    <w:rsid w:val="00205A56"/>
    <w:rsid w:val="00205B1E"/>
    <w:rsid w:val="00205B5B"/>
    <w:rsid w:val="00205C47"/>
    <w:rsid w:val="00205F48"/>
    <w:rsid w:val="00205F9E"/>
    <w:rsid w:val="0020614C"/>
    <w:rsid w:val="0020668D"/>
    <w:rsid w:val="0020676D"/>
    <w:rsid w:val="0020685F"/>
    <w:rsid w:val="00206C1F"/>
    <w:rsid w:val="00206D57"/>
    <w:rsid w:val="00206FD2"/>
    <w:rsid w:val="0020737F"/>
    <w:rsid w:val="002077E8"/>
    <w:rsid w:val="00207925"/>
    <w:rsid w:val="002079F2"/>
    <w:rsid w:val="00207BD8"/>
    <w:rsid w:val="002101EE"/>
    <w:rsid w:val="00210274"/>
    <w:rsid w:val="00210408"/>
    <w:rsid w:val="0021047A"/>
    <w:rsid w:val="0021050C"/>
    <w:rsid w:val="00210783"/>
    <w:rsid w:val="0021092D"/>
    <w:rsid w:val="0021092F"/>
    <w:rsid w:val="00210F56"/>
    <w:rsid w:val="00210FA2"/>
    <w:rsid w:val="0021121E"/>
    <w:rsid w:val="00211260"/>
    <w:rsid w:val="002113B5"/>
    <w:rsid w:val="00211A22"/>
    <w:rsid w:val="00211EE3"/>
    <w:rsid w:val="00211EF2"/>
    <w:rsid w:val="002124A1"/>
    <w:rsid w:val="002128C4"/>
    <w:rsid w:val="0021292C"/>
    <w:rsid w:val="00212DA1"/>
    <w:rsid w:val="00212F61"/>
    <w:rsid w:val="00212F97"/>
    <w:rsid w:val="002130B8"/>
    <w:rsid w:val="002130DA"/>
    <w:rsid w:val="002136A0"/>
    <w:rsid w:val="00213725"/>
    <w:rsid w:val="002137A0"/>
    <w:rsid w:val="00213A6F"/>
    <w:rsid w:val="00213D49"/>
    <w:rsid w:val="00213E3B"/>
    <w:rsid w:val="002141DC"/>
    <w:rsid w:val="002142E4"/>
    <w:rsid w:val="00214436"/>
    <w:rsid w:val="00215187"/>
    <w:rsid w:val="002151C2"/>
    <w:rsid w:val="00215293"/>
    <w:rsid w:val="002152DA"/>
    <w:rsid w:val="0021531F"/>
    <w:rsid w:val="0021533C"/>
    <w:rsid w:val="002153AE"/>
    <w:rsid w:val="002155B2"/>
    <w:rsid w:val="00215B1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95"/>
    <w:rsid w:val="00221CA0"/>
    <w:rsid w:val="00221E01"/>
    <w:rsid w:val="00221EB6"/>
    <w:rsid w:val="00222166"/>
    <w:rsid w:val="00222452"/>
    <w:rsid w:val="00222624"/>
    <w:rsid w:val="002228AE"/>
    <w:rsid w:val="002229D0"/>
    <w:rsid w:val="00222BE4"/>
    <w:rsid w:val="00222C0F"/>
    <w:rsid w:val="00223E49"/>
    <w:rsid w:val="0022438A"/>
    <w:rsid w:val="00224900"/>
    <w:rsid w:val="00224EEB"/>
    <w:rsid w:val="002250AF"/>
    <w:rsid w:val="0022521B"/>
    <w:rsid w:val="00225485"/>
    <w:rsid w:val="00225684"/>
    <w:rsid w:val="002258B3"/>
    <w:rsid w:val="00225D77"/>
    <w:rsid w:val="002261DE"/>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1C6"/>
    <w:rsid w:val="00231417"/>
    <w:rsid w:val="002315F6"/>
    <w:rsid w:val="0023164F"/>
    <w:rsid w:val="0023179A"/>
    <w:rsid w:val="0023186E"/>
    <w:rsid w:val="00231BE8"/>
    <w:rsid w:val="00231D07"/>
    <w:rsid w:val="002324D6"/>
    <w:rsid w:val="002326BF"/>
    <w:rsid w:val="00232B3C"/>
    <w:rsid w:val="00232D28"/>
    <w:rsid w:val="00232DF5"/>
    <w:rsid w:val="00232F41"/>
    <w:rsid w:val="00233701"/>
    <w:rsid w:val="00233B9B"/>
    <w:rsid w:val="002343E2"/>
    <w:rsid w:val="0023469B"/>
    <w:rsid w:val="00234754"/>
    <w:rsid w:val="0023515B"/>
    <w:rsid w:val="002359CB"/>
    <w:rsid w:val="00235A74"/>
    <w:rsid w:val="00235C50"/>
    <w:rsid w:val="002360F9"/>
    <w:rsid w:val="002362E3"/>
    <w:rsid w:val="0023675C"/>
    <w:rsid w:val="002367CF"/>
    <w:rsid w:val="00237066"/>
    <w:rsid w:val="002371CF"/>
    <w:rsid w:val="002377AD"/>
    <w:rsid w:val="002377BA"/>
    <w:rsid w:val="0023790A"/>
    <w:rsid w:val="00237E78"/>
    <w:rsid w:val="00237EE3"/>
    <w:rsid w:val="00237F2B"/>
    <w:rsid w:val="0024042B"/>
    <w:rsid w:val="00240501"/>
    <w:rsid w:val="00240503"/>
    <w:rsid w:val="0024059F"/>
    <w:rsid w:val="002409D5"/>
    <w:rsid w:val="00241249"/>
    <w:rsid w:val="00241305"/>
    <w:rsid w:val="00241B43"/>
    <w:rsid w:val="00241B9B"/>
    <w:rsid w:val="00241F70"/>
    <w:rsid w:val="00242080"/>
    <w:rsid w:val="00242134"/>
    <w:rsid w:val="00242257"/>
    <w:rsid w:val="002422AE"/>
    <w:rsid w:val="002423B4"/>
    <w:rsid w:val="002424AC"/>
    <w:rsid w:val="002426B3"/>
    <w:rsid w:val="00242810"/>
    <w:rsid w:val="00242C82"/>
    <w:rsid w:val="00242EFE"/>
    <w:rsid w:val="00242F78"/>
    <w:rsid w:val="00243146"/>
    <w:rsid w:val="002431AD"/>
    <w:rsid w:val="00243267"/>
    <w:rsid w:val="0024370B"/>
    <w:rsid w:val="002438E3"/>
    <w:rsid w:val="002439DB"/>
    <w:rsid w:val="00243AD5"/>
    <w:rsid w:val="00243DB7"/>
    <w:rsid w:val="002442E3"/>
    <w:rsid w:val="002444EA"/>
    <w:rsid w:val="00244756"/>
    <w:rsid w:val="0024481B"/>
    <w:rsid w:val="00244B32"/>
    <w:rsid w:val="002451F4"/>
    <w:rsid w:val="0024540C"/>
    <w:rsid w:val="002456CE"/>
    <w:rsid w:val="002458B3"/>
    <w:rsid w:val="00245C13"/>
    <w:rsid w:val="00246139"/>
    <w:rsid w:val="0024629A"/>
    <w:rsid w:val="00246450"/>
    <w:rsid w:val="00246E1E"/>
    <w:rsid w:val="00246F4B"/>
    <w:rsid w:val="00247162"/>
    <w:rsid w:val="00247186"/>
    <w:rsid w:val="00247315"/>
    <w:rsid w:val="00247838"/>
    <w:rsid w:val="00247B1A"/>
    <w:rsid w:val="00247C79"/>
    <w:rsid w:val="00247D45"/>
    <w:rsid w:val="00247EB3"/>
    <w:rsid w:val="00250078"/>
    <w:rsid w:val="00250B18"/>
    <w:rsid w:val="00250E89"/>
    <w:rsid w:val="002511F0"/>
    <w:rsid w:val="002513D4"/>
    <w:rsid w:val="00251458"/>
    <w:rsid w:val="00252120"/>
    <w:rsid w:val="0025219D"/>
    <w:rsid w:val="002524A0"/>
    <w:rsid w:val="0025266D"/>
    <w:rsid w:val="002527A3"/>
    <w:rsid w:val="00252F4E"/>
    <w:rsid w:val="00253499"/>
    <w:rsid w:val="00253C19"/>
    <w:rsid w:val="00253C95"/>
    <w:rsid w:val="00253CF8"/>
    <w:rsid w:val="00253E43"/>
    <w:rsid w:val="002543D4"/>
    <w:rsid w:val="00254797"/>
    <w:rsid w:val="002547BA"/>
    <w:rsid w:val="00254DCE"/>
    <w:rsid w:val="0025544A"/>
    <w:rsid w:val="002555B2"/>
    <w:rsid w:val="00255637"/>
    <w:rsid w:val="00255643"/>
    <w:rsid w:val="00255A87"/>
    <w:rsid w:val="00255B6C"/>
    <w:rsid w:val="00255E1C"/>
    <w:rsid w:val="00255E79"/>
    <w:rsid w:val="00255EC7"/>
    <w:rsid w:val="0025609F"/>
    <w:rsid w:val="002566BB"/>
    <w:rsid w:val="00256F91"/>
    <w:rsid w:val="002571AF"/>
    <w:rsid w:val="00257681"/>
    <w:rsid w:val="00257688"/>
    <w:rsid w:val="0025787C"/>
    <w:rsid w:val="002578CD"/>
    <w:rsid w:val="00257C2D"/>
    <w:rsid w:val="00257CE1"/>
    <w:rsid w:val="00257F40"/>
    <w:rsid w:val="0026040F"/>
    <w:rsid w:val="0026057D"/>
    <w:rsid w:val="0026075D"/>
    <w:rsid w:val="00260AC3"/>
    <w:rsid w:val="00260B15"/>
    <w:rsid w:val="00260B9F"/>
    <w:rsid w:val="00261548"/>
    <w:rsid w:val="0026168F"/>
    <w:rsid w:val="0026203F"/>
    <w:rsid w:val="00262D88"/>
    <w:rsid w:val="00262F63"/>
    <w:rsid w:val="0026350C"/>
    <w:rsid w:val="002636AA"/>
    <w:rsid w:val="00263D07"/>
    <w:rsid w:val="00263D2C"/>
    <w:rsid w:val="00263EB9"/>
    <w:rsid w:val="002644F2"/>
    <w:rsid w:val="002646D2"/>
    <w:rsid w:val="00264862"/>
    <w:rsid w:val="002649DB"/>
    <w:rsid w:val="00264C5E"/>
    <w:rsid w:val="00264DC1"/>
    <w:rsid w:val="00264F47"/>
    <w:rsid w:val="00265329"/>
    <w:rsid w:val="0026536A"/>
    <w:rsid w:val="00265615"/>
    <w:rsid w:val="002656BE"/>
    <w:rsid w:val="00265DB4"/>
    <w:rsid w:val="00265DFA"/>
    <w:rsid w:val="002662CC"/>
    <w:rsid w:val="00266345"/>
    <w:rsid w:val="0026700D"/>
    <w:rsid w:val="0026730F"/>
    <w:rsid w:val="0026734E"/>
    <w:rsid w:val="0026775D"/>
    <w:rsid w:val="00267900"/>
    <w:rsid w:val="00267AE7"/>
    <w:rsid w:val="00267B13"/>
    <w:rsid w:val="00267F50"/>
    <w:rsid w:val="0027011F"/>
    <w:rsid w:val="002704FA"/>
    <w:rsid w:val="00270797"/>
    <w:rsid w:val="0027086E"/>
    <w:rsid w:val="00270A03"/>
    <w:rsid w:val="00270AF6"/>
    <w:rsid w:val="00270C74"/>
    <w:rsid w:val="00270E17"/>
    <w:rsid w:val="00270E46"/>
    <w:rsid w:val="00271160"/>
    <w:rsid w:val="002714D2"/>
    <w:rsid w:val="00271827"/>
    <w:rsid w:val="0027196A"/>
    <w:rsid w:val="00271CB3"/>
    <w:rsid w:val="00271F10"/>
    <w:rsid w:val="0027209D"/>
    <w:rsid w:val="002720E1"/>
    <w:rsid w:val="0027258C"/>
    <w:rsid w:val="002727B8"/>
    <w:rsid w:val="00272851"/>
    <w:rsid w:val="00272A0B"/>
    <w:rsid w:val="00272BF3"/>
    <w:rsid w:val="00272F70"/>
    <w:rsid w:val="0027358C"/>
    <w:rsid w:val="00273A4B"/>
    <w:rsid w:val="00273AB2"/>
    <w:rsid w:val="00273C8C"/>
    <w:rsid w:val="00273D88"/>
    <w:rsid w:val="00274050"/>
    <w:rsid w:val="0027476D"/>
    <w:rsid w:val="0027494D"/>
    <w:rsid w:val="002756EE"/>
    <w:rsid w:val="0027571D"/>
    <w:rsid w:val="002758DC"/>
    <w:rsid w:val="00275919"/>
    <w:rsid w:val="00275CA0"/>
    <w:rsid w:val="00276242"/>
    <w:rsid w:val="00276616"/>
    <w:rsid w:val="002766F7"/>
    <w:rsid w:val="00276EB3"/>
    <w:rsid w:val="0027726F"/>
    <w:rsid w:val="00277671"/>
    <w:rsid w:val="00277725"/>
    <w:rsid w:val="0027781D"/>
    <w:rsid w:val="00277952"/>
    <w:rsid w:val="00277EF4"/>
    <w:rsid w:val="00277FAB"/>
    <w:rsid w:val="002800DE"/>
    <w:rsid w:val="0028013D"/>
    <w:rsid w:val="0028033B"/>
    <w:rsid w:val="00280374"/>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329"/>
    <w:rsid w:val="002848B4"/>
    <w:rsid w:val="0028507F"/>
    <w:rsid w:val="00285248"/>
    <w:rsid w:val="00285250"/>
    <w:rsid w:val="002854D0"/>
    <w:rsid w:val="00285538"/>
    <w:rsid w:val="002858C9"/>
    <w:rsid w:val="00285AAA"/>
    <w:rsid w:val="00285FB7"/>
    <w:rsid w:val="002869F2"/>
    <w:rsid w:val="00286BFD"/>
    <w:rsid w:val="00286DB6"/>
    <w:rsid w:val="00286DB9"/>
    <w:rsid w:val="00286DC2"/>
    <w:rsid w:val="00287336"/>
    <w:rsid w:val="00287353"/>
    <w:rsid w:val="00287369"/>
    <w:rsid w:val="00287601"/>
    <w:rsid w:val="002876BB"/>
    <w:rsid w:val="002876E2"/>
    <w:rsid w:val="00287749"/>
    <w:rsid w:val="002878D8"/>
    <w:rsid w:val="002878F4"/>
    <w:rsid w:val="00287A82"/>
    <w:rsid w:val="00287D36"/>
    <w:rsid w:val="00287E16"/>
    <w:rsid w:val="00287EA2"/>
    <w:rsid w:val="00290533"/>
    <w:rsid w:val="00290A01"/>
    <w:rsid w:val="00290A62"/>
    <w:rsid w:val="00291B4F"/>
    <w:rsid w:val="00291E51"/>
    <w:rsid w:val="00291EB4"/>
    <w:rsid w:val="002925DE"/>
    <w:rsid w:val="002925E0"/>
    <w:rsid w:val="0029266C"/>
    <w:rsid w:val="00292A14"/>
    <w:rsid w:val="00292DE5"/>
    <w:rsid w:val="002937F5"/>
    <w:rsid w:val="00293956"/>
    <w:rsid w:val="00293BB0"/>
    <w:rsid w:val="00294007"/>
    <w:rsid w:val="00294162"/>
    <w:rsid w:val="00294164"/>
    <w:rsid w:val="0029425A"/>
    <w:rsid w:val="00294714"/>
    <w:rsid w:val="002949A7"/>
    <w:rsid w:val="00294FF2"/>
    <w:rsid w:val="0029527C"/>
    <w:rsid w:val="00295598"/>
    <w:rsid w:val="002955C1"/>
    <w:rsid w:val="002956A4"/>
    <w:rsid w:val="00295988"/>
    <w:rsid w:val="00295A73"/>
    <w:rsid w:val="00295C15"/>
    <w:rsid w:val="00295CD6"/>
    <w:rsid w:val="00296095"/>
    <w:rsid w:val="00296418"/>
    <w:rsid w:val="00296658"/>
    <w:rsid w:val="002966C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1D25"/>
    <w:rsid w:val="002A20DD"/>
    <w:rsid w:val="002A2963"/>
    <w:rsid w:val="002A2D44"/>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5FC9"/>
    <w:rsid w:val="002A6B8B"/>
    <w:rsid w:val="002A6E5D"/>
    <w:rsid w:val="002A6F78"/>
    <w:rsid w:val="002A74AE"/>
    <w:rsid w:val="002A7591"/>
    <w:rsid w:val="002A798A"/>
    <w:rsid w:val="002A7E10"/>
    <w:rsid w:val="002B0033"/>
    <w:rsid w:val="002B085D"/>
    <w:rsid w:val="002B085F"/>
    <w:rsid w:val="002B0957"/>
    <w:rsid w:val="002B0D2A"/>
    <w:rsid w:val="002B12C3"/>
    <w:rsid w:val="002B1CFB"/>
    <w:rsid w:val="002B20A9"/>
    <w:rsid w:val="002B2217"/>
    <w:rsid w:val="002B23A8"/>
    <w:rsid w:val="002B2418"/>
    <w:rsid w:val="002B2507"/>
    <w:rsid w:val="002B25A6"/>
    <w:rsid w:val="002B28C9"/>
    <w:rsid w:val="002B2A63"/>
    <w:rsid w:val="002B2A93"/>
    <w:rsid w:val="002B3323"/>
    <w:rsid w:val="002B3B9D"/>
    <w:rsid w:val="002B3C16"/>
    <w:rsid w:val="002B424A"/>
    <w:rsid w:val="002B47C7"/>
    <w:rsid w:val="002B4BAA"/>
    <w:rsid w:val="002B4FD4"/>
    <w:rsid w:val="002B5009"/>
    <w:rsid w:val="002B5130"/>
    <w:rsid w:val="002B518F"/>
    <w:rsid w:val="002B54F1"/>
    <w:rsid w:val="002B56C5"/>
    <w:rsid w:val="002B5984"/>
    <w:rsid w:val="002B6842"/>
    <w:rsid w:val="002B6C67"/>
    <w:rsid w:val="002B6C9A"/>
    <w:rsid w:val="002B6CBA"/>
    <w:rsid w:val="002B6F42"/>
    <w:rsid w:val="002B71CC"/>
    <w:rsid w:val="002B78A8"/>
    <w:rsid w:val="002B7F72"/>
    <w:rsid w:val="002B7FD4"/>
    <w:rsid w:val="002C020F"/>
    <w:rsid w:val="002C0212"/>
    <w:rsid w:val="002C036C"/>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928"/>
    <w:rsid w:val="002C3FCB"/>
    <w:rsid w:val="002C4067"/>
    <w:rsid w:val="002C4478"/>
    <w:rsid w:val="002C4648"/>
    <w:rsid w:val="002C47B2"/>
    <w:rsid w:val="002C4BD2"/>
    <w:rsid w:val="002C5225"/>
    <w:rsid w:val="002C54A4"/>
    <w:rsid w:val="002C5B90"/>
    <w:rsid w:val="002C5FAC"/>
    <w:rsid w:val="002C6B4D"/>
    <w:rsid w:val="002C6B8C"/>
    <w:rsid w:val="002C6D97"/>
    <w:rsid w:val="002C6F26"/>
    <w:rsid w:val="002C6FD4"/>
    <w:rsid w:val="002C715F"/>
    <w:rsid w:val="002C7180"/>
    <w:rsid w:val="002C773E"/>
    <w:rsid w:val="002C7764"/>
    <w:rsid w:val="002C7B1F"/>
    <w:rsid w:val="002C7B3E"/>
    <w:rsid w:val="002C7DAF"/>
    <w:rsid w:val="002C7DC6"/>
    <w:rsid w:val="002C7DFB"/>
    <w:rsid w:val="002D0274"/>
    <w:rsid w:val="002D0459"/>
    <w:rsid w:val="002D0508"/>
    <w:rsid w:val="002D05E1"/>
    <w:rsid w:val="002D087B"/>
    <w:rsid w:val="002D0926"/>
    <w:rsid w:val="002D0B61"/>
    <w:rsid w:val="002D0BC4"/>
    <w:rsid w:val="002D0D10"/>
    <w:rsid w:val="002D23F6"/>
    <w:rsid w:val="002D247B"/>
    <w:rsid w:val="002D28EA"/>
    <w:rsid w:val="002D31CA"/>
    <w:rsid w:val="002D31E8"/>
    <w:rsid w:val="002D3204"/>
    <w:rsid w:val="002D33EE"/>
    <w:rsid w:val="002D3686"/>
    <w:rsid w:val="002D39A6"/>
    <w:rsid w:val="002D3BA8"/>
    <w:rsid w:val="002D3DD6"/>
    <w:rsid w:val="002D410E"/>
    <w:rsid w:val="002D447E"/>
    <w:rsid w:val="002D481C"/>
    <w:rsid w:val="002D482F"/>
    <w:rsid w:val="002D4878"/>
    <w:rsid w:val="002D4ACA"/>
    <w:rsid w:val="002D4B15"/>
    <w:rsid w:val="002D4E56"/>
    <w:rsid w:val="002D4F50"/>
    <w:rsid w:val="002D5233"/>
    <w:rsid w:val="002D55F2"/>
    <w:rsid w:val="002D58A6"/>
    <w:rsid w:val="002D5A2A"/>
    <w:rsid w:val="002D5CB4"/>
    <w:rsid w:val="002D5DDF"/>
    <w:rsid w:val="002D5F29"/>
    <w:rsid w:val="002D5FA1"/>
    <w:rsid w:val="002D6782"/>
    <w:rsid w:val="002D67EE"/>
    <w:rsid w:val="002D68FB"/>
    <w:rsid w:val="002D6916"/>
    <w:rsid w:val="002D6AFB"/>
    <w:rsid w:val="002D70AA"/>
    <w:rsid w:val="002D70DF"/>
    <w:rsid w:val="002D7450"/>
    <w:rsid w:val="002D7DA1"/>
    <w:rsid w:val="002D7E6A"/>
    <w:rsid w:val="002E02F1"/>
    <w:rsid w:val="002E043B"/>
    <w:rsid w:val="002E0899"/>
    <w:rsid w:val="002E0F9D"/>
    <w:rsid w:val="002E131C"/>
    <w:rsid w:val="002E1B89"/>
    <w:rsid w:val="002E1B90"/>
    <w:rsid w:val="002E1DD5"/>
    <w:rsid w:val="002E20BC"/>
    <w:rsid w:val="002E23B4"/>
    <w:rsid w:val="002E28D2"/>
    <w:rsid w:val="002E29A1"/>
    <w:rsid w:val="002E2B20"/>
    <w:rsid w:val="002E2B61"/>
    <w:rsid w:val="002E2BFD"/>
    <w:rsid w:val="002E39BF"/>
    <w:rsid w:val="002E413E"/>
    <w:rsid w:val="002E52C2"/>
    <w:rsid w:val="002E592A"/>
    <w:rsid w:val="002E5C1D"/>
    <w:rsid w:val="002E5D1B"/>
    <w:rsid w:val="002E6286"/>
    <w:rsid w:val="002E66CF"/>
    <w:rsid w:val="002E6794"/>
    <w:rsid w:val="002E6A8F"/>
    <w:rsid w:val="002E6E59"/>
    <w:rsid w:val="002E6ED7"/>
    <w:rsid w:val="002E758D"/>
    <w:rsid w:val="002E7603"/>
    <w:rsid w:val="002E76DF"/>
    <w:rsid w:val="002E7927"/>
    <w:rsid w:val="002E7CC2"/>
    <w:rsid w:val="002E7D96"/>
    <w:rsid w:val="002E7DB4"/>
    <w:rsid w:val="002E7DFE"/>
    <w:rsid w:val="002E7FA7"/>
    <w:rsid w:val="002E7FDB"/>
    <w:rsid w:val="002F0463"/>
    <w:rsid w:val="002F073C"/>
    <w:rsid w:val="002F0CCD"/>
    <w:rsid w:val="002F10CA"/>
    <w:rsid w:val="002F10E6"/>
    <w:rsid w:val="002F1114"/>
    <w:rsid w:val="002F15A4"/>
    <w:rsid w:val="002F195B"/>
    <w:rsid w:val="002F1A19"/>
    <w:rsid w:val="002F1A9F"/>
    <w:rsid w:val="002F1AB5"/>
    <w:rsid w:val="002F1B29"/>
    <w:rsid w:val="002F1E45"/>
    <w:rsid w:val="002F2883"/>
    <w:rsid w:val="002F3566"/>
    <w:rsid w:val="002F36B3"/>
    <w:rsid w:val="002F3791"/>
    <w:rsid w:val="002F37E1"/>
    <w:rsid w:val="002F3891"/>
    <w:rsid w:val="002F3B82"/>
    <w:rsid w:val="002F3D2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0DD"/>
    <w:rsid w:val="003003A5"/>
    <w:rsid w:val="003005F7"/>
    <w:rsid w:val="00300749"/>
    <w:rsid w:val="00300792"/>
    <w:rsid w:val="00300D91"/>
    <w:rsid w:val="0030102A"/>
    <w:rsid w:val="00301334"/>
    <w:rsid w:val="00301394"/>
    <w:rsid w:val="003014E7"/>
    <w:rsid w:val="0030184D"/>
    <w:rsid w:val="00301CCD"/>
    <w:rsid w:val="00302080"/>
    <w:rsid w:val="00302257"/>
    <w:rsid w:val="003023B0"/>
    <w:rsid w:val="00302440"/>
    <w:rsid w:val="00302ABC"/>
    <w:rsid w:val="00302BDE"/>
    <w:rsid w:val="0030320D"/>
    <w:rsid w:val="003036D8"/>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6A8"/>
    <w:rsid w:val="00306A23"/>
    <w:rsid w:val="00306B8B"/>
    <w:rsid w:val="00306D2D"/>
    <w:rsid w:val="0030711A"/>
    <w:rsid w:val="003073CD"/>
    <w:rsid w:val="003076A6"/>
    <w:rsid w:val="00307D4D"/>
    <w:rsid w:val="00307E4D"/>
    <w:rsid w:val="00307F41"/>
    <w:rsid w:val="0031014A"/>
    <w:rsid w:val="003101C2"/>
    <w:rsid w:val="00310432"/>
    <w:rsid w:val="00310553"/>
    <w:rsid w:val="003108AF"/>
    <w:rsid w:val="00310E5F"/>
    <w:rsid w:val="00311306"/>
    <w:rsid w:val="003113CA"/>
    <w:rsid w:val="0031155F"/>
    <w:rsid w:val="0031169C"/>
    <w:rsid w:val="00311A48"/>
    <w:rsid w:val="00311C6A"/>
    <w:rsid w:val="00311CB9"/>
    <w:rsid w:val="00311DE3"/>
    <w:rsid w:val="00311E38"/>
    <w:rsid w:val="003126C9"/>
    <w:rsid w:val="00312C04"/>
    <w:rsid w:val="00312C5C"/>
    <w:rsid w:val="00312C76"/>
    <w:rsid w:val="00313E1F"/>
    <w:rsid w:val="00314034"/>
    <w:rsid w:val="003141DD"/>
    <w:rsid w:val="0031420E"/>
    <w:rsid w:val="003143BD"/>
    <w:rsid w:val="00314A1B"/>
    <w:rsid w:val="00314E93"/>
    <w:rsid w:val="00315E1A"/>
    <w:rsid w:val="00315F05"/>
    <w:rsid w:val="00317016"/>
    <w:rsid w:val="003175B0"/>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379"/>
    <w:rsid w:val="00324A5F"/>
    <w:rsid w:val="00324D4A"/>
    <w:rsid w:val="00324E3C"/>
    <w:rsid w:val="0032531B"/>
    <w:rsid w:val="00325723"/>
    <w:rsid w:val="00325789"/>
    <w:rsid w:val="00325CBF"/>
    <w:rsid w:val="00325DA1"/>
    <w:rsid w:val="003269B6"/>
    <w:rsid w:val="00326D27"/>
    <w:rsid w:val="0032738C"/>
    <w:rsid w:val="003273BA"/>
    <w:rsid w:val="00327B2F"/>
    <w:rsid w:val="00327C32"/>
    <w:rsid w:val="00327D6F"/>
    <w:rsid w:val="00330B9D"/>
    <w:rsid w:val="00330BDC"/>
    <w:rsid w:val="00330FCC"/>
    <w:rsid w:val="003310C6"/>
    <w:rsid w:val="003313FF"/>
    <w:rsid w:val="00331A0B"/>
    <w:rsid w:val="00332276"/>
    <w:rsid w:val="0033257B"/>
    <w:rsid w:val="0033297E"/>
    <w:rsid w:val="003329E5"/>
    <w:rsid w:val="00332C3E"/>
    <w:rsid w:val="00332CAF"/>
    <w:rsid w:val="00332E7F"/>
    <w:rsid w:val="00333316"/>
    <w:rsid w:val="0033342E"/>
    <w:rsid w:val="00333D5F"/>
    <w:rsid w:val="00334306"/>
    <w:rsid w:val="0033434A"/>
    <w:rsid w:val="003346EA"/>
    <w:rsid w:val="00334750"/>
    <w:rsid w:val="00334C79"/>
    <w:rsid w:val="00334CB7"/>
    <w:rsid w:val="00334F0B"/>
    <w:rsid w:val="003351E8"/>
    <w:rsid w:val="00335290"/>
    <w:rsid w:val="003352EF"/>
    <w:rsid w:val="003355A3"/>
    <w:rsid w:val="00335CCF"/>
    <w:rsid w:val="00335D9A"/>
    <w:rsid w:val="00336371"/>
    <w:rsid w:val="003366B3"/>
    <w:rsid w:val="00336797"/>
    <w:rsid w:val="00336919"/>
    <w:rsid w:val="00336B62"/>
    <w:rsid w:val="003371EE"/>
    <w:rsid w:val="003373A3"/>
    <w:rsid w:val="003379F1"/>
    <w:rsid w:val="00337C93"/>
    <w:rsid w:val="00340075"/>
    <w:rsid w:val="0034018C"/>
    <w:rsid w:val="00340632"/>
    <w:rsid w:val="003409E9"/>
    <w:rsid w:val="003412E6"/>
    <w:rsid w:val="00341764"/>
    <w:rsid w:val="00341AA5"/>
    <w:rsid w:val="00341AA6"/>
    <w:rsid w:val="00341D8A"/>
    <w:rsid w:val="00342566"/>
    <w:rsid w:val="00342C68"/>
    <w:rsid w:val="00342C6F"/>
    <w:rsid w:val="00343350"/>
    <w:rsid w:val="003439F2"/>
    <w:rsid w:val="00343FF5"/>
    <w:rsid w:val="00344748"/>
    <w:rsid w:val="003448FB"/>
    <w:rsid w:val="0034499D"/>
    <w:rsid w:val="00344A08"/>
    <w:rsid w:val="00344B74"/>
    <w:rsid w:val="00344CAB"/>
    <w:rsid w:val="003450BE"/>
    <w:rsid w:val="003451DF"/>
    <w:rsid w:val="003451FC"/>
    <w:rsid w:val="0034522D"/>
    <w:rsid w:val="0034536C"/>
    <w:rsid w:val="003455D6"/>
    <w:rsid w:val="003458C7"/>
    <w:rsid w:val="00345BB7"/>
    <w:rsid w:val="00345F98"/>
    <w:rsid w:val="003460B4"/>
    <w:rsid w:val="003460C9"/>
    <w:rsid w:val="00346962"/>
    <w:rsid w:val="00346F13"/>
    <w:rsid w:val="00347367"/>
    <w:rsid w:val="00347457"/>
    <w:rsid w:val="00347514"/>
    <w:rsid w:val="0034766B"/>
    <w:rsid w:val="00347C83"/>
    <w:rsid w:val="00347DD1"/>
    <w:rsid w:val="00347F04"/>
    <w:rsid w:val="003504E9"/>
    <w:rsid w:val="0035074D"/>
    <w:rsid w:val="00350795"/>
    <w:rsid w:val="00350A9B"/>
    <w:rsid w:val="00350E89"/>
    <w:rsid w:val="003515E8"/>
    <w:rsid w:val="00351B37"/>
    <w:rsid w:val="00351B9D"/>
    <w:rsid w:val="00351F2A"/>
    <w:rsid w:val="003523C3"/>
    <w:rsid w:val="00352987"/>
    <w:rsid w:val="00352BD6"/>
    <w:rsid w:val="00352CEF"/>
    <w:rsid w:val="00353406"/>
    <w:rsid w:val="00353459"/>
    <w:rsid w:val="003535CE"/>
    <w:rsid w:val="003538EC"/>
    <w:rsid w:val="0035444D"/>
    <w:rsid w:val="00354455"/>
    <w:rsid w:val="00354CFF"/>
    <w:rsid w:val="003553D1"/>
    <w:rsid w:val="00355458"/>
    <w:rsid w:val="003557EC"/>
    <w:rsid w:val="00355A07"/>
    <w:rsid w:val="00355AF0"/>
    <w:rsid w:val="00355CCB"/>
    <w:rsid w:val="00356588"/>
    <w:rsid w:val="00356596"/>
    <w:rsid w:val="003566B8"/>
    <w:rsid w:val="0035690B"/>
    <w:rsid w:val="00356A33"/>
    <w:rsid w:val="00356A7C"/>
    <w:rsid w:val="00356C1F"/>
    <w:rsid w:val="00357345"/>
    <w:rsid w:val="00357389"/>
    <w:rsid w:val="0035746A"/>
    <w:rsid w:val="003575AD"/>
    <w:rsid w:val="00357D15"/>
    <w:rsid w:val="00357EB1"/>
    <w:rsid w:val="00360405"/>
    <w:rsid w:val="003608C5"/>
    <w:rsid w:val="00360BBA"/>
    <w:rsid w:val="00360D13"/>
    <w:rsid w:val="00360FA9"/>
    <w:rsid w:val="003611D8"/>
    <w:rsid w:val="003613BA"/>
    <w:rsid w:val="0036215E"/>
    <w:rsid w:val="003623D0"/>
    <w:rsid w:val="003629B3"/>
    <w:rsid w:val="00362E08"/>
    <w:rsid w:val="00362F34"/>
    <w:rsid w:val="003630B7"/>
    <w:rsid w:val="00363159"/>
    <w:rsid w:val="00363252"/>
    <w:rsid w:val="0036329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A3B"/>
    <w:rsid w:val="00364B4B"/>
    <w:rsid w:val="00364D37"/>
    <w:rsid w:val="00364DA5"/>
    <w:rsid w:val="00364E03"/>
    <w:rsid w:val="00364FC5"/>
    <w:rsid w:val="003655C7"/>
    <w:rsid w:val="00365844"/>
    <w:rsid w:val="00365885"/>
    <w:rsid w:val="00365891"/>
    <w:rsid w:val="00365CB7"/>
    <w:rsid w:val="00365D09"/>
    <w:rsid w:val="00366321"/>
    <w:rsid w:val="003665C5"/>
    <w:rsid w:val="00366798"/>
    <w:rsid w:val="00366A9E"/>
    <w:rsid w:val="00367206"/>
    <w:rsid w:val="00370008"/>
    <w:rsid w:val="00370027"/>
    <w:rsid w:val="003700AF"/>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59E"/>
    <w:rsid w:val="003727B7"/>
    <w:rsid w:val="0037283D"/>
    <w:rsid w:val="00372AB5"/>
    <w:rsid w:val="00372C45"/>
    <w:rsid w:val="00372EE5"/>
    <w:rsid w:val="0037337C"/>
    <w:rsid w:val="003733A9"/>
    <w:rsid w:val="003734CC"/>
    <w:rsid w:val="00373589"/>
    <w:rsid w:val="003735D2"/>
    <w:rsid w:val="003739FB"/>
    <w:rsid w:val="00373D6D"/>
    <w:rsid w:val="00373F2C"/>
    <w:rsid w:val="00374D4D"/>
    <w:rsid w:val="00374EB4"/>
    <w:rsid w:val="00375729"/>
    <w:rsid w:val="00375AA7"/>
    <w:rsid w:val="003763DD"/>
    <w:rsid w:val="00376446"/>
    <w:rsid w:val="0037670A"/>
    <w:rsid w:val="00376D57"/>
    <w:rsid w:val="003770C8"/>
    <w:rsid w:val="00377422"/>
    <w:rsid w:val="00377599"/>
    <w:rsid w:val="003775EC"/>
    <w:rsid w:val="003805BC"/>
    <w:rsid w:val="003806C8"/>
    <w:rsid w:val="003807AC"/>
    <w:rsid w:val="00380816"/>
    <w:rsid w:val="00380CC1"/>
    <w:rsid w:val="00380CD8"/>
    <w:rsid w:val="00380DDA"/>
    <w:rsid w:val="00380ECF"/>
    <w:rsid w:val="003815EF"/>
    <w:rsid w:val="003816D7"/>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045"/>
    <w:rsid w:val="003843F1"/>
    <w:rsid w:val="003845FB"/>
    <w:rsid w:val="0038476B"/>
    <w:rsid w:val="003848BA"/>
    <w:rsid w:val="003848F1"/>
    <w:rsid w:val="00384A9D"/>
    <w:rsid w:val="00384DBC"/>
    <w:rsid w:val="00384ECE"/>
    <w:rsid w:val="00385C3D"/>
    <w:rsid w:val="00385DB0"/>
    <w:rsid w:val="00386091"/>
    <w:rsid w:val="003863EC"/>
    <w:rsid w:val="00386474"/>
    <w:rsid w:val="00386659"/>
    <w:rsid w:val="003866DD"/>
    <w:rsid w:val="003869B9"/>
    <w:rsid w:val="00386E8B"/>
    <w:rsid w:val="00386ED6"/>
    <w:rsid w:val="00386F1F"/>
    <w:rsid w:val="00386FFF"/>
    <w:rsid w:val="0038709D"/>
    <w:rsid w:val="003870F6"/>
    <w:rsid w:val="0038717B"/>
    <w:rsid w:val="00387617"/>
    <w:rsid w:val="00387847"/>
    <w:rsid w:val="00387A5C"/>
    <w:rsid w:val="00387AC4"/>
    <w:rsid w:val="00387B67"/>
    <w:rsid w:val="00387CC4"/>
    <w:rsid w:val="00390C03"/>
    <w:rsid w:val="00390D81"/>
    <w:rsid w:val="00390FA3"/>
    <w:rsid w:val="00391A03"/>
    <w:rsid w:val="00391E80"/>
    <w:rsid w:val="00392110"/>
    <w:rsid w:val="00392276"/>
    <w:rsid w:val="0039294E"/>
    <w:rsid w:val="00392B4B"/>
    <w:rsid w:val="00392C0A"/>
    <w:rsid w:val="00392E0D"/>
    <w:rsid w:val="00392E8E"/>
    <w:rsid w:val="00392F08"/>
    <w:rsid w:val="00393248"/>
    <w:rsid w:val="0039343B"/>
    <w:rsid w:val="00393444"/>
    <w:rsid w:val="0039358E"/>
    <w:rsid w:val="00393BFC"/>
    <w:rsid w:val="00393C5A"/>
    <w:rsid w:val="003940DB"/>
    <w:rsid w:val="00394895"/>
    <w:rsid w:val="00394919"/>
    <w:rsid w:val="00394A9A"/>
    <w:rsid w:val="00394B11"/>
    <w:rsid w:val="00394E5E"/>
    <w:rsid w:val="003950B0"/>
    <w:rsid w:val="003951A6"/>
    <w:rsid w:val="0039553D"/>
    <w:rsid w:val="003955B7"/>
    <w:rsid w:val="00395838"/>
    <w:rsid w:val="00395D81"/>
    <w:rsid w:val="00395E49"/>
    <w:rsid w:val="00395EE2"/>
    <w:rsid w:val="003964C8"/>
    <w:rsid w:val="003969C7"/>
    <w:rsid w:val="00396A87"/>
    <w:rsid w:val="00396AD6"/>
    <w:rsid w:val="003970D3"/>
    <w:rsid w:val="0039726E"/>
    <w:rsid w:val="003977FD"/>
    <w:rsid w:val="00397802"/>
    <w:rsid w:val="00397B93"/>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035"/>
    <w:rsid w:val="003A62E8"/>
    <w:rsid w:val="003A683B"/>
    <w:rsid w:val="003A6F02"/>
    <w:rsid w:val="003A6F7C"/>
    <w:rsid w:val="003A7287"/>
    <w:rsid w:val="003A759F"/>
    <w:rsid w:val="003A769E"/>
    <w:rsid w:val="003A7DCC"/>
    <w:rsid w:val="003A7F85"/>
    <w:rsid w:val="003A7FF3"/>
    <w:rsid w:val="003B018F"/>
    <w:rsid w:val="003B01A8"/>
    <w:rsid w:val="003B0263"/>
    <w:rsid w:val="003B07D5"/>
    <w:rsid w:val="003B085B"/>
    <w:rsid w:val="003B0968"/>
    <w:rsid w:val="003B1472"/>
    <w:rsid w:val="003B1815"/>
    <w:rsid w:val="003B2395"/>
    <w:rsid w:val="003B2465"/>
    <w:rsid w:val="003B284C"/>
    <w:rsid w:val="003B2B05"/>
    <w:rsid w:val="003B2C42"/>
    <w:rsid w:val="003B2CE8"/>
    <w:rsid w:val="003B2F6E"/>
    <w:rsid w:val="003B3625"/>
    <w:rsid w:val="003B3662"/>
    <w:rsid w:val="003B3D49"/>
    <w:rsid w:val="003B3E85"/>
    <w:rsid w:val="003B4110"/>
    <w:rsid w:val="003B420E"/>
    <w:rsid w:val="003B4212"/>
    <w:rsid w:val="003B42E2"/>
    <w:rsid w:val="003B46D2"/>
    <w:rsid w:val="003B4934"/>
    <w:rsid w:val="003B4D00"/>
    <w:rsid w:val="003B5005"/>
    <w:rsid w:val="003B57FC"/>
    <w:rsid w:val="003B5B6E"/>
    <w:rsid w:val="003B5B96"/>
    <w:rsid w:val="003B5CED"/>
    <w:rsid w:val="003B5EE0"/>
    <w:rsid w:val="003B65B3"/>
    <w:rsid w:val="003B691C"/>
    <w:rsid w:val="003B6D0C"/>
    <w:rsid w:val="003B6D1F"/>
    <w:rsid w:val="003B6F5C"/>
    <w:rsid w:val="003B70BF"/>
    <w:rsid w:val="003B774C"/>
    <w:rsid w:val="003B7999"/>
    <w:rsid w:val="003B7CA7"/>
    <w:rsid w:val="003C00DF"/>
    <w:rsid w:val="003C00EC"/>
    <w:rsid w:val="003C0439"/>
    <w:rsid w:val="003C0754"/>
    <w:rsid w:val="003C0776"/>
    <w:rsid w:val="003C0A87"/>
    <w:rsid w:val="003C0BFF"/>
    <w:rsid w:val="003C1479"/>
    <w:rsid w:val="003C16BD"/>
    <w:rsid w:val="003C1B0E"/>
    <w:rsid w:val="003C1F93"/>
    <w:rsid w:val="003C22AE"/>
    <w:rsid w:val="003C22DB"/>
    <w:rsid w:val="003C287A"/>
    <w:rsid w:val="003C2A65"/>
    <w:rsid w:val="003C2C16"/>
    <w:rsid w:val="003C2CB2"/>
    <w:rsid w:val="003C2E94"/>
    <w:rsid w:val="003C2EE2"/>
    <w:rsid w:val="003C33DE"/>
    <w:rsid w:val="003C33F9"/>
    <w:rsid w:val="003C388A"/>
    <w:rsid w:val="003C38BC"/>
    <w:rsid w:val="003C3B20"/>
    <w:rsid w:val="003C3B5A"/>
    <w:rsid w:val="003C3C2A"/>
    <w:rsid w:val="003C3D35"/>
    <w:rsid w:val="003C40FC"/>
    <w:rsid w:val="003C4799"/>
    <w:rsid w:val="003C4962"/>
    <w:rsid w:val="003C4963"/>
    <w:rsid w:val="003C4FD0"/>
    <w:rsid w:val="003C59C7"/>
    <w:rsid w:val="003C5EBF"/>
    <w:rsid w:val="003C6216"/>
    <w:rsid w:val="003C654D"/>
    <w:rsid w:val="003C65FC"/>
    <w:rsid w:val="003C69A7"/>
    <w:rsid w:val="003C6B08"/>
    <w:rsid w:val="003C6CA9"/>
    <w:rsid w:val="003C6E2F"/>
    <w:rsid w:val="003C6FB2"/>
    <w:rsid w:val="003C70F7"/>
    <w:rsid w:val="003C7229"/>
    <w:rsid w:val="003C731C"/>
    <w:rsid w:val="003C7773"/>
    <w:rsid w:val="003C789C"/>
    <w:rsid w:val="003C7BC6"/>
    <w:rsid w:val="003C7EE8"/>
    <w:rsid w:val="003D00EF"/>
    <w:rsid w:val="003D02F9"/>
    <w:rsid w:val="003D0316"/>
    <w:rsid w:val="003D0509"/>
    <w:rsid w:val="003D06EA"/>
    <w:rsid w:val="003D0914"/>
    <w:rsid w:val="003D0A3F"/>
    <w:rsid w:val="003D0A4B"/>
    <w:rsid w:val="003D11BD"/>
    <w:rsid w:val="003D1480"/>
    <w:rsid w:val="003D14AD"/>
    <w:rsid w:val="003D1533"/>
    <w:rsid w:val="003D15E8"/>
    <w:rsid w:val="003D1794"/>
    <w:rsid w:val="003D1A95"/>
    <w:rsid w:val="003D1DE1"/>
    <w:rsid w:val="003D1EE9"/>
    <w:rsid w:val="003D20DE"/>
    <w:rsid w:val="003D27DA"/>
    <w:rsid w:val="003D2844"/>
    <w:rsid w:val="003D2890"/>
    <w:rsid w:val="003D298E"/>
    <w:rsid w:val="003D2A1F"/>
    <w:rsid w:val="003D2B78"/>
    <w:rsid w:val="003D2CCB"/>
    <w:rsid w:val="003D2D27"/>
    <w:rsid w:val="003D2D84"/>
    <w:rsid w:val="003D2F33"/>
    <w:rsid w:val="003D31EC"/>
    <w:rsid w:val="003D3C60"/>
    <w:rsid w:val="003D3CEC"/>
    <w:rsid w:val="003D3F65"/>
    <w:rsid w:val="003D4163"/>
    <w:rsid w:val="003D440F"/>
    <w:rsid w:val="003D446A"/>
    <w:rsid w:val="003D45FE"/>
    <w:rsid w:val="003D49E9"/>
    <w:rsid w:val="003D4CD5"/>
    <w:rsid w:val="003D4E9A"/>
    <w:rsid w:val="003D512A"/>
    <w:rsid w:val="003D51CE"/>
    <w:rsid w:val="003D53C2"/>
    <w:rsid w:val="003D5C25"/>
    <w:rsid w:val="003D5F36"/>
    <w:rsid w:val="003D608D"/>
    <w:rsid w:val="003D60E2"/>
    <w:rsid w:val="003D6239"/>
    <w:rsid w:val="003D66FA"/>
    <w:rsid w:val="003D6C05"/>
    <w:rsid w:val="003D7248"/>
    <w:rsid w:val="003D745A"/>
    <w:rsid w:val="003D748D"/>
    <w:rsid w:val="003D7AED"/>
    <w:rsid w:val="003E0024"/>
    <w:rsid w:val="003E09ED"/>
    <w:rsid w:val="003E0A41"/>
    <w:rsid w:val="003E0B97"/>
    <w:rsid w:val="003E0F91"/>
    <w:rsid w:val="003E111B"/>
    <w:rsid w:val="003E12CE"/>
    <w:rsid w:val="003E1355"/>
    <w:rsid w:val="003E1895"/>
    <w:rsid w:val="003E1F03"/>
    <w:rsid w:val="003E2056"/>
    <w:rsid w:val="003E20CF"/>
    <w:rsid w:val="003E215A"/>
    <w:rsid w:val="003E222D"/>
    <w:rsid w:val="003E236E"/>
    <w:rsid w:val="003E24CA"/>
    <w:rsid w:val="003E250C"/>
    <w:rsid w:val="003E2D08"/>
    <w:rsid w:val="003E2DD7"/>
    <w:rsid w:val="003E2E34"/>
    <w:rsid w:val="003E32A6"/>
    <w:rsid w:val="003E36D4"/>
    <w:rsid w:val="003E373B"/>
    <w:rsid w:val="003E37EB"/>
    <w:rsid w:val="003E3998"/>
    <w:rsid w:val="003E3AA4"/>
    <w:rsid w:val="003E3B7B"/>
    <w:rsid w:val="003E40E2"/>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24"/>
    <w:rsid w:val="003F0A43"/>
    <w:rsid w:val="003F0EFB"/>
    <w:rsid w:val="003F1021"/>
    <w:rsid w:val="003F145A"/>
    <w:rsid w:val="003F1E72"/>
    <w:rsid w:val="003F2737"/>
    <w:rsid w:val="003F27AD"/>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6DD"/>
    <w:rsid w:val="00400759"/>
    <w:rsid w:val="00400769"/>
    <w:rsid w:val="004007A0"/>
    <w:rsid w:val="0040089A"/>
    <w:rsid w:val="00400BCD"/>
    <w:rsid w:val="00400E49"/>
    <w:rsid w:val="00400E4F"/>
    <w:rsid w:val="0040117D"/>
    <w:rsid w:val="00401F29"/>
    <w:rsid w:val="004020C2"/>
    <w:rsid w:val="00402220"/>
    <w:rsid w:val="0040247C"/>
    <w:rsid w:val="004024C0"/>
    <w:rsid w:val="0040285A"/>
    <w:rsid w:val="004029C2"/>
    <w:rsid w:val="00402B1A"/>
    <w:rsid w:val="00402F20"/>
    <w:rsid w:val="004030A5"/>
    <w:rsid w:val="00403160"/>
    <w:rsid w:val="004036A1"/>
    <w:rsid w:val="00403C63"/>
    <w:rsid w:val="004041BA"/>
    <w:rsid w:val="00404245"/>
    <w:rsid w:val="00404602"/>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453"/>
    <w:rsid w:val="00406CA6"/>
    <w:rsid w:val="00406F60"/>
    <w:rsid w:val="0040714F"/>
    <w:rsid w:val="004071A2"/>
    <w:rsid w:val="00407335"/>
    <w:rsid w:val="004075BD"/>
    <w:rsid w:val="004077D8"/>
    <w:rsid w:val="00407DD6"/>
    <w:rsid w:val="00410094"/>
    <w:rsid w:val="0041036B"/>
    <w:rsid w:val="0041061D"/>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7DF"/>
    <w:rsid w:val="004158BE"/>
    <w:rsid w:val="00415A9D"/>
    <w:rsid w:val="00415AA9"/>
    <w:rsid w:val="00415F80"/>
    <w:rsid w:val="00416306"/>
    <w:rsid w:val="0041649B"/>
    <w:rsid w:val="00416640"/>
    <w:rsid w:val="004167B0"/>
    <w:rsid w:val="004168CE"/>
    <w:rsid w:val="00416D54"/>
    <w:rsid w:val="00416E20"/>
    <w:rsid w:val="00417708"/>
    <w:rsid w:val="00417ABB"/>
    <w:rsid w:val="00417D8A"/>
    <w:rsid w:val="00417DA1"/>
    <w:rsid w:val="00417EF8"/>
    <w:rsid w:val="00417FBD"/>
    <w:rsid w:val="00420190"/>
    <w:rsid w:val="0042032F"/>
    <w:rsid w:val="0042034B"/>
    <w:rsid w:val="00420BA4"/>
    <w:rsid w:val="00420D73"/>
    <w:rsid w:val="00420EB0"/>
    <w:rsid w:val="00421452"/>
    <w:rsid w:val="004217B5"/>
    <w:rsid w:val="004218FF"/>
    <w:rsid w:val="004219EB"/>
    <w:rsid w:val="00422404"/>
    <w:rsid w:val="00422528"/>
    <w:rsid w:val="00422BD7"/>
    <w:rsid w:val="00422CD7"/>
    <w:rsid w:val="00422DAB"/>
    <w:rsid w:val="004233CA"/>
    <w:rsid w:val="004235F2"/>
    <w:rsid w:val="004235FF"/>
    <w:rsid w:val="004239AD"/>
    <w:rsid w:val="00423B2F"/>
    <w:rsid w:val="00424575"/>
    <w:rsid w:val="00424763"/>
    <w:rsid w:val="00424A2B"/>
    <w:rsid w:val="00424A4C"/>
    <w:rsid w:val="00425138"/>
    <w:rsid w:val="0042565C"/>
    <w:rsid w:val="00425C7E"/>
    <w:rsid w:val="00425D2D"/>
    <w:rsid w:val="00425EC9"/>
    <w:rsid w:val="0042615D"/>
    <w:rsid w:val="004262AD"/>
    <w:rsid w:val="00426C9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2C6F"/>
    <w:rsid w:val="00433121"/>
    <w:rsid w:val="0043317D"/>
    <w:rsid w:val="004331D6"/>
    <w:rsid w:val="004331FC"/>
    <w:rsid w:val="00433399"/>
    <w:rsid w:val="00433861"/>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ED8"/>
    <w:rsid w:val="00443F9A"/>
    <w:rsid w:val="00444244"/>
    <w:rsid w:val="00444852"/>
    <w:rsid w:val="004449BD"/>
    <w:rsid w:val="00444AEE"/>
    <w:rsid w:val="00444CF5"/>
    <w:rsid w:val="00444E4F"/>
    <w:rsid w:val="00444EC1"/>
    <w:rsid w:val="00444EF3"/>
    <w:rsid w:val="00444F99"/>
    <w:rsid w:val="004452D3"/>
    <w:rsid w:val="00445414"/>
    <w:rsid w:val="0044582E"/>
    <w:rsid w:val="004459DE"/>
    <w:rsid w:val="00445AA9"/>
    <w:rsid w:val="00445AAE"/>
    <w:rsid w:val="00445BF4"/>
    <w:rsid w:val="00446010"/>
    <w:rsid w:val="0044628D"/>
    <w:rsid w:val="00446328"/>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33A"/>
    <w:rsid w:val="0045187D"/>
    <w:rsid w:val="00451962"/>
    <w:rsid w:val="00451A62"/>
    <w:rsid w:val="00451B1E"/>
    <w:rsid w:val="00451D9B"/>
    <w:rsid w:val="00451F4D"/>
    <w:rsid w:val="0045247D"/>
    <w:rsid w:val="0045290C"/>
    <w:rsid w:val="00452D65"/>
    <w:rsid w:val="00453011"/>
    <w:rsid w:val="00453129"/>
    <w:rsid w:val="004535BD"/>
    <w:rsid w:val="004537F0"/>
    <w:rsid w:val="004538C9"/>
    <w:rsid w:val="004538D7"/>
    <w:rsid w:val="00453BEA"/>
    <w:rsid w:val="00453CEF"/>
    <w:rsid w:val="00454325"/>
    <w:rsid w:val="004544F6"/>
    <w:rsid w:val="00454538"/>
    <w:rsid w:val="00454F96"/>
    <w:rsid w:val="00455163"/>
    <w:rsid w:val="0045541C"/>
    <w:rsid w:val="004556A4"/>
    <w:rsid w:val="0045576A"/>
    <w:rsid w:val="0045600E"/>
    <w:rsid w:val="0045608C"/>
    <w:rsid w:val="004561F5"/>
    <w:rsid w:val="004562A7"/>
    <w:rsid w:val="00456426"/>
    <w:rsid w:val="00456493"/>
    <w:rsid w:val="00456512"/>
    <w:rsid w:val="00456597"/>
    <w:rsid w:val="00456705"/>
    <w:rsid w:val="00456799"/>
    <w:rsid w:val="00456B85"/>
    <w:rsid w:val="00456D45"/>
    <w:rsid w:val="004572D6"/>
    <w:rsid w:val="004575C8"/>
    <w:rsid w:val="004601BC"/>
    <w:rsid w:val="0046025E"/>
    <w:rsid w:val="004604E8"/>
    <w:rsid w:val="00460609"/>
    <w:rsid w:val="00460823"/>
    <w:rsid w:val="004608D4"/>
    <w:rsid w:val="00460B33"/>
    <w:rsid w:val="0046106E"/>
    <w:rsid w:val="00461257"/>
    <w:rsid w:val="004615C7"/>
    <w:rsid w:val="00461849"/>
    <w:rsid w:val="00461EA6"/>
    <w:rsid w:val="004622E0"/>
    <w:rsid w:val="004623FD"/>
    <w:rsid w:val="00462491"/>
    <w:rsid w:val="00462B79"/>
    <w:rsid w:val="00462DE9"/>
    <w:rsid w:val="00462EDD"/>
    <w:rsid w:val="0046305A"/>
    <w:rsid w:val="0046357F"/>
    <w:rsid w:val="00463695"/>
    <w:rsid w:val="00463994"/>
    <w:rsid w:val="00464098"/>
    <w:rsid w:val="0046409D"/>
    <w:rsid w:val="004641A1"/>
    <w:rsid w:val="0046471C"/>
    <w:rsid w:val="00464A4F"/>
    <w:rsid w:val="00464A9D"/>
    <w:rsid w:val="00464AFA"/>
    <w:rsid w:val="00464FBA"/>
    <w:rsid w:val="00465093"/>
    <w:rsid w:val="00465100"/>
    <w:rsid w:val="004652BA"/>
    <w:rsid w:val="0046555C"/>
    <w:rsid w:val="0046576C"/>
    <w:rsid w:val="00465786"/>
    <w:rsid w:val="004658F0"/>
    <w:rsid w:val="00465964"/>
    <w:rsid w:val="00465B95"/>
    <w:rsid w:val="004660D9"/>
    <w:rsid w:val="0046680F"/>
    <w:rsid w:val="00466985"/>
    <w:rsid w:val="004669AE"/>
    <w:rsid w:val="00466A57"/>
    <w:rsid w:val="00466A77"/>
    <w:rsid w:val="00466BBC"/>
    <w:rsid w:val="00466E64"/>
    <w:rsid w:val="00466EB1"/>
    <w:rsid w:val="00467229"/>
    <w:rsid w:val="004672D0"/>
    <w:rsid w:val="00467593"/>
    <w:rsid w:val="0046765A"/>
    <w:rsid w:val="00467AF0"/>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EB9"/>
    <w:rsid w:val="00471FC1"/>
    <w:rsid w:val="00472197"/>
    <w:rsid w:val="00472210"/>
    <w:rsid w:val="0047248E"/>
    <w:rsid w:val="0047299D"/>
    <w:rsid w:val="00472B8B"/>
    <w:rsid w:val="00472C9E"/>
    <w:rsid w:val="00472D6C"/>
    <w:rsid w:val="0047321F"/>
    <w:rsid w:val="004732A5"/>
    <w:rsid w:val="004732EF"/>
    <w:rsid w:val="004734E3"/>
    <w:rsid w:val="004736BB"/>
    <w:rsid w:val="00473867"/>
    <w:rsid w:val="00473B0A"/>
    <w:rsid w:val="004741D8"/>
    <w:rsid w:val="004745A3"/>
    <w:rsid w:val="00474938"/>
    <w:rsid w:val="00474C90"/>
    <w:rsid w:val="004750A3"/>
    <w:rsid w:val="0047516B"/>
    <w:rsid w:val="0047524C"/>
    <w:rsid w:val="00475289"/>
    <w:rsid w:val="004753D2"/>
    <w:rsid w:val="00475710"/>
    <w:rsid w:val="004761EB"/>
    <w:rsid w:val="00476439"/>
    <w:rsid w:val="004769D1"/>
    <w:rsid w:val="00476EEE"/>
    <w:rsid w:val="004772D1"/>
    <w:rsid w:val="00477A67"/>
    <w:rsid w:val="00477D9D"/>
    <w:rsid w:val="00477EF9"/>
    <w:rsid w:val="00480331"/>
    <w:rsid w:val="00480509"/>
    <w:rsid w:val="00480722"/>
    <w:rsid w:val="0048094B"/>
    <w:rsid w:val="004809BA"/>
    <w:rsid w:val="00480AF4"/>
    <w:rsid w:val="004811FF"/>
    <w:rsid w:val="0048147B"/>
    <w:rsid w:val="0048160E"/>
    <w:rsid w:val="00481664"/>
    <w:rsid w:val="0048171E"/>
    <w:rsid w:val="00481BC2"/>
    <w:rsid w:val="00481BEA"/>
    <w:rsid w:val="00481CDC"/>
    <w:rsid w:val="00482714"/>
    <w:rsid w:val="004829B2"/>
    <w:rsid w:val="00482B6C"/>
    <w:rsid w:val="00482E84"/>
    <w:rsid w:val="004833CE"/>
    <w:rsid w:val="00483491"/>
    <w:rsid w:val="00483649"/>
    <w:rsid w:val="0048365D"/>
    <w:rsid w:val="00483C40"/>
    <w:rsid w:val="0048412E"/>
    <w:rsid w:val="00484383"/>
    <w:rsid w:val="0048438D"/>
    <w:rsid w:val="00484407"/>
    <w:rsid w:val="00484953"/>
    <w:rsid w:val="00484CC4"/>
    <w:rsid w:val="00484D5E"/>
    <w:rsid w:val="00484D77"/>
    <w:rsid w:val="00484EC1"/>
    <w:rsid w:val="0048525A"/>
    <w:rsid w:val="004852EA"/>
    <w:rsid w:val="00485321"/>
    <w:rsid w:val="00485400"/>
    <w:rsid w:val="00485C21"/>
    <w:rsid w:val="00485DF9"/>
    <w:rsid w:val="00486304"/>
    <w:rsid w:val="00486E52"/>
    <w:rsid w:val="00486E7A"/>
    <w:rsid w:val="00486FE7"/>
    <w:rsid w:val="00487254"/>
    <w:rsid w:val="0048726A"/>
    <w:rsid w:val="00487739"/>
    <w:rsid w:val="00487C3D"/>
    <w:rsid w:val="0049041A"/>
    <w:rsid w:val="0049043F"/>
    <w:rsid w:val="00490569"/>
    <w:rsid w:val="00490FA6"/>
    <w:rsid w:val="00491093"/>
    <w:rsid w:val="0049117B"/>
    <w:rsid w:val="004915AE"/>
    <w:rsid w:val="004915CA"/>
    <w:rsid w:val="00491977"/>
    <w:rsid w:val="00491B7E"/>
    <w:rsid w:val="00491C98"/>
    <w:rsid w:val="00491F05"/>
    <w:rsid w:val="00491FB5"/>
    <w:rsid w:val="00492236"/>
    <w:rsid w:val="00492326"/>
    <w:rsid w:val="0049257D"/>
    <w:rsid w:val="00492926"/>
    <w:rsid w:val="00492BAF"/>
    <w:rsid w:val="004930DD"/>
    <w:rsid w:val="004931D7"/>
    <w:rsid w:val="004931FF"/>
    <w:rsid w:val="00493C84"/>
    <w:rsid w:val="00493CAE"/>
    <w:rsid w:val="00494052"/>
    <w:rsid w:val="004942EA"/>
    <w:rsid w:val="0049431F"/>
    <w:rsid w:val="0049440B"/>
    <w:rsid w:val="0049468B"/>
    <w:rsid w:val="00494840"/>
    <w:rsid w:val="00494E23"/>
    <w:rsid w:val="00494E9F"/>
    <w:rsid w:val="00495461"/>
    <w:rsid w:val="0049547B"/>
    <w:rsid w:val="004955DA"/>
    <w:rsid w:val="0049569D"/>
    <w:rsid w:val="0049580D"/>
    <w:rsid w:val="00495967"/>
    <w:rsid w:val="00495C89"/>
    <w:rsid w:val="00495D4F"/>
    <w:rsid w:val="00495DF0"/>
    <w:rsid w:val="00495FBE"/>
    <w:rsid w:val="00496324"/>
    <w:rsid w:val="0049658C"/>
    <w:rsid w:val="0049665E"/>
    <w:rsid w:val="004969FA"/>
    <w:rsid w:val="00496CE0"/>
    <w:rsid w:val="00496E99"/>
    <w:rsid w:val="00497270"/>
    <w:rsid w:val="004973CB"/>
    <w:rsid w:val="00497442"/>
    <w:rsid w:val="0049759D"/>
    <w:rsid w:val="00497968"/>
    <w:rsid w:val="004A00B9"/>
    <w:rsid w:val="004A02E3"/>
    <w:rsid w:val="004A03CB"/>
    <w:rsid w:val="004A074B"/>
    <w:rsid w:val="004A09D5"/>
    <w:rsid w:val="004A1444"/>
    <w:rsid w:val="004A19B8"/>
    <w:rsid w:val="004A1C15"/>
    <w:rsid w:val="004A2226"/>
    <w:rsid w:val="004A27AB"/>
    <w:rsid w:val="004A2D18"/>
    <w:rsid w:val="004A2D54"/>
    <w:rsid w:val="004A329A"/>
    <w:rsid w:val="004A3341"/>
    <w:rsid w:val="004A3388"/>
    <w:rsid w:val="004A3520"/>
    <w:rsid w:val="004A3A66"/>
    <w:rsid w:val="004A3AEA"/>
    <w:rsid w:val="004A3EAB"/>
    <w:rsid w:val="004A4255"/>
    <w:rsid w:val="004A4498"/>
    <w:rsid w:val="004A46E2"/>
    <w:rsid w:val="004A46E6"/>
    <w:rsid w:val="004A4BF3"/>
    <w:rsid w:val="004A52EA"/>
    <w:rsid w:val="004A55B6"/>
    <w:rsid w:val="004A63E4"/>
    <w:rsid w:val="004A64D9"/>
    <w:rsid w:val="004A6C83"/>
    <w:rsid w:val="004A7450"/>
    <w:rsid w:val="004A74B7"/>
    <w:rsid w:val="004A7562"/>
    <w:rsid w:val="004A76C5"/>
    <w:rsid w:val="004A7A62"/>
    <w:rsid w:val="004B04F2"/>
    <w:rsid w:val="004B0CCD"/>
    <w:rsid w:val="004B1047"/>
    <w:rsid w:val="004B11FB"/>
    <w:rsid w:val="004B1443"/>
    <w:rsid w:val="004B1452"/>
    <w:rsid w:val="004B1634"/>
    <w:rsid w:val="004B1B77"/>
    <w:rsid w:val="004B1BEE"/>
    <w:rsid w:val="004B1C50"/>
    <w:rsid w:val="004B1D59"/>
    <w:rsid w:val="004B2AC4"/>
    <w:rsid w:val="004B3462"/>
    <w:rsid w:val="004B40FC"/>
    <w:rsid w:val="004B4101"/>
    <w:rsid w:val="004B423C"/>
    <w:rsid w:val="004B44BE"/>
    <w:rsid w:val="004B46D4"/>
    <w:rsid w:val="004B4B17"/>
    <w:rsid w:val="004B4D6B"/>
    <w:rsid w:val="004B5055"/>
    <w:rsid w:val="004B5073"/>
    <w:rsid w:val="004B555D"/>
    <w:rsid w:val="004B579B"/>
    <w:rsid w:val="004B58A7"/>
    <w:rsid w:val="004B5A40"/>
    <w:rsid w:val="004B5AE1"/>
    <w:rsid w:val="004B5B11"/>
    <w:rsid w:val="004B5C6F"/>
    <w:rsid w:val="004B5DAA"/>
    <w:rsid w:val="004B61FB"/>
    <w:rsid w:val="004B6666"/>
    <w:rsid w:val="004B69EB"/>
    <w:rsid w:val="004B6BA0"/>
    <w:rsid w:val="004B6EB6"/>
    <w:rsid w:val="004B762A"/>
    <w:rsid w:val="004B7DB7"/>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718"/>
    <w:rsid w:val="004C3944"/>
    <w:rsid w:val="004C3AC0"/>
    <w:rsid w:val="004C3BD6"/>
    <w:rsid w:val="004C4472"/>
    <w:rsid w:val="004C4705"/>
    <w:rsid w:val="004C4C06"/>
    <w:rsid w:val="004C4FE0"/>
    <w:rsid w:val="004C5143"/>
    <w:rsid w:val="004C522D"/>
    <w:rsid w:val="004C5666"/>
    <w:rsid w:val="004C6094"/>
    <w:rsid w:val="004C67A7"/>
    <w:rsid w:val="004C6A91"/>
    <w:rsid w:val="004C6C1A"/>
    <w:rsid w:val="004C75C7"/>
    <w:rsid w:val="004C76A7"/>
    <w:rsid w:val="004C7ABF"/>
    <w:rsid w:val="004D049D"/>
    <w:rsid w:val="004D05B7"/>
    <w:rsid w:val="004D1201"/>
    <w:rsid w:val="004D1DA3"/>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3E99"/>
    <w:rsid w:val="004D4080"/>
    <w:rsid w:val="004D4131"/>
    <w:rsid w:val="004D4717"/>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6DE6"/>
    <w:rsid w:val="004D72BD"/>
    <w:rsid w:val="004D7D6E"/>
    <w:rsid w:val="004D7F95"/>
    <w:rsid w:val="004E0152"/>
    <w:rsid w:val="004E0586"/>
    <w:rsid w:val="004E066B"/>
    <w:rsid w:val="004E0A02"/>
    <w:rsid w:val="004E0A57"/>
    <w:rsid w:val="004E0B69"/>
    <w:rsid w:val="004E0C4C"/>
    <w:rsid w:val="004E1425"/>
    <w:rsid w:val="004E145E"/>
    <w:rsid w:val="004E1A0E"/>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728"/>
    <w:rsid w:val="004E5980"/>
    <w:rsid w:val="004E59A9"/>
    <w:rsid w:val="004E5BEA"/>
    <w:rsid w:val="004E5FD9"/>
    <w:rsid w:val="004E61CC"/>
    <w:rsid w:val="004E6501"/>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5EA"/>
    <w:rsid w:val="004F2903"/>
    <w:rsid w:val="004F2D4E"/>
    <w:rsid w:val="004F2E21"/>
    <w:rsid w:val="004F3074"/>
    <w:rsid w:val="004F350A"/>
    <w:rsid w:val="004F38C5"/>
    <w:rsid w:val="004F3948"/>
    <w:rsid w:val="004F3DD0"/>
    <w:rsid w:val="004F3EC9"/>
    <w:rsid w:val="004F400E"/>
    <w:rsid w:val="004F420E"/>
    <w:rsid w:val="004F45A3"/>
    <w:rsid w:val="004F4604"/>
    <w:rsid w:val="004F4903"/>
    <w:rsid w:val="004F49FE"/>
    <w:rsid w:val="004F4A87"/>
    <w:rsid w:val="004F4B7D"/>
    <w:rsid w:val="004F4EDC"/>
    <w:rsid w:val="004F5183"/>
    <w:rsid w:val="004F52D8"/>
    <w:rsid w:val="004F56AB"/>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B4"/>
    <w:rsid w:val="00500C01"/>
    <w:rsid w:val="00501190"/>
    <w:rsid w:val="00501398"/>
    <w:rsid w:val="00501399"/>
    <w:rsid w:val="005014AB"/>
    <w:rsid w:val="005017D6"/>
    <w:rsid w:val="005019F1"/>
    <w:rsid w:val="00501AC4"/>
    <w:rsid w:val="00501FFA"/>
    <w:rsid w:val="005025D9"/>
    <w:rsid w:val="00502668"/>
    <w:rsid w:val="00502983"/>
    <w:rsid w:val="00502B93"/>
    <w:rsid w:val="005031DD"/>
    <w:rsid w:val="005033BF"/>
    <w:rsid w:val="00503531"/>
    <w:rsid w:val="0050399D"/>
    <w:rsid w:val="00503BD9"/>
    <w:rsid w:val="00503D2B"/>
    <w:rsid w:val="00504158"/>
    <w:rsid w:val="0050450E"/>
    <w:rsid w:val="0050452B"/>
    <w:rsid w:val="00504632"/>
    <w:rsid w:val="00504CC5"/>
    <w:rsid w:val="005051CE"/>
    <w:rsid w:val="00505783"/>
    <w:rsid w:val="0050580C"/>
    <w:rsid w:val="00505A11"/>
    <w:rsid w:val="00505B70"/>
    <w:rsid w:val="00505DD4"/>
    <w:rsid w:val="00505F55"/>
    <w:rsid w:val="0050606C"/>
    <w:rsid w:val="00506733"/>
    <w:rsid w:val="00506D51"/>
    <w:rsid w:val="00506E40"/>
    <w:rsid w:val="00506E8A"/>
    <w:rsid w:val="00507014"/>
    <w:rsid w:val="005071B9"/>
    <w:rsid w:val="00507CAE"/>
    <w:rsid w:val="00507D5F"/>
    <w:rsid w:val="005102A6"/>
    <w:rsid w:val="005103D0"/>
    <w:rsid w:val="00510431"/>
    <w:rsid w:val="005106ED"/>
    <w:rsid w:val="005108B5"/>
    <w:rsid w:val="0051098B"/>
    <w:rsid w:val="005109BB"/>
    <w:rsid w:val="00510A15"/>
    <w:rsid w:val="00510BFC"/>
    <w:rsid w:val="00510F14"/>
    <w:rsid w:val="00510F2A"/>
    <w:rsid w:val="0051141A"/>
    <w:rsid w:val="005114F3"/>
    <w:rsid w:val="005115DC"/>
    <w:rsid w:val="00511817"/>
    <w:rsid w:val="00511AFB"/>
    <w:rsid w:val="00511CA5"/>
    <w:rsid w:val="005126D2"/>
    <w:rsid w:val="00512776"/>
    <w:rsid w:val="00512BDB"/>
    <w:rsid w:val="00512E2E"/>
    <w:rsid w:val="005130E6"/>
    <w:rsid w:val="005132DD"/>
    <w:rsid w:val="00513B04"/>
    <w:rsid w:val="00514480"/>
    <w:rsid w:val="005145F8"/>
    <w:rsid w:val="005146BB"/>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5CC"/>
    <w:rsid w:val="00521636"/>
    <w:rsid w:val="0052175B"/>
    <w:rsid w:val="00521951"/>
    <w:rsid w:val="0052199A"/>
    <w:rsid w:val="00521ABF"/>
    <w:rsid w:val="00521E53"/>
    <w:rsid w:val="00521E78"/>
    <w:rsid w:val="0052213B"/>
    <w:rsid w:val="00522907"/>
    <w:rsid w:val="00522A08"/>
    <w:rsid w:val="00522A60"/>
    <w:rsid w:val="00522C76"/>
    <w:rsid w:val="0052310B"/>
    <w:rsid w:val="005232CD"/>
    <w:rsid w:val="005233AF"/>
    <w:rsid w:val="0052367C"/>
    <w:rsid w:val="005243DE"/>
    <w:rsid w:val="0052445E"/>
    <w:rsid w:val="00524470"/>
    <w:rsid w:val="00524727"/>
    <w:rsid w:val="0052473F"/>
    <w:rsid w:val="005247EF"/>
    <w:rsid w:val="00524D71"/>
    <w:rsid w:val="00524E1F"/>
    <w:rsid w:val="00524EA1"/>
    <w:rsid w:val="00525213"/>
    <w:rsid w:val="005253DF"/>
    <w:rsid w:val="00525484"/>
    <w:rsid w:val="00525500"/>
    <w:rsid w:val="00525B2C"/>
    <w:rsid w:val="00525D94"/>
    <w:rsid w:val="00526086"/>
    <w:rsid w:val="005261E1"/>
    <w:rsid w:val="00526313"/>
    <w:rsid w:val="005263EB"/>
    <w:rsid w:val="00526980"/>
    <w:rsid w:val="00526AAB"/>
    <w:rsid w:val="00526B9E"/>
    <w:rsid w:val="00526C90"/>
    <w:rsid w:val="00526CDD"/>
    <w:rsid w:val="0052760D"/>
    <w:rsid w:val="0052764F"/>
    <w:rsid w:val="00527FFC"/>
    <w:rsid w:val="005303E8"/>
    <w:rsid w:val="0053067C"/>
    <w:rsid w:val="00530719"/>
    <w:rsid w:val="00530AF5"/>
    <w:rsid w:val="00530CE2"/>
    <w:rsid w:val="0053129A"/>
    <w:rsid w:val="0053184D"/>
    <w:rsid w:val="00531A4D"/>
    <w:rsid w:val="00532390"/>
    <w:rsid w:val="005325D0"/>
    <w:rsid w:val="00532C24"/>
    <w:rsid w:val="00532E40"/>
    <w:rsid w:val="005331A6"/>
    <w:rsid w:val="005332EC"/>
    <w:rsid w:val="00533359"/>
    <w:rsid w:val="005333E7"/>
    <w:rsid w:val="0053357A"/>
    <w:rsid w:val="005335E6"/>
    <w:rsid w:val="00533844"/>
    <w:rsid w:val="00533A01"/>
    <w:rsid w:val="00533A1F"/>
    <w:rsid w:val="00533BCB"/>
    <w:rsid w:val="00533C81"/>
    <w:rsid w:val="00534572"/>
    <w:rsid w:val="0053494C"/>
    <w:rsid w:val="00534979"/>
    <w:rsid w:val="00534C24"/>
    <w:rsid w:val="00535584"/>
    <w:rsid w:val="005356AF"/>
    <w:rsid w:val="005356BA"/>
    <w:rsid w:val="005358AE"/>
    <w:rsid w:val="00535AAC"/>
    <w:rsid w:val="00535C89"/>
    <w:rsid w:val="00535DBF"/>
    <w:rsid w:val="00535FDF"/>
    <w:rsid w:val="0053606F"/>
    <w:rsid w:val="0053658B"/>
    <w:rsid w:val="005367A7"/>
    <w:rsid w:val="00536C68"/>
    <w:rsid w:val="00536DAB"/>
    <w:rsid w:val="00537123"/>
    <w:rsid w:val="005371F5"/>
    <w:rsid w:val="00540559"/>
    <w:rsid w:val="00540C08"/>
    <w:rsid w:val="00540FD1"/>
    <w:rsid w:val="00541B06"/>
    <w:rsid w:val="00541B54"/>
    <w:rsid w:val="00541EE8"/>
    <w:rsid w:val="005424C6"/>
    <w:rsid w:val="0054297E"/>
    <w:rsid w:val="00542A53"/>
    <w:rsid w:val="00542CCB"/>
    <w:rsid w:val="00542FA9"/>
    <w:rsid w:val="0054303C"/>
    <w:rsid w:val="00543157"/>
    <w:rsid w:val="00543260"/>
    <w:rsid w:val="00543348"/>
    <w:rsid w:val="0054337B"/>
    <w:rsid w:val="0054394B"/>
    <w:rsid w:val="00543A4A"/>
    <w:rsid w:val="00543D1E"/>
    <w:rsid w:val="00543D48"/>
    <w:rsid w:val="00543D76"/>
    <w:rsid w:val="00544368"/>
    <w:rsid w:val="00544410"/>
    <w:rsid w:val="0054444A"/>
    <w:rsid w:val="00544783"/>
    <w:rsid w:val="00544B64"/>
    <w:rsid w:val="00544E60"/>
    <w:rsid w:val="00544F33"/>
    <w:rsid w:val="00545104"/>
    <w:rsid w:val="00545316"/>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994"/>
    <w:rsid w:val="00551FBE"/>
    <w:rsid w:val="005520DB"/>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6FAE"/>
    <w:rsid w:val="0055740E"/>
    <w:rsid w:val="005576F0"/>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BD3"/>
    <w:rsid w:val="00562DFB"/>
    <w:rsid w:val="00563333"/>
    <w:rsid w:val="0056358B"/>
    <w:rsid w:val="00563818"/>
    <w:rsid w:val="00563D0F"/>
    <w:rsid w:val="00563EB6"/>
    <w:rsid w:val="005641B8"/>
    <w:rsid w:val="0056468E"/>
    <w:rsid w:val="00564BD3"/>
    <w:rsid w:val="00564E20"/>
    <w:rsid w:val="00564E28"/>
    <w:rsid w:val="005650CD"/>
    <w:rsid w:val="00565283"/>
    <w:rsid w:val="00565568"/>
    <w:rsid w:val="00565DB5"/>
    <w:rsid w:val="00566127"/>
    <w:rsid w:val="00566164"/>
    <w:rsid w:val="00566460"/>
    <w:rsid w:val="005664DC"/>
    <w:rsid w:val="0056690C"/>
    <w:rsid w:val="00566F24"/>
    <w:rsid w:val="00567083"/>
    <w:rsid w:val="00567769"/>
    <w:rsid w:val="00567AE9"/>
    <w:rsid w:val="00567B34"/>
    <w:rsid w:val="00567F0A"/>
    <w:rsid w:val="00567F3D"/>
    <w:rsid w:val="0057000D"/>
    <w:rsid w:val="005700D7"/>
    <w:rsid w:val="00570451"/>
    <w:rsid w:val="00570839"/>
    <w:rsid w:val="00570BD4"/>
    <w:rsid w:val="00570C7E"/>
    <w:rsid w:val="00571834"/>
    <w:rsid w:val="0057186D"/>
    <w:rsid w:val="00571922"/>
    <w:rsid w:val="0057199C"/>
    <w:rsid w:val="00571C9C"/>
    <w:rsid w:val="00571D83"/>
    <w:rsid w:val="005722E9"/>
    <w:rsid w:val="0057244B"/>
    <w:rsid w:val="0057264D"/>
    <w:rsid w:val="00572693"/>
    <w:rsid w:val="005728B8"/>
    <w:rsid w:val="005729BA"/>
    <w:rsid w:val="00572AC5"/>
    <w:rsid w:val="00572BFE"/>
    <w:rsid w:val="00572CFA"/>
    <w:rsid w:val="005732B1"/>
    <w:rsid w:val="005739D6"/>
    <w:rsid w:val="00573C56"/>
    <w:rsid w:val="00573C5D"/>
    <w:rsid w:val="00573D71"/>
    <w:rsid w:val="00574092"/>
    <w:rsid w:val="00574515"/>
    <w:rsid w:val="005746D3"/>
    <w:rsid w:val="00574A29"/>
    <w:rsid w:val="00574CB1"/>
    <w:rsid w:val="00575595"/>
    <w:rsid w:val="00575C8A"/>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590"/>
    <w:rsid w:val="0058080E"/>
    <w:rsid w:val="00580BE0"/>
    <w:rsid w:val="005811B0"/>
    <w:rsid w:val="00581409"/>
    <w:rsid w:val="0058144A"/>
    <w:rsid w:val="0058160B"/>
    <w:rsid w:val="00581859"/>
    <w:rsid w:val="00581863"/>
    <w:rsid w:val="005818DA"/>
    <w:rsid w:val="00581CFE"/>
    <w:rsid w:val="00582247"/>
    <w:rsid w:val="0058247A"/>
    <w:rsid w:val="00582B4F"/>
    <w:rsid w:val="00582BE2"/>
    <w:rsid w:val="005830A3"/>
    <w:rsid w:val="005832EC"/>
    <w:rsid w:val="00583420"/>
    <w:rsid w:val="0058356A"/>
    <w:rsid w:val="005838B7"/>
    <w:rsid w:val="00583ABA"/>
    <w:rsid w:val="00583B1B"/>
    <w:rsid w:val="00583D76"/>
    <w:rsid w:val="00583DE5"/>
    <w:rsid w:val="005843ED"/>
    <w:rsid w:val="00584521"/>
    <w:rsid w:val="00584987"/>
    <w:rsid w:val="00584C9B"/>
    <w:rsid w:val="0058536E"/>
    <w:rsid w:val="005853B9"/>
    <w:rsid w:val="005854BC"/>
    <w:rsid w:val="00585685"/>
    <w:rsid w:val="0058596A"/>
    <w:rsid w:val="005861B6"/>
    <w:rsid w:val="00586560"/>
    <w:rsid w:val="00586C93"/>
    <w:rsid w:val="00590167"/>
    <w:rsid w:val="005903C4"/>
    <w:rsid w:val="00590C40"/>
    <w:rsid w:val="00590DB6"/>
    <w:rsid w:val="005912DB"/>
    <w:rsid w:val="0059150C"/>
    <w:rsid w:val="005915C9"/>
    <w:rsid w:val="00591877"/>
    <w:rsid w:val="005918A1"/>
    <w:rsid w:val="005919E0"/>
    <w:rsid w:val="00591EF0"/>
    <w:rsid w:val="005922EB"/>
    <w:rsid w:val="00592373"/>
    <w:rsid w:val="005923DA"/>
    <w:rsid w:val="00592517"/>
    <w:rsid w:val="005925D6"/>
    <w:rsid w:val="00592B23"/>
    <w:rsid w:val="00592E68"/>
    <w:rsid w:val="00592FB6"/>
    <w:rsid w:val="005934BC"/>
    <w:rsid w:val="0059357F"/>
    <w:rsid w:val="005937D6"/>
    <w:rsid w:val="0059387E"/>
    <w:rsid w:val="00593A7D"/>
    <w:rsid w:val="00593AC5"/>
    <w:rsid w:val="00593E48"/>
    <w:rsid w:val="00594061"/>
    <w:rsid w:val="0059407F"/>
    <w:rsid w:val="005943CD"/>
    <w:rsid w:val="0059449B"/>
    <w:rsid w:val="005947F8"/>
    <w:rsid w:val="0059482D"/>
    <w:rsid w:val="005949B0"/>
    <w:rsid w:val="00594CA3"/>
    <w:rsid w:val="0059527E"/>
    <w:rsid w:val="005954D6"/>
    <w:rsid w:val="005959D3"/>
    <w:rsid w:val="00595DF3"/>
    <w:rsid w:val="00596000"/>
    <w:rsid w:val="00596248"/>
    <w:rsid w:val="005963A6"/>
    <w:rsid w:val="00596706"/>
    <w:rsid w:val="00596835"/>
    <w:rsid w:val="00596D5A"/>
    <w:rsid w:val="00596F2C"/>
    <w:rsid w:val="00597265"/>
    <w:rsid w:val="005974D8"/>
    <w:rsid w:val="00597902"/>
    <w:rsid w:val="00597A69"/>
    <w:rsid w:val="00597C47"/>
    <w:rsid w:val="00597F9D"/>
    <w:rsid w:val="005A02F6"/>
    <w:rsid w:val="005A0358"/>
    <w:rsid w:val="005A05B4"/>
    <w:rsid w:val="005A074E"/>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21"/>
    <w:rsid w:val="005A2DC7"/>
    <w:rsid w:val="005A2E84"/>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667"/>
    <w:rsid w:val="005A47D2"/>
    <w:rsid w:val="005A4BD6"/>
    <w:rsid w:val="005A4F19"/>
    <w:rsid w:val="005A501B"/>
    <w:rsid w:val="005A5123"/>
    <w:rsid w:val="005A5172"/>
    <w:rsid w:val="005A5193"/>
    <w:rsid w:val="005A52AA"/>
    <w:rsid w:val="005A53BB"/>
    <w:rsid w:val="005A5510"/>
    <w:rsid w:val="005A5950"/>
    <w:rsid w:val="005A5BF6"/>
    <w:rsid w:val="005A5FEA"/>
    <w:rsid w:val="005A6521"/>
    <w:rsid w:val="005A66C0"/>
    <w:rsid w:val="005A6E99"/>
    <w:rsid w:val="005A6F3B"/>
    <w:rsid w:val="005A74FA"/>
    <w:rsid w:val="005A7AB6"/>
    <w:rsid w:val="005A7DDB"/>
    <w:rsid w:val="005A7FE3"/>
    <w:rsid w:val="005B02D8"/>
    <w:rsid w:val="005B043C"/>
    <w:rsid w:val="005B0A64"/>
    <w:rsid w:val="005B0BEB"/>
    <w:rsid w:val="005B0CF8"/>
    <w:rsid w:val="005B1055"/>
    <w:rsid w:val="005B1079"/>
    <w:rsid w:val="005B1095"/>
    <w:rsid w:val="005B1473"/>
    <w:rsid w:val="005B1915"/>
    <w:rsid w:val="005B1AD5"/>
    <w:rsid w:val="005B1CB2"/>
    <w:rsid w:val="005B1F01"/>
    <w:rsid w:val="005B2166"/>
    <w:rsid w:val="005B24E2"/>
    <w:rsid w:val="005B25E3"/>
    <w:rsid w:val="005B29CA"/>
    <w:rsid w:val="005B2C06"/>
    <w:rsid w:val="005B35E4"/>
    <w:rsid w:val="005B3684"/>
    <w:rsid w:val="005B3837"/>
    <w:rsid w:val="005B3A0C"/>
    <w:rsid w:val="005B3BCD"/>
    <w:rsid w:val="005B3EC3"/>
    <w:rsid w:val="005B4941"/>
    <w:rsid w:val="005B4974"/>
    <w:rsid w:val="005B4D4C"/>
    <w:rsid w:val="005B5218"/>
    <w:rsid w:val="005B59EB"/>
    <w:rsid w:val="005B5A9F"/>
    <w:rsid w:val="005B5F5E"/>
    <w:rsid w:val="005B6658"/>
    <w:rsid w:val="005B6A86"/>
    <w:rsid w:val="005B6B0E"/>
    <w:rsid w:val="005B7254"/>
    <w:rsid w:val="005B773F"/>
    <w:rsid w:val="005B794F"/>
    <w:rsid w:val="005C00D5"/>
    <w:rsid w:val="005C02A4"/>
    <w:rsid w:val="005C0D38"/>
    <w:rsid w:val="005C0F2F"/>
    <w:rsid w:val="005C12DE"/>
    <w:rsid w:val="005C1378"/>
    <w:rsid w:val="005C17E6"/>
    <w:rsid w:val="005C185E"/>
    <w:rsid w:val="005C1BCA"/>
    <w:rsid w:val="005C2146"/>
    <w:rsid w:val="005C2884"/>
    <w:rsid w:val="005C2999"/>
    <w:rsid w:val="005C2CF8"/>
    <w:rsid w:val="005C2DB4"/>
    <w:rsid w:val="005C3135"/>
    <w:rsid w:val="005C3517"/>
    <w:rsid w:val="005C3968"/>
    <w:rsid w:val="005C3C14"/>
    <w:rsid w:val="005C4259"/>
    <w:rsid w:val="005C42BE"/>
    <w:rsid w:val="005C4719"/>
    <w:rsid w:val="005C4DBF"/>
    <w:rsid w:val="005C5039"/>
    <w:rsid w:val="005C530D"/>
    <w:rsid w:val="005C540B"/>
    <w:rsid w:val="005C54AD"/>
    <w:rsid w:val="005C565B"/>
    <w:rsid w:val="005C5B56"/>
    <w:rsid w:val="005C5BAA"/>
    <w:rsid w:val="005C5C1E"/>
    <w:rsid w:val="005C5C8D"/>
    <w:rsid w:val="005C5E9A"/>
    <w:rsid w:val="005C5ED9"/>
    <w:rsid w:val="005C68D5"/>
    <w:rsid w:val="005C6B53"/>
    <w:rsid w:val="005C6D01"/>
    <w:rsid w:val="005C6E74"/>
    <w:rsid w:val="005C6E97"/>
    <w:rsid w:val="005C6EE7"/>
    <w:rsid w:val="005C728D"/>
    <w:rsid w:val="005C733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AE9"/>
    <w:rsid w:val="005D1C53"/>
    <w:rsid w:val="005D1E26"/>
    <w:rsid w:val="005D1EDD"/>
    <w:rsid w:val="005D211F"/>
    <w:rsid w:val="005D2560"/>
    <w:rsid w:val="005D280C"/>
    <w:rsid w:val="005D295A"/>
    <w:rsid w:val="005D2C89"/>
    <w:rsid w:val="005D2F05"/>
    <w:rsid w:val="005D31B9"/>
    <w:rsid w:val="005D3339"/>
    <w:rsid w:val="005D362F"/>
    <w:rsid w:val="005D38E5"/>
    <w:rsid w:val="005D3C4B"/>
    <w:rsid w:val="005D40E1"/>
    <w:rsid w:val="005D4218"/>
    <w:rsid w:val="005D4671"/>
    <w:rsid w:val="005D4732"/>
    <w:rsid w:val="005D4885"/>
    <w:rsid w:val="005D4A1B"/>
    <w:rsid w:val="005D4B80"/>
    <w:rsid w:val="005D4BA8"/>
    <w:rsid w:val="005D4F4E"/>
    <w:rsid w:val="005D547E"/>
    <w:rsid w:val="005D59F4"/>
    <w:rsid w:val="005D5BA9"/>
    <w:rsid w:val="005D604C"/>
    <w:rsid w:val="005D616D"/>
    <w:rsid w:val="005D6264"/>
    <w:rsid w:val="005D6B3E"/>
    <w:rsid w:val="005D6D2F"/>
    <w:rsid w:val="005D76CC"/>
    <w:rsid w:val="005D781C"/>
    <w:rsid w:val="005D7DB8"/>
    <w:rsid w:val="005D7E59"/>
    <w:rsid w:val="005E022E"/>
    <w:rsid w:val="005E03AC"/>
    <w:rsid w:val="005E068A"/>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2C6D"/>
    <w:rsid w:val="005E3190"/>
    <w:rsid w:val="005E32A8"/>
    <w:rsid w:val="005E39CF"/>
    <w:rsid w:val="005E3A24"/>
    <w:rsid w:val="005E3ADA"/>
    <w:rsid w:val="005E46FF"/>
    <w:rsid w:val="005E4750"/>
    <w:rsid w:val="005E4937"/>
    <w:rsid w:val="005E4A03"/>
    <w:rsid w:val="005E4CAA"/>
    <w:rsid w:val="005E4CB7"/>
    <w:rsid w:val="005E4E88"/>
    <w:rsid w:val="005E51AA"/>
    <w:rsid w:val="005E530F"/>
    <w:rsid w:val="005E59CD"/>
    <w:rsid w:val="005E5BDA"/>
    <w:rsid w:val="005E617F"/>
    <w:rsid w:val="005E62C7"/>
    <w:rsid w:val="005E6827"/>
    <w:rsid w:val="005E6B49"/>
    <w:rsid w:val="005E6E49"/>
    <w:rsid w:val="005E785E"/>
    <w:rsid w:val="005E7B76"/>
    <w:rsid w:val="005E7F5F"/>
    <w:rsid w:val="005F0034"/>
    <w:rsid w:val="005F00D5"/>
    <w:rsid w:val="005F04C9"/>
    <w:rsid w:val="005F07BB"/>
    <w:rsid w:val="005F083F"/>
    <w:rsid w:val="005F0AFC"/>
    <w:rsid w:val="005F0EE2"/>
    <w:rsid w:val="005F15B0"/>
    <w:rsid w:val="005F1823"/>
    <w:rsid w:val="005F19A9"/>
    <w:rsid w:val="005F2393"/>
    <w:rsid w:val="005F2B57"/>
    <w:rsid w:val="005F2C10"/>
    <w:rsid w:val="005F2E49"/>
    <w:rsid w:val="005F301E"/>
    <w:rsid w:val="005F3664"/>
    <w:rsid w:val="005F38DA"/>
    <w:rsid w:val="005F38DF"/>
    <w:rsid w:val="005F399B"/>
    <w:rsid w:val="005F3AB7"/>
    <w:rsid w:val="005F3DA3"/>
    <w:rsid w:val="005F3E84"/>
    <w:rsid w:val="005F4044"/>
    <w:rsid w:val="005F4531"/>
    <w:rsid w:val="005F460E"/>
    <w:rsid w:val="005F4787"/>
    <w:rsid w:val="005F518F"/>
    <w:rsid w:val="005F5246"/>
    <w:rsid w:val="005F55C1"/>
    <w:rsid w:val="005F58C1"/>
    <w:rsid w:val="005F5C7A"/>
    <w:rsid w:val="005F5E78"/>
    <w:rsid w:val="005F6202"/>
    <w:rsid w:val="005F6338"/>
    <w:rsid w:val="005F6491"/>
    <w:rsid w:val="005F696D"/>
    <w:rsid w:val="005F6D5B"/>
    <w:rsid w:val="005F72CC"/>
    <w:rsid w:val="005F74F2"/>
    <w:rsid w:val="005F759B"/>
    <w:rsid w:val="005F7B6A"/>
    <w:rsid w:val="005F7F47"/>
    <w:rsid w:val="005F7FF3"/>
    <w:rsid w:val="00600386"/>
    <w:rsid w:val="006007A1"/>
    <w:rsid w:val="00600EE2"/>
    <w:rsid w:val="006011A6"/>
    <w:rsid w:val="006011F5"/>
    <w:rsid w:val="0060175B"/>
    <w:rsid w:val="006018AD"/>
    <w:rsid w:val="00601941"/>
    <w:rsid w:val="00602639"/>
    <w:rsid w:val="00602682"/>
    <w:rsid w:val="00602AB2"/>
    <w:rsid w:val="00602C99"/>
    <w:rsid w:val="00602DEB"/>
    <w:rsid w:val="00603598"/>
    <w:rsid w:val="006035B5"/>
    <w:rsid w:val="00603C5C"/>
    <w:rsid w:val="00603EDA"/>
    <w:rsid w:val="00604119"/>
    <w:rsid w:val="0060424C"/>
    <w:rsid w:val="0060426D"/>
    <w:rsid w:val="00604AE9"/>
    <w:rsid w:val="00604B67"/>
    <w:rsid w:val="00604DC8"/>
    <w:rsid w:val="00604E1B"/>
    <w:rsid w:val="006050E6"/>
    <w:rsid w:val="00605174"/>
    <w:rsid w:val="006055F7"/>
    <w:rsid w:val="006057D9"/>
    <w:rsid w:val="00605838"/>
    <w:rsid w:val="00605AC0"/>
    <w:rsid w:val="00605C0C"/>
    <w:rsid w:val="00605D1D"/>
    <w:rsid w:val="0060605B"/>
    <w:rsid w:val="0060615F"/>
    <w:rsid w:val="00606211"/>
    <w:rsid w:val="0060640D"/>
    <w:rsid w:val="0060654B"/>
    <w:rsid w:val="006066EB"/>
    <w:rsid w:val="00606780"/>
    <w:rsid w:val="00606A0F"/>
    <w:rsid w:val="00606BAB"/>
    <w:rsid w:val="00606D05"/>
    <w:rsid w:val="00606D41"/>
    <w:rsid w:val="00606D4D"/>
    <w:rsid w:val="00606D65"/>
    <w:rsid w:val="0060752D"/>
    <w:rsid w:val="00607922"/>
    <w:rsid w:val="006079A8"/>
    <w:rsid w:val="006079DB"/>
    <w:rsid w:val="00607B41"/>
    <w:rsid w:val="00607B8A"/>
    <w:rsid w:val="00607D0B"/>
    <w:rsid w:val="00607FFD"/>
    <w:rsid w:val="00610263"/>
    <w:rsid w:val="00610944"/>
    <w:rsid w:val="00610ABF"/>
    <w:rsid w:val="00610AC2"/>
    <w:rsid w:val="00610D55"/>
    <w:rsid w:val="00610E33"/>
    <w:rsid w:val="00610F08"/>
    <w:rsid w:val="006110B2"/>
    <w:rsid w:val="006110F9"/>
    <w:rsid w:val="0061138D"/>
    <w:rsid w:val="0061183A"/>
    <w:rsid w:val="006119A1"/>
    <w:rsid w:val="00611A11"/>
    <w:rsid w:val="00611A45"/>
    <w:rsid w:val="00611CF6"/>
    <w:rsid w:val="00611E8D"/>
    <w:rsid w:val="00612077"/>
    <w:rsid w:val="006121A8"/>
    <w:rsid w:val="006122B8"/>
    <w:rsid w:val="006127EA"/>
    <w:rsid w:val="006129DD"/>
    <w:rsid w:val="00612C30"/>
    <w:rsid w:val="00612C35"/>
    <w:rsid w:val="00612ED5"/>
    <w:rsid w:val="00612EED"/>
    <w:rsid w:val="00612F5A"/>
    <w:rsid w:val="0061336B"/>
    <w:rsid w:val="00613393"/>
    <w:rsid w:val="00613BFA"/>
    <w:rsid w:val="00614229"/>
    <w:rsid w:val="00614808"/>
    <w:rsid w:val="00614D26"/>
    <w:rsid w:val="00614F83"/>
    <w:rsid w:val="00615611"/>
    <w:rsid w:val="00615729"/>
    <w:rsid w:val="006158EF"/>
    <w:rsid w:val="00615926"/>
    <w:rsid w:val="00615949"/>
    <w:rsid w:val="00615BEE"/>
    <w:rsid w:val="00615C29"/>
    <w:rsid w:val="00615DAD"/>
    <w:rsid w:val="006160B7"/>
    <w:rsid w:val="0061657A"/>
    <w:rsid w:val="00616641"/>
    <w:rsid w:val="0061678D"/>
    <w:rsid w:val="00616C1A"/>
    <w:rsid w:val="006174B9"/>
    <w:rsid w:val="006176B1"/>
    <w:rsid w:val="00617FD0"/>
    <w:rsid w:val="0062006B"/>
    <w:rsid w:val="00620413"/>
    <w:rsid w:val="00620A4D"/>
    <w:rsid w:val="00620BFF"/>
    <w:rsid w:val="00620C4F"/>
    <w:rsid w:val="00620D24"/>
    <w:rsid w:val="00620D4B"/>
    <w:rsid w:val="00621142"/>
    <w:rsid w:val="00621290"/>
    <w:rsid w:val="006213A4"/>
    <w:rsid w:val="00621878"/>
    <w:rsid w:val="00621C96"/>
    <w:rsid w:val="00622149"/>
    <w:rsid w:val="006221C2"/>
    <w:rsid w:val="006225FE"/>
    <w:rsid w:val="00622653"/>
    <w:rsid w:val="00622682"/>
    <w:rsid w:val="00622C33"/>
    <w:rsid w:val="00622CA4"/>
    <w:rsid w:val="00622F86"/>
    <w:rsid w:val="00622FFB"/>
    <w:rsid w:val="00623089"/>
    <w:rsid w:val="006231FE"/>
    <w:rsid w:val="0062346C"/>
    <w:rsid w:val="006237B5"/>
    <w:rsid w:val="006238B6"/>
    <w:rsid w:val="006238BB"/>
    <w:rsid w:val="00623C27"/>
    <w:rsid w:val="00623C3F"/>
    <w:rsid w:val="00623C42"/>
    <w:rsid w:val="00623D25"/>
    <w:rsid w:val="00623DFE"/>
    <w:rsid w:val="0062458E"/>
    <w:rsid w:val="0062497B"/>
    <w:rsid w:val="00624CD7"/>
    <w:rsid w:val="00624D11"/>
    <w:rsid w:val="006252C4"/>
    <w:rsid w:val="00625345"/>
    <w:rsid w:val="00625420"/>
    <w:rsid w:val="00625867"/>
    <w:rsid w:val="006258CC"/>
    <w:rsid w:val="00625A6B"/>
    <w:rsid w:val="00625C0F"/>
    <w:rsid w:val="006262D6"/>
    <w:rsid w:val="0062708A"/>
    <w:rsid w:val="00627521"/>
    <w:rsid w:val="006277B0"/>
    <w:rsid w:val="006278B1"/>
    <w:rsid w:val="00627F6B"/>
    <w:rsid w:val="006302B7"/>
    <w:rsid w:val="00630422"/>
    <w:rsid w:val="00630463"/>
    <w:rsid w:val="006305E4"/>
    <w:rsid w:val="006306EB"/>
    <w:rsid w:val="00630A79"/>
    <w:rsid w:val="00631131"/>
    <w:rsid w:val="0063152F"/>
    <w:rsid w:val="0063156F"/>
    <w:rsid w:val="00631692"/>
    <w:rsid w:val="006317C0"/>
    <w:rsid w:val="00631ADF"/>
    <w:rsid w:val="00631BE2"/>
    <w:rsid w:val="00631FD8"/>
    <w:rsid w:val="006320CD"/>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430"/>
    <w:rsid w:val="0063552B"/>
    <w:rsid w:val="00635619"/>
    <w:rsid w:val="0063580C"/>
    <w:rsid w:val="00635C20"/>
    <w:rsid w:val="00636162"/>
    <w:rsid w:val="006362D0"/>
    <w:rsid w:val="006365C0"/>
    <w:rsid w:val="00636942"/>
    <w:rsid w:val="00636E47"/>
    <w:rsid w:val="00636E9E"/>
    <w:rsid w:val="0063714B"/>
    <w:rsid w:val="00637153"/>
    <w:rsid w:val="00637238"/>
    <w:rsid w:val="00637476"/>
    <w:rsid w:val="00637EA2"/>
    <w:rsid w:val="0064016D"/>
    <w:rsid w:val="00640248"/>
    <w:rsid w:val="00640478"/>
    <w:rsid w:val="006404EA"/>
    <w:rsid w:val="00640600"/>
    <w:rsid w:val="00640ABA"/>
    <w:rsid w:val="00641535"/>
    <w:rsid w:val="00641735"/>
    <w:rsid w:val="006419FD"/>
    <w:rsid w:val="00641AD1"/>
    <w:rsid w:val="00641C33"/>
    <w:rsid w:val="00641F6A"/>
    <w:rsid w:val="00642200"/>
    <w:rsid w:val="006425CC"/>
    <w:rsid w:val="00642943"/>
    <w:rsid w:val="00642BAC"/>
    <w:rsid w:val="00642F29"/>
    <w:rsid w:val="006432A4"/>
    <w:rsid w:val="006432AC"/>
    <w:rsid w:val="006436D4"/>
    <w:rsid w:val="00643898"/>
    <w:rsid w:val="006439E4"/>
    <w:rsid w:val="00643AEA"/>
    <w:rsid w:val="006441B6"/>
    <w:rsid w:val="006441FF"/>
    <w:rsid w:val="00644648"/>
    <w:rsid w:val="006448D3"/>
    <w:rsid w:val="00644935"/>
    <w:rsid w:val="00644CFA"/>
    <w:rsid w:val="00645222"/>
    <w:rsid w:val="00645279"/>
    <w:rsid w:val="006452B3"/>
    <w:rsid w:val="00645312"/>
    <w:rsid w:val="0064538A"/>
    <w:rsid w:val="00645618"/>
    <w:rsid w:val="00645652"/>
    <w:rsid w:val="006456AB"/>
    <w:rsid w:val="00645B7B"/>
    <w:rsid w:val="00645DC7"/>
    <w:rsid w:val="00646181"/>
    <w:rsid w:val="00646501"/>
    <w:rsid w:val="006465D7"/>
    <w:rsid w:val="0064666D"/>
    <w:rsid w:val="00646B18"/>
    <w:rsid w:val="00646D0E"/>
    <w:rsid w:val="00646F2D"/>
    <w:rsid w:val="006470AB"/>
    <w:rsid w:val="00647194"/>
    <w:rsid w:val="0064724A"/>
    <w:rsid w:val="006472A7"/>
    <w:rsid w:val="006474DD"/>
    <w:rsid w:val="006478D9"/>
    <w:rsid w:val="006479BB"/>
    <w:rsid w:val="00647D75"/>
    <w:rsid w:val="00647DB8"/>
    <w:rsid w:val="0065010C"/>
    <w:rsid w:val="0065019F"/>
    <w:rsid w:val="006501D2"/>
    <w:rsid w:val="00650236"/>
    <w:rsid w:val="0065037A"/>
    <w:rsid w:val="00650789"/>
    <w:rsid w:val="00650818"/>
    <w:rsid w:val="00650945"/>
    <w:rsid w:val="00650A79"/>
    <w:rsid w:val="00650C35"/>
    <w:rsid w:val="00650DD7"/>
    <w:rsid w:val="00651007"/>
    <w:rsid w:val="006511D0"/>
    <w:rsid w:val="006512C5"/>
    <w:rsid w:val="00651319"/>
    <w:rsid w:val="00651323"/>
    <w:rsid w:val="0065137D"/>
    <w:rsid w:val="00651389"/>
    <w:rsid w:val="00651404"/>
    <w:rsid w:val="00651600"/>
    <w:rsid w:val="00651649"/>
    <w:rsid w:val="00651680"/>
    <w:rsid w:val="006516F7"/>
    <w:rsid w:val="006519F8"/>
    <w:rsid w:val="00651A21"/>
    <w:rsid w:val="00651E57"/>
    <w:rsid w:val="00652171"/>
    <w:rsid w:val="00653380"/>
    <w:rsid w:val="0065341A"/>
    <w:rsid w:val="00653479"/>
    <w:rsid w:val="0065349A"/>
    <w:rsid w:val="00653853"/>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0F0E"/>
    <w:rsid w:val="006610DB"/>
    <w:rsid w:val="00661144"/>
    <w:rsid w:val="00661363"/>
    <w:rsid w:val="0066170E"/>
    <w:rsid w:val="00661C31"/>
    <w:rsid w:val="00661E03"/>
    <w:rsid w:val="006628A8"/>
    <w:rsid w:val="0066299C"/>
    <w:rsid w:val="00662A4E"/>
    <w:rsid w:val="00662D15"/>
    <w:rsid w:val="00663690"/>
    <w:rsid w:val="00663BC8"/>
    <w:rsid w:val="00663E2D"/>
    <w:rsid w:val="00664657"/>
    <w:rsid w:val="00664B4A"/>
    <w:rsid w:val="00664C7F"/>
    <w:rsid w:val="00664E2E"/>
    <w:rsid w:val="00664EDC"/>
    <w:rsid w:val="0066511C"/>
    <w:rsid w:val="0066518C"/>
    <w:rsid w:val="00665533"/>
    <w:rsid w:val="006658BF"/>
    <w:rsid w:val="00666245"/>
    <w:rsid w:val="00666247"/>
    <w:rsid w:val="0066671B"/>
    <w:rsid w:val="00666B58"/>
    <w:rsid w:val="00666BD5"/>
    <w:rsid w:val="00667596"/>
    <w:rsid w:val="00667F4A"/>
    <w:rsid w:val="0067031E"/>
    <w:rsid w:val="006707B8"/>
    <w:rsid w:val="00671019"/>
    <w:rsid w:val="00671323"/>
    <w:rsid w:val="00671DD6"/>
    <w:rsid w:val="00671F09"/>
    <w:rsid w:val="0067208B"/>
    <w:rsid w:val="006722FA"/>
    <w:rsid w:val="006723E6"/>
    <w:rsid w:val="0067245D"/>
    <w:rsid w:val="00672661"/>
    <w:rsid w:val="00672674"/>
    <w:rsid w:val="0067277B"/>
    <w:rsid w:val="00672B21"/>
    <w:rsid w:val="00672BE9"/>
    <w:rsid w:val="00672EB8"/>
    <w:rsid w:val="006732FD"/>
    <w:rsid w:val="00673324"/>
    <w:rsid w:val="006733C6"/>
    <w:rsid w:val="006735C8"/>
    <w:rsid w:val="00673D33"/>
    <w:rsid w:val="00674220"/>
    <w:rsid w:val="006743FF"/>
    <w:rsid w:val="006747DC"/>
    <w:rsid w:val="00674D28"/>
    <w:rsid w:val="0067556D"/>
    <w:rsid w:val="00675BE8"/>
    <w:rsid w:val="0067618C"/>
    <w:rsid w:val="0067624B"/>
    <w:rsid w:val="00676347"/>
    <w:rsid w:val="0067664A"/>
    <w:rsid w:val="0067718D"/>
    <w:rsid w:val="006772C0"/>
    <w:rsid w:val="00677349"/>
    <w:rsid w:val="006775A2"/>
    <w:rsid w:val="006775D1"/>
    <w:rsid w:val="006801BC"/>
    <w:rsid w:val="006803E5"/>
    <w:rsid w:val="00680943"/>
    <w:rsid w:val="00680AA4"/>
    <w:rsid w:val="00680B37"/>
    <w:rsid w:val="0068134B"/>
    <w:rsid w:val="0068195E"/>
    <w:rsid w:val="00681F91"/>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860"/>
    <w:rsid w:val="00686B06"/>
    <w:rsid w:val="00686B15"/>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0F86"/>
    <w:rsid w:val="0069126E"/>
    <w:rsid w:val="006914FB"/>
    <w:rsid w:val="00691821"/>
    <w:rsid w:val="00691972"/>
    <w:rsid w:val="00691A32"/>
    <w:rsid w:val="00691DEF"/>
    <w:rsid w:val="00692064"/>
    <w:rsid w:val="006922B5"/>
    <w:rsid w:val="006928E2"/>
    <w:rsid w:val="006928FD"/>
    <w:rsid w:val="00692949"/>
    <w:rsid w:val="00692BA4"/>
    <w:rsid w:val="00692C25"/>
    <w:rsid w:val="006931CF"/>
    <w:rsid w:val="006937FF"/>
    <w:rsid w:val="006939D0"/>
    <w:rsid w:val="006939F3"/>
    <w:rsid w:val="00693D55"/>
    <w:rsid w:val="00693DD9"/>
    <w:rsid w:val="006941AE"/>
    <w:rsid w:val="006943FF"/>
    <w:rsid w:val="00694607"/>
    <w:rsid w:val="006947C3"/>
    <w:rsid w:val="006948F4"/>
    <w:rsid w:val="00694914"/>
    <w:rsid w:val="006949A8"/>
    <w:rsid w:val="00694D9E"/>
    <w:rsid w:val="00694F0F"/>
    <w:rsid w:val="00695896"/>
    <w:rsid w:val="00695ADF"/>
    <w:rsid w:val="00695C7E"/>
    <w:rsid w:val="00695EF3"/>
    <w:rsid w:val="00695F13"/>
    <w:rsid w:val="00695F54"/>
    <w:rsid w:val="00696017"/>
    <w:rsid w:val="00696129"/>
    <w:rsid w:val="00696CDF"/>
    <w:rsid w:val="00696E76"/>
    <w:rsid w:val="00696E8B"/>
    <w:rsid w:val="00697218"/>
    <w:rsid w:val="006973EA"/>
    <w:rsid w:val="0069743E"/>
    <w:rsid w:val="0069775F"/>
    <w:rsid w:val="006978C2"/>
    <w:rsid w:val="00697B16"/>
    <w:rsid w:val="00697D53"/>
    <w:rsid w:val="006A00A8"/>
    <w:rsid w:val="006A00FA"/>
    <w:rsid w:val="006A0500"/>
    <w:rsid w:val="006A0775"/>
    <w:rsid w:val="006A0907"/>
    <w:rsid w:val="006A0AD0"/>
    <w:rsid w:val="006A0B7B"/>
    <w:rsid w:val="006A0D2E"/>
    <w:rsid w:val="006A0E7E"/>
    <w:rsid w:val="006A117F"/>
    <w:rsid w:val="006A1201"/>
    <w:rsid w:val="006A1333"/>
    <w:rsid w:val="006A1702"/>
    <w:rsid w:val="006A1737"/>
    <w:rsid w:val="006A1748"/>
    <w:rsid w:val="006A1E3E"/>
    <w:rsid w:val="006A1E87"/>
    <w:rsid w:val="006A209C"/>
    <w:rsid w:val="006A20EA"/>
    <w:rsid w:val="006A21CE"/>
    <w:rsid w:val="006A225A"/>
    <w:rsid w:val="006A22AF"/>
    <w:rsid w:val="006A2454"/>
    <w:rsid w:val="006A2A1C"/>
    <w:rsid w:val="006A2A3A"/>
    <w:rsid w:val="006A31A9"/>
    <w:rsid w:val="006A357D"/>
    <w:rsid w:val="006A3857"/>
    <w:rsid w:val="006A3866"/>
    <w:rsid w:val="006A39D2"/>
    <w:rsid w:val="006A3D72"/>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6DEC"/>
    <w:rsid w:val="006A7188"/>
    <w:rsid w:val="006A71C1"/>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1EF3"/>
    <w:rsid w:val="006B21BD"/>
    <w:rsid w:val="006B21F5"/>
    <w:rsid w:val="006B23F9"/>
    <w:rsid w:val="006B2608"/>
    <w:rsid w:val="006B2922"/>
    <w:rsid w:val="006B296D"/>
    <w:rsid w:val="006B2BCC"/>
    <w:rsid w:val="006B2C65"/>
    <w:rsid w:val="006B33D9"/>
    <w:rsid w:val="006B33DF"/>
    <w:rsid w:val="006B356F"/>
    <w:rsid w:val="006B371C"/>
    <w:rsid w:val="006B3C8B"/>
    <w:rsid w:val="006B42BC"/>
    <w:rsid w:val="006B45D2"/>
    <w:rsid w:val="006B4609"/>
    <w:rsid w:val="006B46B9"/>
    <w:rsid w:val="006B472D"/>
    <w:rsid w:val="006B4E0D"/>
    <w:rsid w:val="006B4F91"/>
    <w:rsid w:val="006B4FB9"/>
    <w:rsid w:val="006B50C5"/>
    <w:rsid w:val="006B58DA"/>
    <w:rsid w:val="006B5A43"/>
    <w:rsid w:val="006B5C6A"/>
    <w:rsid w:val="006B60B2"/>
    <w:rsid w:val="006B63A7"/>
    <w:rsid w:val="006B65FB"/>
    <w:rsid w:val="006B679E"/>
    <w:rsid w:val="006B6919"/>
    <w:rsid w:val="006B6ACF"/>
    <w:rsid w:val="006B6B47"/>
    <w:rsid w:val="006B6B81"/>
    <w:rsid w:val="006B6F63"/>
    <w:rsid w:val="006B6F82"/>
    <w:rsid w:val="006B71ED"/>
    <w:rsid w:val="006B722D"/>
    <w:rsid w:val="006B72FE"/>
    <w:rsid w:val="006B754E"/>
    <w:rsid w:val="006B7860"/>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865"/>
    <w:rsid w:val="006C2D33"/>
    <w:rsid w:val="006C3565"/>
    <w:rsid w:val="006C36C7"/>
    <w:rsid w:val="006C3E91"/>
    <w:rsid w:val="006C3F12"/>
    <w:rsid w:val="006C3F54"/>
    <w:rsid w:val="006C3FFE"/>
    <w:rsid w:val="006C40BC"/>
    <w:rsid w:val="006C412F"/>
    <w:rsid w:val="006C4899"/>
    <w:rsid w:val="006C4AA2"/>
    <w:rsid w:val="006C4EFF"/>
    <w:rsid w:val="006C518E"/>
    <w:rsid w:val="006C53FE"/>
    <w:rsid w:val="006C5412"/>
    <w:rsid w:val="006C5562"/>
    <w:rsid w:val="006C55CB"/>
    <w:rsid w:val="006C64FE"/>
    <w:rsid w:val="006C6F2F"/>
    <w:rsid w:val="006C73CD"/>
    <w:rsid w:val="006C7596"/>
    <w:rsid w:val="006C7925"/>
    <w:rsid w:val="006C79EE"/>
    <w:rsid w:val="006C7E12"/>
    <w:rsid w:val="006C7E62"/>
    <w:rsid w:val="006D001C"/>
    <w:rsid w:val="006D0669"/>
    <w:rsid w:val="006D0E7B"/>
    <w:rsid w:val="006D0EB1"/>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865"/>
    <w:rsid w:val="006D2BB4"/>
    <w:rsid w:val="006D2BEF"/>
    <w:rsid w:val="006D2D16"/>
    <w:rsid w:val="006D30EE"/>
    <w:rsid w:val="006D31D4"/>
    <w:rsid w:val="006D3A94"/>
    <w:rsid w:val="006D3EF0"/>
    <w:rsid w:val="006D408F"/>
    <w:rsid w:val="006D4096"/>
    <w:rsid w:val="006D4245"/>
    <w:rsid w:val="006D4414"/>
    <w:rsid w:val="006D452F"/>
    <w:rsid w:val="006D483E"/>
    <w:rsid w:val="006D483F"/>
    <w:rsid w:val="006D4890"/>
    <w:rsid w:val="006D4CB7"/>
    <w:rsid w:val="006D4DE7"/>
    <w:rsid w:val="006D51D3"/>
    <w:rsid w:val="006D51F7"/>
    <w:rsid w:val="006D5244"/>
    <w:rsid w:val="006D5566"/>
    <w:rsid w:val="006D563F"/>
    <w:rsid w:val="006D567E"/>
    <w:rsid w:val="006D56A6"/>
    <w:rsid w:val="006D5714"/>
    <w:rsid w:val="006D5FE7"/>
    <w:rsid w:val="006D676F"/>
    <w:rsid w:val="006D683A"/>
    <w:rsid w:val="006D698B"/>
    <w:rsid w:val="006D70AA"/>
    <w:rsid w:val="006D7126"/>
    <w:rsid w:val="006D712A"/>
    <w:rsid w:val="006D71F7"/>
    <w:rsid w:val="006D743C"/>
    <w:rsid w:val="006D7780"/>
    <w:rsid w:val="006D7950"/>
    <w:rsid w:val="006D7C53"/>
    <w:rsid w:val="006D7E3E"/>
    <w:rsid w:val="006D7FDF"/>
    <w:rsid w:val="006E0225"/>
    <w:rsid w:val="006E023D"/>
    <w:rsid w:val="006E028D"/>
    <w:rsid w:val="006E0466"/>
    <w:rsid w:val="006E06C5"/>
    <w:rsid w:val="006E0B64"/>
    <w:rsid w:val="006E0C36"/>
    <w:rsid w:val="006E0EC6"/>
    <w:rsid w:val="006E1365"/>
    <w:rsid w:val="006E1DE1"/>
    <w:rsid w:val="006E26D5"/>
    <w:rsid w:val="006E2E0D"/>
    <w:rsid w:val="006E3167"/>
    <w:rsid w:val="006E34BE"/>
    <w:rsid w:val="006E3B7A"/>
    <w:rsid w:val="006E4347"/>
    <w:rsid w:val="006E493D"/>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893"/>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B45"/>
    <w:rsid w:val="006F4C90"/>
    <w:rsid w:val="006F5244"/>
    <w:rsid w:val="006F52B5"/>
    <w:rsid w:val="006F5942"/>
    <w:rsid w:val="006F5973"/>
    <w:rsid w:val="006F5A01"/>
    <w:rsid w:val="006F64EB"/>
    <w:rsid w:val="006F6B1F"/>
    <w:rsid w:val="006F6D2E"/>
    <w:rsid w:val="006F7371"/>
    <w:rsid w:val="006F73DD"/>
    <w:rsid w:val="006F769E"/>
    <w:rsid w:val="006F79D9"/>
    <w:rsid w:val="00700208"/>
    <w:rsid w:val="00700269"/>
    <w:rsid w:val="0070083D"/>
    <w:rsid w:val="0070105A"/>
    <w:rsid w:val="007010DE"/>
    <w:rsid w:val="00701140"/>
    <w:rsid w:val="0070125F"/>
    <w:rsid w:val="007012AF"/>
    <w:rsid w:val="007014D3"/>
    <w:rsid w:val="00701878"/>
    <w:rsid w:val="007019EF"/>
    <w:rsid w:val="00701C11"/>
    <w:rsid w:val="00701EE8"/>
    <w:rsid w:val="0070207B"/>
    <w:rsid w:val="00702166"/>
    <w:rsid w:val="00702237"/>
    <w:rsid w:val="00702352"/>
    <w:rsid w:val="007024E8"/>
    <w:rsid w:val="00702556"/>
    <w:rsid w:val="00702646"/>
    <w:rsid w:val="007026C5"/>
    <w:rsid w:val="007027AE"/>
    <w:rsid w:val="00702AF5"/>
    <w:rsid w:val="007031AE"/>
    <w:rsid w:val="00703510"/>
    <w:rsid w:val="00703580"/>
    <w:rsid w:val="0070358B"/>
    <w:rsid w:val="0070365F"/>
    <w:rsid w:val="00703714"/>
    <w:rsid w:val="007037B5"/>
    <w:rsid w:val="0070396F"/>
    <w:rsid w:val="007039D7"/>
    <w:rsid w:val="00703A1C"/>
    <w:rsid w:val="00703CC4"/>
    <w:rsid w:val="00703EFD"/>
    <w:rsid w:val="0070412A"/>
    <w:rsid w:val="007041F6"/>
    <w:rsid w:val="007043DE"/>
    <w:rsid w:val="007045FB"/>
    <w:rsid w:val="00704A6C"/>
    <w:rsid w:val="00704B7A"/>
    <w:rsid w:val="00704BDA"/>
    <w:rsid w:val="00704C19"/>
    <w:rsid w:val="007050F6"/>
    <w:rsid w:val="007051AD"/>
    <w:rsid w:val="00705536"/>
    <w:rsid w:val="00705572"/>
    <w:rsid w:val="007055C9"/>
    <w:rsid w:val="007055F3"/>
    <w:rsid w:val="00705765"/>
    <w:rsid w:val="007058FE"/>
    <w:rsid w:val="00705A8E"/>
    <w:rsid w:val="007060C5"/>
    <w:rsid w:val="00706CBD"/>
    <w:rsid w:val="00707664"/>
    <w:rsid w:val="00707C5B"/>
    <w:rsid w:val="00707D50"/>
    <w:rsid w:val="00707F59"/>
    <w:rsid w:val="00710628"/>
    <w:rsid w:val="007107F0"/>
    <w:rsid w:val="00710873"/>
    <w:rsid w:val="00710FA6"/>
    <w:rsid w:val="00711091"/>
    <w:rsid w:val="0071115B"/>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D7A"/>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5E8"/>
    <w:rsid w:val="007206F0"/>
    <w:rsid w:val="00720841"/>
    <w:rsid w:val="007208B6"/>
    <w:rsid w:val="00720907"/>
    <w:rsid w:val="0072133F"/>
    <w:rsid w:val="0072137C"/>
    <w:rsid w:val="00721568"/>
    <w:rsid w:val="007215B0"/>
    <w:rsid w:val="0072169D"/>
    <w:rsid w:val="00721779"/>
    <w:rsid w:val="007218D9"/>
    <w:rsid w:val="007222F7"/>
    <w:rsid w:val="00722574"/>
    <w:rsid w:val="00722D32"/>
    <w:rsid w:val="00722F06"/>
    <w:rsid w:val="00723363"/>
    <w:rsid w:val="00723D08"/>
    <w:rsid w:val="00723F64"/>
    <w:rsid w:val="00724083"/>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9FC"/>
    <w:rsid w:val="00727A62"/>
    <w:rsid w:val="00727C0C"/>
    <w:rsid w:val="007300DA"/>
    <w:rsid w:val="007309E0"/>
    <w:rsid w:val="00730AB4"/>
    <w:rsid w:val="00730BB5"/>
    <w:rsid w:val="00730C01"/>
    <w:rsid w:val="00730EA5"/>
    <w:rsid w:val="00730FAC"/>
    <w:rsid w:val="007312A4"/>
    <w:rsid w:val="0073143C"/>
    <w:rsid w:val="007314BB"/>
    <w:rsid w:val="007314F7"/>
    <w:rsid w:val="0073150B"/>
    <w:rsid w:val="00731640"/>
    <w:rsid w:val="00731662"/>
    <w:rsid w:val="00731798"/>
    <w:rsid w:val="007317A3"/>
    <w:rsid w:val="00731F75"/>
    <w:rsid w:val="00732215"/>
    <w:rsid w:val="00732298"/>
    <w:rsid w:val="007324FB"/>
    <w:rsid w:val="007325DA"/>
    <w:rsid w:val="00732685"/>
    <w:rsid w:val="0073286B"/>
    <w:rsid w:val="007328D2"/>
    <w:rsid w:val="00732B60"/>
    <w:rsid w:val="00732D74"/>
    <w:rsid w:val="00732F5A"/>
    <w:rsid w:val="00732FCB"/>
    <w:rsid w:val="0073328C"/>
    <w:rsid w:val="007333DE"/>
    <w:rsid w:val="00733482"/>
    <w:rsid w:val="00733776"/>
    <w:rsid w:val="00733AAC"/>
    <w:rsid w:val="00733B1E"/>
    <w:rsid w:val="00734654"/>
    <w:rsid w:val="007349E1"/>
    <w:rsid w:val="00734C37"/>
    <w:rsid w:val="00735059"/>
    <w:rsid w:val="00735279"/>
    <w:rsid w:val="0073547E"/>
    <w:rsid w:val="00735501"/>
    <w:rsid w:val="0073585E"/>
    <w:rsid w:val="007358D5"/>
    <w:rsid w:val="00735C30"/>
    <w:rsid w:val="00736300"/>
    <w:rsid w:val="0073675B"/>
    <w:rsid w:val="00737339"/>
    <w:rsid w:val="00737A6B"/>
    <w:rsid w:val="0074003B"/>
    <w:rsid w:val="007400D9"/>
    <w:rsid w:val="0074012F"/>
    <w:rsid w:val="007401C2"/>
    <w:rsid w:val="007402DC"/>
    <w:rsid w:val="007403CB"/>
    <w:rsid w:val="007403DE"/>
    <w:rsid w:val="007407C3"/>
    <w:rsid w:val="00740807"/>
    <w:rsid w:val="00740815"/>
    <w:rsid w:val="00740964"/>
    <w:rsid w:val="007409FC"/>
    <w:rsid w:val="00740B02"/>
    <w:rsid w:val="00740C57"/>
    <w:rsid w:val="00740CDD"/>
    <w:rsid w:val="00741035"/>
    <w:rsid w:val="0074103A"/>
    <w:rsid w:val="007411EB"/>
    <w:rsid w:val="0074159D"/>
    <w:rsid w:val="007416C3"/>
    <w:rsid w:val="00741C51"/>
    <w:rsid w:val="00742115"/>
    <w:rsid w:val="007423B1"/>
    <w:rsid w:val="00742423"/>
    <w:rsid w:val="00742666"/>
    <w:rsid w:val="00742A50"/>
    <w:rsid w:val="00742AE5"/>
    <w:rsid w:val="00742EF9"/>
    <w:rsid w:val="00743027"/>
    <w:rsid w:val="007432FF"/>
    <w:rsid w:val="007437D0"/>
    <w:rsid w:val="00743BC6"/>
    <w:rsid w:val="00743D4A"/>
    <w:rsid w:val="00743DF0"/>
    <w:rsid w:val="00744022"/>
    <w:rsid w:val="007446CB"/>
    <w:rsid w:val="007446E3"/>
    <w:rsid w:val="00744781"/>
    <w:rsid w:val="007448C1"/>
    <w:rsid w:val="00744E40"/>
    <w:rsid w:val="00744E42"/>
    <w:rsid w:val="0074518A"/>
    <w:rsid w:val="00745BA7"/>
    <w:rsid w:val="00745D08"/>
    <w:rsid w:val="007464E9"/>
    <w:rsid w:val="0074678B"/>
    <w:rsid w:val="00746888"/>
    <w:rsid w:val="00746A5C"/>
    <w:rsid w:val="007472F9"/>
    <w:rsid w:val="00747555"/>
    <w:rsid w:val="0074786E"/>
    <w:rsid w:val="00747B80"/>
    <w:rsid w:val="00747BED"/>
    <w:rsid w:val="00750378"/>
    <w:rsid w:val="00750CFB"/>
    <w:rsid w:val="00750F04"/>
    <w:rsid w:val="0075111C"/>
    <w:rsid w:val="007512EA"/>
    <w:rsid w:val="007513A5"/>
    <w:rsid w:val="007516DA"/>
    <w:rsid w:val="00751928"/>
    <w:rsid w:val="0075196C"/>
    <w:rsid w:val="00751B95"/>
    <w:rsid w:val="00751E4A"/>
    <w:rsid w:val="007520C2"/>
    <w:rsid w:val="007526D4"/>
    <w:rsid w:val="0075297B"/>
    <w:rsid w:val="00752DBB"/>
    <w:rsid w:val="00753336"/>
    <w:rsid w:val="007538DF"/>
    <w:rsid w:val="007541FE"/>
    <w:rsid w:val="007545D2"/>
    <w:rsid w:val="00754739"/>
    <w:rsid w:val="0075483E"/>
    <w:rsid w:val="007548AF"/>
    <w:rsid w:val="00754A71"/>
    <w:rsid w:val="00754C35"/>
    <w:rsid w:val="00754E77"/>
    <w:rsid w:val="00755387"/>
    <w:rsid w:val="00755879"/>
    <w:rsid w:val="00755895"/>
    <w:rsid w:val="00755B0D"/>
    <w:rsid w:val="00755CEC"/>
    <w:rsid w:val="00755D0D"/>
    <w:rsid w:val="0075610B"/>
    <w:rsid w:val="00756212"/>
    <w:rsid w:val="0075634C"/>
    <w:rsid w:val="00756383"/>
    <w:rsid w:val="00756610"/>
    <w:rsid w:val="007566B8"/>
    <w:rsid w:val="0075684D"/>
    <w:rsid w:val="00756C89"/>
    <w:rsid w:val="00756E1C"/>
    <w:rsid w:val="007570E6"/>
    <w:rsid w:val="0075777A"/>
    <w:rsid w:val="007579FF"/>
    <w:rsid w:val="0076019A"/>
    <w:rsid w:val="0076042B"/>
    <w:rsid w:val="00760539"/>
    <w:rsid w:val="00760BE8"/>
    <w:rsid w:val="00760FD1"/>
    <w:rsid w:val="0076144E"/>
    <w:rsid w:val="00761658"/>
    <w:rsid w:val="007619B5"/>
    <w:rsid w:val="00761F58"/>
    <w:rsid w:val="007622D7"/>
    <w:rsid w:val="007623C7"/>
    <w:rsid w:val="0076269B"/>
    <w:rsid w:val="007627EA"/>
    <w:rsid w:val="0076281D"/>
    <w:rsid w:val="00762835"/>
    <w:rsid w:val="00762A73"/>
    <w:rsid w:val="00762B50"/>
    <w:rsid w:val="00762D07"/>
    <w:rsid w:val="00762D4B"/>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02"/>
    <w:rsid w:val="00773936"/>
    <w:rsid w:val="00773C0E"/>
    <w:rsid w:val="00773D87"/>
    <w:rsid w:val="00774186"/>
    <w:rsid w:val="007742AB"/>
    <w:rsid w:val="00774324"/>
    <w:rsid w:val="0077440E"/>
    <w:rsid w:val="0077454B"/>
    <w:rsid w:val="00774A3C"/>
    <w:rsid w:val="00774B35"/>
    <w:rsid w:val="00774C32"/>
    <w:rsid w:val="00774C3E"/>
    <w:rsid w:val="00774E7C"/>
    <w:rsid w:val="007753C8"/>
    <w:rsid w:val="00775774"/>
    <w:rsid w:val="00775B89"/>
    <w:rsid w:val="00776490"/>
    <w:rsid w:val="0077672A"/>
    <w:rsid w:val="00776B41"/>
    <w:rsid w:val="00776EC8"/>
    <w:rsid w:val="00776EF6"/>
    <w:rsid w:val="00777016"/>
    <w:rsid w:val="007771B3"/>
    <w:rsid w:val="0077752F"/>
    <w:rsid w:val="00777714"/>
    <w:rsid w:val="00777724"/>
    <w:rsid w:val="00777832"/>
    <w:rsid w:val="00777AC2"/>
    <w:rsid w:val="00777D2E"/>
    <w:rsid w:val="00777F6A"/>
    <w:rsid w:val="00777FC3"/>
    <w:rsid w:val="007808BF"/>
    <w:rsid w:val="00780F08"/>
    <w:rsid w:val="00781813"/>
    <w:rsid w:val="00781842"/>
    <w:rsid w:val="0078196A"/>
    <w:rsid w:val="00781D3F"/>
    <w:rsid w:val="0078202A"/>
    <w:rsid w:val="007822BA"/>
    <w:rsid w:val="0078256D"/>
    <w:rsid w:val="00782C2B"/>
    <w:rsid w:val="0078311C"/>
    <w:rsid w:val="007831DD"/>
    <w:rsid w:val="0078330D"/>
    <w:rsid w:val="0078365D"/>
    <w:rsid w:val="007836E6"/>
    <w:rsid w:val="00783797"/>
    <w:rsid w:val="0078393D"/>
    <w:rsid w:val="00784358"/>
    <w:rsid w:val="007846C5"/>
    <w:rsid w:val="00784A8A"/>
    <w:rsid w:val="00784BC5"/>
    <w:rsid w:val="00784EB4"/>
    <w:rsid w:val="00784F4E"/>
    <w:rsid w:val="0078569F"/>
    <w:rsid w:val="007856D5"/>
    <w:rsid w:val="007857C5"/>
    <w:rsid w:val="00785A9A"/>
    <w:rsid w:val="007861B8"/>
    <w:rsid w:val="0078672B"/>
    <w:rsid w:val="0078688A"/>
    <w:rsid w:val="00786914"/>
    <w:rsid w:val="00786E69"/>
    <w:rsid w:val="00786EB2"/>
    <w:rsid w:val="00786ED3"/>
    <w:rsid w:val="007871B2"/>
    <w:rsid w:val="00787786"/>
    <w:rsid w:val="0079002B"/>
    <w:rsid w:val="007905C5"/>
    <w:rsid w:val="007906BC"/>
    <w:rsid w:val="00790D6B"/>
    <w:rsid w:val="00790F4A"/>
    <w:rsid w:val="00791031"/>
    <w:rsid w:val="00791900"/>
    <w:rsid w:val="00791BB6"/>
    <w:rsid w:val="00791C6B"/>
    <w:rsid w:val="00791EA1"/>
    <w:rsid w:val="00791EEE"/>
    <w:rsid w:val="007928EC"/>
    <w:rsid w:val="00792BF3"/>
    <w:rsid w:val="00792FFF"/>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780"/>
    <w:rsid w:val="00795D10"/>
    <w:rsid w:val="00795DD0"/>
    <w:rsid w:val="00795E9C"/>
    <w:rsid w:val="0079617F"/>
    <w:rsid w:val="007961AF"/>
    <w:rsid w:val="007964C0"/>
    <w:rsid w:val="00796CA2"/>
    <w:rsid w:val="00796DF9"/>
    <w:rsid w:val="0079716F"/>
    <w:rsid w:val="007976EA"/>
    <w:rsid w:val="00797915"/>
    <w:rsid w:val="00797A63"/>
    <w:rsid w:val="00797A9F"/>
    <w:rsid w:val="007A00BE"/>
    <w:rsid w:val="007A01FC"/>
    <w:rsid w:val="007A0D48"/>
    <w:rsid w:val="007A1043"/>
    <w:rsid w:val="007A11EE"/>
    <w:rsid w:val="007A1230"/>
    <w:rsid w:val="007A1406"/>
    <w:rsid w:val="007A1639"/>
    <w:rsid w:val="007A19DE"/>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4A7"/>
    <w:rsid w:val="007A4EE3"/>
    <w:rsid w:val="007A5060"/>
    <w:rsid w:val="007A50A4"/>
    <w:rsid w:val="007A51F9"/>
    <w:rsid w:val="007A5294"/>
    <w:rsid w:val="007A55EE"/>
    <w:rsid w:val="007A5C3B"/>
    <w:rsid w:val="007A5C42"/>
    <w:rsid w:val="007A5E34"/>
    <w:rsid w:val="007A61E0"/>
    <w:rsid w:val="007A62A8"/>
    <w:rsid w:val="007A65CD"/>
    <w:rsid w:val="007A6659"/>
    <w:rsid w:val="007A676C"/>
    <w:rsid w:val="007A67CE"/>
    <w:rsid w:val="007A6951"/>
    <w:rsid w:val="007A6F52"/>
    <w:rsid w:val="007A741F"/>
    <w:rsid w:val="007A7C59"/>
    <w:rsid w:val="007A7E93"/>
    <w:rsid w:val="007B00CA"/>
    <w:rsid w:val="007B00D1"/>
    <w:rsid w:val="007B00F3"/>
    <w:rsid w:val="007B079F"/>
    <w:rsid w:val="007B0E7C"/>
    <w:rsid w:val="007B0FF3"/>
    <w:rsid w:val="007B1038"/>
    <w:rsid w:val="007B1132"/>
    <w:rsid w:val="007B12B9"/>
    <w:rsid w:val="007B1540"/>
    <w:rsid w:val="007B15C5"/>
    <w:rsid w:val="007B1834"/>
    <w:rsid w:val="007B1884"/>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6AD"/>
    <w:rsid w:val="007C071B"/>
    <w:rsid w:val="007C07A1"/>
    <w:rsid w:val="007C0A27"/>
    <w:rsid w:val="007C1A8D"/>
    <w:rsid w:val="007C2586"/>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D9"/>
    <w:rsid w:val="007C61F3"/>
    <w:rsid w:val="007C65CD"/>
    <w:rsid w:val="007C67CE"/>
    <w:rsid w:val="007C6CB8"/>
    <w:rsid w:val="007C6D20"/>
    <w:rsid w:val="007C6F91"/>
    <w:rsid w:val="007C6FAC"/>
    <w:rsid w:val="007C735D"/>
    <w:rsid w:val="007C7A8D"/>
    <w:rsid w:val="007C7AD7"/>
    <w:rsid w:val="007C7CF3"/>
    <w:rsid w:val="007C7D24"/>
    <w:rsid w:val="007D0263"/>
    <w:rsid w:val="007D02D3"/>
    <w:rsid w:val="007D032B"/>
    <w:rsid w:val="007D034A"/>
    <w:rsid w:val="007D03EC"/>
    <w:rsid w:val="007D0554"/>
    <w:rsid w:val="007D0599"/>
    <w:rsid w:val="007D0739"/>
    <w:rsid w:val="007D0D35"/>
    <w:rsid w:val="007D1068"/>
    <w:rsid w:val="007D1178"/>
    <w:rsid w:val="007D117B"/>
    <w:rsid w:val="007D1457"/>
    <w:rsid w:val="007D1672"/>
    <w:rsid w:val="007D1710"/>
    <w:rsid w:val="007D1AFD"/>
    <w:rsid w:val="007D1B59"/>
    <w:rsid w:val="007D1EEE"/>
    <w:rsid w:val="007D2256"/>
    <w:rsid w:val="007D299D"/>
    <w:rsid w:val="007D36C6"/>
    <w:rsid w:val="007D3752"/>
    <w:rsid w:val="007D3854"/>
    <w:rsid w:val="007D3B15"/>
    <w:rsid w:val="007D431C"/>
    <w:rsid w:val="007D4361"/>
    <w:rsid w:val="007D445C"/>
    <w:rsid w:val="007D4815"/>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8E5"/>
    <w:rsid w:val="007D7936"/>
    <w:rsid w:val="007D7998"/>
    <w:rsid w:val="007D7ACD"/>
    <w:rsid w:val="007D7BAD"/>
    <w:rsid w:val="007D7C3B"/>
    <w:rsid w:val="007E015F"/>
    <w:rsid w:val="007E031E"/>
    <w:rsid w:val="007E0598"/>
    <w:rsid w:val="007E0836"/>
    <w:rsid w:val="007E0863"/>
    <w:rsid w:val="007E0A18"/>
    <w:rsid w:val="007E0EC3"/>
    <w:rsid w:val="007E0EFC"/>
    <w:rsid w:val="007E1029"/>
    <w:rsid w:val="007E10CE"/>
    <w:rsid w:val="007E1809"/>
    <w:rsid w:val="007E199F"/>
    <w:rsid w:val="007E1AE3"/>
    <w:rsid w:val="007E1C15"/>
    <w:rsid w:val="007E2016"/>
    <w:rsid w:val="007E2BDB"/>
    <w:rsid w:val="007E2D24"/>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32B"/>
    <w:rsid w:val="007F0559"/>
    <w:rsid w:val="007F067B"/>
    <w:rsid w:val="007F15F3"/>
    <w:rsid w:val="007F16D4"/>
    <w:rsid w:val="007F17C1"/>
    <w:rsid w:val="007F1DE3"/>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A47"/>
    <w:rsid w:val="007F5BCB"/>
    <w:rsid w:val="007F5C48"/>
    <w:rsid w:val="007F5EBD"/>
    <w:rsid w:val="007F613D"/>
    <w:rsid w:val="007F61FF"/>
    <w:rsid w:val="007F6434"/>
    <w:rsid w:val="007F6669"/>
    <w:rsid w:val="007F66BD"/>
    <w:rsid w:val="007F686A"/>
    <w:rsid w:val="007F68A6"/>
    <w:rsid w:val="007F69F2"/>
    <w:rsid w:val="007F6C29"/>
    <w:rsid w:val="007F6C6C"/>
    <w:rsid w:val="007F7361"/>
    <w:rsid w:val="007F77FB"/>
    <w:rsid w:val="007F7923"/>
    <w:rsid w:val="007F7A9E"/>
    <w:rsid w:val="007F7F04"/>
    <w:rsid w:val="00800563"/>
    <w:rsid w:val="008005ED"/>
    <w:rsid w:val="00800610"/>
    <w:rsid w:val="00800B73"/>
    <w:rsid w:val="00800DAA"/>
    <w:rsid w:val="008019E5"/>
    <w:rsid w:val="00801A90"/>
    <w:rsid w:val="00801D1C"/>
    <w:rsid w:val="0080206C"/>
    <w:rsid w:val="008020FE"/>
    <w:rsid w:val="00802227"/>
    <w:rsid w:val="0080228D"/>
    <w:rsid w:val="00802647"/>
    <w:rsid w:val="008028AE"/>
    <w:rsid w:val="00802AC3"/>
    <w:rsid w:val="00802CF8"/>
    <w:rsid w:val="00802DD5"/>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7EB"/>
    <w:rsid w:val="008068F9"/>
    <w:rsid w:val="00806AB4"/>
    <w:rsid w:val="00806AE3"/>
    <w:rsid w:val="00806B1F"/>
    <w:rsid w:val="008071EE"/>
    <w:rsid w:val="008072C4"/>
    <w:rsid w:val="00807423"/>
    <w:rsid w:val="00807730"/>
    <w:rsid w:val="008079A7"/>
    <w:rsid w:val="00807BB9"/>
    <w:rsid w:val="00807C33"/>
    <w:rsid w:val="00810630"/>
    <w:rsid w:val="00810951"/>
    <w:rsid w:val="00810C18"/>
    <w:rsid w:val="008113F2"/>
    <w:rsid w:val="008114BD"/>
    <w:rsid w:val="008115C7"/>
    <w:rsid w:val="008116C4"/>
    <w:rsid w:val="00811893"/>
    <w:rsid w:val="00811A10"/>
    <w:rsid w:val="00811AE1"/>
    <w:rsid w:val="00811DE9"/>
    <w:rsid w:val="00811E61"/>
    <w:rsid w:val="008123C9"/>
    <w:rsid w:val="00812608"/>
    <w:rsid w:val="00812646"/>
    <w:rsid w:val="00812690"/>
    <w:rsid w:val="008126D3"/>
    <w:rsid w:val="00812F6D"/>
    <w:rsid w:val="00812FAF"/>
    <w:rsid w:val="0081304B"/>
    <w:rsid w:val="00813462"/>
    <w:rsid w:val="008134E2"/>
    <w:rsid w:val="00814029"/>
    <w:rsid w:val="00814114"/>
    <w:rsid w:val="00815244"/>
    <w:rsid w:val="00815A4B"/>
    <w:rsid w:val="008163B2"/>
    <w:rsid w:val="008165CD"/>
    <w:rsid w:val="00816753"/>
    <w:rsid w:val="008168E6"/>
    <w:rsid w:val="00817B05"/>
    <w:rsid w:val="008207E0"/>
    <w:rsid w:val="00820C66"/>
    <w:rsid w:val="00820D57"/>
    <w:rsid w:val="00820F47"/>
    <w:rsid w:val="008211F9"/>
    <w:rsid w:val="0082143E"/>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332"/>
    <w:rsid w:val="0082754D"/>
    <w:rsid w:val="008278F9"/>
    <w:rsid w:val="008279F2"/>
    <w:rsid w:val="00827A91"/>
    <w:rsid w:val="00827AF3"/>
    <w:rsid w:val="00827EF4"/>
    <w:rsid w:val="00830272"/>
    <w:rsid w:val="00830A49"/>
    <w:rsid w:val="00830DD0"/>
    <w:rsid w:val="00830ECF"/>
    <w:rsid w:val="008313A6"/>
    <w:rsid w:val="00831437"/>
    <w:rsid w:val="00831CCC"/>
    <w:rsid w:val="00831F2A"/>
    <w:rsid w:val="00832074"/>
    <w:rsid w:val="00832386"/>
    <w:rsid w:val="0083270C"/>
    <w:rsid w:val="00832880"/>
    <w:rsid w:val="00832BF8"/>
    <w:rsid w:val="00833348"/>
    <w:rsid w:val="0083335A"/>
    <w:rsid w:val="008333F3"/>
    <w:rsid w:val="00833483"/>
    <w:rsid w:val="0083361E"/>
    <w:rsid w:val="00833C30"/>
    <w:rsid w:val="00833DBE"/>
    <w:rsid w:val="00833F21"/>
    <w:rsid w:val="00834760"/>
    <w:rsid w:val="008347C3"/>
    <w:rsid w:val="00834B25"/>
    <w:rsid w:val="00834B89"/>
    <w:rsid w:val="00834FF2"/>
    <w:rsid w:val="00835182"/>
    <w:rsid w:val="00835191"/>
    <w:rsid w:val="00835207"/>
    <w:rsid w:val="00835DC7"/>
    <w:rsid w:val="008362F2"/>
    <w:rsid w:val="00836460"/>
    <w:rsid w:val="008365D4"/>
    <w:rsid w:val="00836921"/>
    <w:rsid w:val="0083696F"/>
    <w:rsid w:val="0083698A"/>
    <w:rsid w:val="00836DCC"/>
    <w:rsid w:val="00837014"/>
    <w:rsid w:val="0083792D"/>
    <w:rsid w:val="00837976"/>
    <w:rsid w:val="00837F01"/>
    <w:rsid w:val="00837F6F"/>
    <w:rsid w:val="008401D9"/>
    <w:rsid w:val="008402AA"/>
    <w:rsid w:val="008404CC"/>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639"/>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5F66"/>
    <w:rsid w:val="00845F7C"/>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47FAE"/>
    <w:rsid w:val="008500FE"/>
    <w:rsid w:val="008501C5"/>
    <w:rsid w:val="008503CB"/>
    <w:rsid w:val="00850616"/>
    <w:rsid w:val="00850947"/>
    <w:rsid w:val="00850B5D"/>
    <w:rsid w:val="00851716"/>
    <w:rsid w:val="0085177A"/>
    <w:rsid w:val="008517B1"/>
    <w:rsid w:val="00851ABF"/>
    <w:rsid w:val="008526E8"/>
    <w:rsid w:val="00852976"/>
    <w:rsid w:val="00852AF2"/>
    <w:rsid w:val="00852B20"/>
    <w:rsid w:val="00852C00"/>
    <w:rsid w:val="00852C7D"/>
    <w:rsid w:val="00853445"/>
    <w:rsid w:val="0085350D"/>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870"/>
    <w:rsid w:val="00856B0C"/>
    <w:rsid w:val="00856DD0"/>
    <w:rsid w:val="0085717C"/>
    <w:rsid w:val="008571A1"/>
    <w:rsid w:val="0085743E"/>
    <w:rsid w:val="00857471"/>
    <w:rsid w:val="00857797"/>
    <w:rsid w:val="00857867"/>
    <w:rsid w:val="00857F52"/>
    <w:rsid w:val="00857FF3"/>
    <w:rsid w:val="008602C7"/>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3B27"/>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83"/>
    <w:rsid w:val="008700DB"/>
    <w:rsid w:val="0087014D"/>
    <w:rsid w:val="008704FD"/>
    <w:rsid w:val="00870782"/>
    <w:rsid w:val="00870B70"/>
    <w:rsid w:val="00870D97"/>
    <w:rsid w:val="008712F8"/>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578"/>
    <w:rsid w:val="008766AE"/>
    <w:rsid w:val="008769BE"/>
    <w:rsid w:val="008769FF"/>
    <w:rsid w:val="00876B3B"/>
    <w:rsid w:val="00876B54"/>
    <w:rsid w:val="00876CA4"/>
    <w:rsid w:val="00876D71"/>
    <w:rsid w:val="00876F45"/>
    <w:rsid w:val="0087736E"/>
    <w:rsid w:val="0087756A"/>
    <w:rsid w:val="008778C7"/>
    <w:rsid w:val="00877A02"/>
    <w:rsid w:val="00877BA9"/>
    <w:rsid w:val="00877DCE"/>
    <w:rsid w:val="00877F83"/>
    <w:rsid w:val="008801D9"/>
    <w:rsid w:val="00880217"/>
    <w:rsid w:val="008802AC"/>
    <w:rsid w:val="00880511"/>
    <w:rsid w:val="008807EB"/>
    <w:rsid w:val="00880F54"/>
    <w:rsid w:val="00881022"/>
    <w:rsid w:val="008811E4"/>
    <w:rsid w:val="008813A8"/>
    <w:rsid w:val="0088196E"/>
    <w:rsid w:val="00882C9C"/>
    <w:rsid w:val="00883064"/>
    <w:rsid w:val="008839A2"/>
    <w:rsid w:val="00883AB5"/>
    <w:rsid w:val="00883BBD"/>
    <w:rsid w:val="00884380"/>
    <w:rsid w:val="0088447C"/>
    <w:rsid w:val="00884970"/>
    <w:rsid w:val="00884A52"/>
    <w:rsid w:val="00884CD7"/>
    <w:rsid w:val="00884FDA"/>
    <w:rsid w:val="0088520B"/>
    <w:rsid w:val="008853F6"/>
    <w:rsid w:val="0088554C"/>
    <w:rsid w:val="00885997"/>
    <w:rsid w:val="0088607B"/>
    <w:rsid w:val="00886388"/>
    <w:rsid w:val="00886494"/>
    <w:rsid w:val="00886BC1"/>
    <w:rsid w:val="0088785E"/>
    <w:rsid w:val="00887885"/>
    <w:rsid w:val="00887FF2"/>
    <w:rsid w:val="00890154"/>
    <w:rsid w:val="008905CA"/>
    <w:rsid w:val="00890633"/>
    <w:rsid w:val="008907EE"/>
    <w:rsid w:val="00890CA6"/>
    <w:rsid w:val="00891054"/>
    <w:rsid w:val="00891275"/>
    <w:rsid w:val="00891586"/>
    <w:rsid w:val="00891A40"/>
    <w:rsid w:val="00891CBE"/>
    <w:rsid w:val="00891EB7"/>
    <w:rsid w:val="008921A1"/>
    <w:rsid w:val="00892C0F"/>
    <w:rsid w:val="00892C23"/>
    <w:rsid w:val="00892D17"/>
    <w:rsid w:val="00893326"/>
    <w:rsid w:val="0089360A"/>
    <w:rsid w:val="00893A16"/>
    <w:rsid w:val="00893ACF"/>
    <w:rsid w:val="00893B1A"/>
    <w:rsid w:val="00893B5E"/>
    <w:rsid w:val="00893F19"/>
    <w:rsid w:val="008940F4"/>
    <w:rsid w:val="00894253"/>
    <w:rsid w:val="008946B7"/>
    <w:rsid w:val="008947C8"/>
    <w:rsid w:val="00894B43"/>
    <w:rsid w:val="00894F61"/>
    <w:rsid w:val="00894F67"/>
    <w:rsid w:val="008955CE"/>
    <w:rsid w:val="00895821"/>
    <w:rsid w:val="00895863"/>
    <w:rsid w:val="008959DD"/>
    <w:rsid w:val="00895E48"/>
    <w:rsid w:val="008967AE"/>
    <w:rsid w:val="00896AE7"/>
    <w:rsid w:val="00896E54"/>
    <w:rsid w:val="008971FB"/>
    <w:rsid w:val="008975D0"/>
    <w:rsid w:val="00897703"/>
    <w:rsid w:val="00897BE1"/>
    <w:rsid w:val="008A0090"/>
    <w:rsid w:val="008A0249"/>
    <w:rsid w:val="008A049B"/>
    <w:rsid w:val="008A0604"/>
    <w:rsid w:val="008A072A"/>
    <w:rsid w:val="008A0934"/>
    <w:rsid w:val="008A0A2E"/>
    <w:rsid w:val="008A0CC5"/>
    <w:rsid w:val="008A0F3E"/>
    <w:rsid w:val="008A1811"/>
    <w:rsid w:val="008A1903"/>
    <w:rsid w:val="008A1AF7"/>
    <w:rsid w:val="008A1D73"/>
    <w:rsid w:val="008A1E59"/>
    <w:rsid w:val="008A206C"/>
    <w:rsid w:val="008A2081"/>
    <w:rsid w:val="008A2936"/>
    <w:rsid w:val="008A2B38"/>
    <w:rsid w:val="008A2B9D"/>
    <w:rsid w:val="008A31F0"/>
    <w:rsid w:val="008A42D5"/>
    <w:rsid w:val="008A433B"/>
    <w:rsid w:val="008A43FE"/>
    <w:rsid w:val="008A5780"/>
    <w:rsid w:val="008A5801"/>
    <w:rsid w:val="008A59C8"/>
    <w:rsid w:val="008A62DB"/>
    <w:rsid w:val="008A6469"/>
    <w:rsid w:val="008A6748"/>
    <w:rsid w:val="008A6793"/>
    <w:rsid w:val="008A6F12"/>
    <w:rsid w:val="008A6F42"/>
    <w:rsid w:val="008A7CF7"/>
    <w:rsid w:val="008B0124"/>
    <w:rsid w:val="008B025A"/>
    <w:rsid w:val="008B031F"/>
    <w:rsid w:val="008B04C5"/>
    <w:rsid w:val="008B05BF"/>
    <w:rsid w:val="008B07AE"/>
    <w:rsid w:val="008B0CAD"/>
    <w:rsid w:val="008B0E5C"/>
    <w:rsid w:val="008B1009"/>
    <w:rsid w:val="008B1076"/>
    <w:rsid w:val="008B10AE"/>
    <w:rsid w:val="008B11C6"/>
    <w:rsid w:val="008B13C5"/>
    <w:rsid w:val="008B1AB5"/>
    <w:rsid w:val="008B1CBF"/>
    <w:rsid w:val="008B1F1F"/>
    <w:rsid w:val="008B1F2E"/>
    <w:rsid w:val="008B232F"/>
    <w:rsid w:val="008B2AF3"/>
    <w:rsid w:val="008B2DDC"/>
    <w:rsid w:val="008B2EC6"/>
    <w:rsid w:val="008B313C"/>
    <w:rsid w:val="008B31EA"/>
    <w:rsid w:val="008B3600"/>
    <w:rsid w:val="008B383F"/>
    <w:rsid w:val="008B3B60"/>
    <w:rsid w:val="008B3E0A"/>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6BFA"/>
    <w:rsid w:val="008B7044"/>
    <w:rsid w:val="008B71F9"/>
    <w:rsid w:val="008B7385"/>
    <w:rsid w:val="008B7655"/>
    <w:rsid w:val="008C0036"/>
    <w:rsid w:val="008C0412"/>
    <w:rsid w:val="008C0651"/>
    <w:rsid w:val="008C08C7"/>
    <w:rsid w:val="008C08E9"/>
    <w:rsid w:val="008C094C"/>
    <w:rsid w:val="008C0B68"/>
    <w:rsid w:val="008C0F03"/>
    <w:rsid w:val="008C10D7"/>
    <w:rsid w:val="008C139A"/>
    <w:rsid w:val="008C14F0"/>
    <w:rsid w:val="008C1890"/>
    <w:rsid w:val="008C234E"/>
    <w:rsid w:val="008C2362"/>
    <w:rsid w:val="008C24B4"/>
    <w:rsid w:val="008C252F"/>
    <w:rsid w:val="008C25F9"/>
    <w:rsid w:val="008C28DA"/>
    <w:rsid w:val="008C2A11"/>
    <w:rsid w:val="008C2BE7"/>
    <w:rsid w:val="008C2C41"/>
    <w:rsid w:val="008C2E97"/>
    <w:rsid w:val="008C317A"/>
    <w:rsid w:val="008C3407"/>
    <w:rsid w:val="008C340E"/>
    <w:rsid w:val="008C3697"/>
    <w:rsid w:val="008C394D"/>
    <w:rsid w:val="008C3A99"/>
    <w:rsid w:val="008C3B31"/>
    <w:rsid w:val="008C3CD5"/>
    <w:rsid w:val="008C40A5"/>
    <w:rsid w:val="008C4631"/>
    <w:rsid w:val="008C4794"/>
    <w:rsid w:val="008C4B33"/>
    <w:rsid w:val="008C4F2A"/>
    <w:rsid w:val="008C51B0"/>
    <w:rsid w:val="008C52DB"/>
    <w:rsid w:val="008C53C8"/>
    <w:rsid w:val="008C541A"/>
    <w:rsid w:val="008C580D"/>
    <w:rsid w:val="008C5BC6"/>
    <w:rsid w:val="008C5F45"/>
    <w:rsid w:val="008C62A1"/>
    <w:rsid w:val="008C632D"/>
    <w:rsid w:val="008C6476"/>
    <w:rsid w:val="008C64AD"/>
    <w:rsid w:val="008C6AAF"/>
    <w:rsid w:val="008C7272"/>
    <w:rsid w:val="008C746F"/>
    <w:rsid w:val="008C77AB"/>
    <w:rsid w:val="008C7B5F"/>
    <w:rsid w:val="008C7E65"/>
    <w:rsid w:val="008D03A1"/>
    <w:rsid w:val="008D0C66"/>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CE6"/>
    <w:rsid w:val="008D3EE8"/>
    <w:rsid w:val="008D3EF1"/>
    <w:rsid w:val="008D41B3"/>
    <w:rsid w:val="008D42B3"/>
    <w:rsid w:val="008D44BD"/>
    <w:rsid w:val="008D44CD"/>
    <w:rsid w:val="008D46A5"/>
    <w:rsid w:val="008D4838"/>
    <w:rsid w:val="008D4878"/>
    <w:rsid w:val="008D494C"/>
    <w:rsid w:val="008D4F3F"/>
    <w:rsid w:val="008D51DC"/>
    <w:rsid w:val="008D5439"/>
    <w:rsid w:val="008D55FC"/>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02"/>
    <w:rsid w:val="008E0CBB"/>
    <w:rsid w:val="008E163D"/>
    <w:rsid w:val="008E1E42"/>
    <w:rsid w:val="008E1F8E"/>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66E"/>
    <w:rsid w:val="008E6812"/>
    <w:rsid w:val="008E6DCE"/>
    <w:rsid w:val="008E6F36"/>
    <w:rsid w:val="008E70F5"/>
    <w:rsid w:val="008E7591"/>
    <w:rsid w:val="008E7A0C"/>
    <w:rsid w:val="008F00A7"/>
    <w:rsid w:val="008F02FF"/>
    <w:rsid w:val="008F046D"/>
    <w:rsid w:val="008F0713"/>
    <w:rsid w:val="008F071B"/>
    <w:rsid w:val="008F0901"/>
    <w:rsid w:val="008F0B6A"/>
    <w:rsid w:val="008F0E49"/>
    <w:rsid w:val="008F1AC4"/>
    <w:rsid w:val="008F21E0"/>
    <w:rsid w:val="008F2A97"/>
    <w:rsid w:val="008F2AD7"/>
    <w:rsid w:val="008F2E20"/>
    <w:rsid w:val="008F2F13"/>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0CC"/>
    <w:rsid w:val="008F6248"/>
    <w:rsid w:val="008F6367"/>
    <w:rsid w:val="008F6860"/>
    <w:rsid w:val="008F68B9"/>
    <w:rsid w:val="008F68E8"/>
    <w:rsid w:val="008F713E"/>
    <w:rsid w:val="008F715C"/>
    <w:rsid w:val="008F7405"/>
    <w:rsid w:val="008F7640"/>
    <w:rsid w:val="008F7C3B"/>
    <w:rsid w:val="008F7D2A"/>
    <w:rsid w:val="008F7D63"/>
    <w:rsid w:val="008F7F34"/>
    <w:rsid w:val="009000D5"/>
    <w:rsid w:val="009000EA"/>
    <w:rsid w:val="0090052F"/>
    <w:rsid w:val="009005BE"/>
    <w:rsid w:val="00900638"/>
    <w:rsid w:val="0090076F"/>
    <w:rsid w:val="00900E95"/>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0A8"/>
    <w:rsid w:val="0090739B"/>
    <w:rsid w:val="009074F6"/>
    <w:rsid w:val="0090750B"/>
    <w:rsid w:val="00907889"/>
    <w:rsid w:val="00907992"/>
    <w:rsid w:val="009079A6"/>
    <w:rsid w:val="00907E9B"/>
    <w:rsid w:val="009105DA"/>
    <w:rsid w:val="00910A16"/>
    <w:rsid w:val="00910C53"/>
    <w:rsid w:val="00911168"/>
    <w:rsid w:val="00911949"/>
    <w:rsid w:val="00911A5E"/>
    <w:rsid w:val="00911F62"/>
    <w:rsid w:val="00912031"/>
    <w:rsid w:val="00913008"/>
    <w:rsid w:val="00913263"/>
    <w:rsid w:val="009132D2"/>
    <w:rsid w:val="0091369C"/>
    <w:rsid w:val="00913728"/>
    <w:rsid w:val="0091374F"/>
    <w:rsid w:val="0091390F"/>
    <w:rsid w:val="009139C7"/>
    <w:rsid w:val="00914061"/>
    <w:rsid w:val="0091421C"/>
    <w:rsid w:val="0091443E"/>
    <w:rsid w:val="0091533A"/>
    <w:rsid w:val="0091561D"/>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70"/>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16"/>
    <w:rsid w:val="00932B5E"/>
    <w:rsid w:val="00932C26"/>
    <w:rsid w:val="0093317D"/>
    <w:rsid w:val="00933236"/>
    <w:rsid w:val="00933405"/>
    <w:rsid w:val="00933645"/>
    <w:rsid w:val="009337D6"/>
    <w:rsid w:val="00933874"/>
    <w:rsid w:val="00933A99"/>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8E1"/>
    <w:rsid w:val="00937A8F"/>
    <w:rsid w:val="00937B71"/>
    <w:rsid w:val="00937D24"/>
    <w:rsid w:val="00937EF3"/>
    <w:rsid w:val="00937F04"/>
    <w:rsid w:val="00940561"/>
    <w:rsid w:val="00940C53"/>
    <w:rsid w:val="00940F28"/>
    <w:rsid w:val="009410DD"/>
    <w:rsid w:val="00941A05"/>
    <w:rsid w:val="00941C14"/>
    <w:rsid w:val="00941C94"/>
    <w:rsid w:val="00941D87"/>
    <w:rsid w:val="00942270"/>
    <w:rsid w:val="0094251D"/>
    <w:rsid w:val="0094292F"/>
    <w:rsid w:val="00942A6A"/>
    <w:rsid w:val="00942F28"/>
    <w:rsid w:val="0094341B"/>
    <w:rsid w:val="00943690"/>
    <w:rsid w:val="00943787"/>
    <w:rsid w:val="0094378E"/>
    <w:rsid w:val="009437B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53"/>
    <w:rsid w:val="009475B3"/>
    <w:rsid w:val="0094783B"/>
    <w:rsid w:val="00947A07"/>
    <w:rsid w:val="00947F05"/>
    <w:rsid w:val="00950216"/>
    <w:rsid w:val="009502AC"/>
    <w:rsid w:val="0095054E"/>
    <w:rsid w:val="00950E8B"/>
    <w:rsid w:val="0095146B"/>
    <w:rsid w:val="00951547"/>
    <w:rsid w:val="00951A26"/>
    <w:rsid w:val="00951C3E"/>
    <w:rsid w:val="00951D6E"/>
    <w:rsid w:val="00951F3C"/>
    <w:rsid w:val="009522B5"/>
    <w:rsid w:val="009529F6"/>
    <w:rsid w:val="00952D3A"/>
    <w:rsid w:val="0095328B"/>
    <w:rsid w:val="009533C0"/>
    <w:rsid w:val="009537E0"/>
    <w:rsid w:val="00953E53"/>
    <w:rsid w:val="00953EF7"/>
    <w:rsid w:val="00953FB1"/>
    <w:rsid w:val="00954345"/>
    <w:rsid w:val="0095447F"/>
    <w:rsid w:val="00954573"/>
    <w:rsid w:val="00954A00"/>
    <w:rsid w:val="00954C0B"/>
    <w:rsid w:val="0095547B"/>
    <w:rsid w:val="009554BD"/>
    <w:rsid w:val="009556FF"/>
    <w:rsid w:val="009557A1"/>
    <w:rsid w:val="00955AD1"/>
    <w:rsid w:val="00955B51"/>
    <w:rsid w:val="00955D57"/>
    <w:rsid w:val="00955F5F"/>
    <w:rsid w:val="0095633E"/>
    <w:rsid w:val="00956951"/>
    <w:rsid w:val="00956C74"/>
    <w:rsid w:val="00956E75"/>
    <w:rsid w:val="00957432"/>
    <w:rsid w:val="009576E8"/>
    <w:rsid w:val="00957854"/>
    <w:rsid w:val="00957B6B"/>
    <w:rsid w:val="00957BFC"/>
    <w:rsid w:val="00957C7B"/>
    <w:rsid w:val="00957DF8"/>
    <w:rsid w:val="009602E4"/>
    <w:rsid w:val="00960649"/>
    <w:rsid w:val="00960994"/>
    <w:rsid w:val="00960C38"/>
    <w:rsid w:val="0096118D"/>
    <w:rsid w:val="00961314"/>
    <w:rsid w:val="00961407"/>
    <w:rsid w:val="009619DE"/>
    <w:rsid w:val="00961BE2"/>
    <w:rsid w:val="00961F4A"/>
    <w:rsid w:val="00962163"/>
    <w:rsid w:val="009623FB"/>
    <w:rsid w:val="00962C47"/>
    <w:rsid w:val="00963095"/>
    <w:rsid w:val="00963883"/>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09F7"/>
    <w:rsid w:val="009711F9"/>
    <w:rsid w:val="009718B6"/>
    <w:rsid w:val="00971A61"/>
    <w:rsid w:val="00971AA2"/>
    <w:rsid w:val="00971BDC"/>
    <w:rsid w:val="0097234D"/>
    <w:rsid w:val="00972561"/>
    <w:rsid w:val="009726F0"/>
    <w:rsid w:val="00972A1D"/>
    <w:rsid w:val="00972C69"/>
    <w:rsid w:val="00972D08"/>
    <w:rsid w:val="00972D48"/>
    <w:rsid w:val="00972D6E"/>
    <w:rsid w:val="009734EB"/>
    <w:rsid w:val="009737FC"/>
    <w:rsid w:val="009738DA"/>
    <w:rsid w:val="00973952"/>
    <w:rsid w:val="00973AB9"/>
    <w:rsid w:val="00973B4A"/>
    <w:rsid w:val="00973D89"/>
    <w:rsid w:val="00973DEF"/>
    <w:rsid w:val="00973E76"/>
    <w:rsid w:val="00974033"/>
    <w:rsid w:val="009742C1"/>
    <w:rsid w:val="0097488E"/>
    <w:rsid w:val="00974988"/>
    <w:rsid w:val="00974AF5"/>
    <w:rsid w:val="00974D89"/>
    <w:rsid w:val="00975088"/>
    <w:rsid w:val="00975209"/>
    <w:rsid w:val="009753CE"/>
    <w:rsid w:val="00975695"/>
    <w:rsid w:val="009756F6"/>
    <w:rsid w:val="0097589D"/>
    <w:rsid w:val="00975A0B"/>
    <w:rsid w:val="00976634"/>
    <w:rsid w:val="00976663"/>
    <w:rsid w:val="00976E20"/>
    <w:rsid w:val="00976FA8"/>
    <w:rsid w:val="0097704B"/>
    <w:rsid w:val="0097794D"/>
    <w:rsid w:val="00977B8B"/>
    <w:rsid w:val="00977FE5"/>
    <w:rsid w:val="0098022A"/>
    <w:rsid w:val="009802BC"/>
    <w:rsid w:val="0098034C"/>
    <w:rsid w:val="00980475"/>
    <w:rsid w:val="00980678"/>
    <w:rsid w:val="0098089B"/>
    <w:rsid w:val="00980A34"/>
    <w:rsid w:val="00980C92"/>
    <w:rsid w:val="00980F97"/>
    <w:rsid w:val="009811D3"/>
    <w:rsid w:val="009812C2"/>
    <w:rsid w:val="009818E2"/>
    <w:rsid w:val="009823B0"/>
    <w:rsid w:val="00982804"/>
    <w:rsid w:val="009829BE"/>
    <w:rsid w:val="00982A1E"/>
    <w:rsid w:val="00982B66"/>
    <w:rsid w:val="00982BDD"/>
    <w:rsid w:val="00982C33"/>
    <w:rsid w:val="00982D99"/>
    <w:rsid w:val="00982E04"/>
    <w:rsid w:val="00982E19"/>
    <w:rsid w:val="00982F53"/>
    <w:rsid w:val="0098305F"/>
    <w:rsid w:val="00983495"/>
    <w:rsid w:val="009839B3"/>
    <w:rsid w:val="00983ACB"/>
    <w:rsid w:val="00983BDF"/>
    <w:rsid w:val="00983E45"/>
    <w:rsid w:val="00984035"/>
    <w:rsid w:val="00984063"/>
    <w:rsid w:val="0098413B"/>
    <w:rsid w:val="009847B2"/>
    <w:rsid w:val="00984A22"/>
    <w:rsid w:val="00984CEF"/>
    <w:rsid w:val="00984DFE"/>
    <w:rsid w:val="00984FEC"/>
    <w:rsid w:val="00985031"/>
    <w:rsid w:val="009851FC"/>
    <w:rsid w:val="00985441"/>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BDB"/>
    <w:rsid w:val="00987EDC"/>
    <w:rsid w:val="00987FDE"/>
    <w:rsid w:val="00990607"/>
    <w:rsid w:val="009907DC"/>
    <w:rsid w:val="00990A25"/>
    <w:rsid w:val="00990BDB"/>
    <w:rsid w:val="00990D39"/>
    <w:rsid w:val="00991105"/>
    <w:rsid w:val="0099189A"/>
    <w:rsid w:val="00991B8F"/>
    <w:rsid w:val="00991EDC"/>
    <w:rsid w:val="00991FE5"/>
    <w:rsid w:val="009926B5"/>
    <w:rsid w:val="00992719"/>
    <w:rsid w:val="0099285F"/>
    <w:rsid w:val="00992B34"/>
    <w:rsid w:val="00993331"/>
    <w:rsid w:val="009933E1"/>
    <w:rsid w:val="009935D1"/>
    <w:rsid w:val="00993A9A"/>
    <w:rsid w:val="00993B9D"/>
    <w:rsid w:val="00993D28"/>
    <w:rsid w:val="00993F9C"/>
    <w:rsid w:val="009940CC"/>
    <w:rsid w:val="0099432B"/>
    <w:rsid w:val="0099450A"/>
    <w:rsid w:val="009948F4"/>
    <w:rsid w:val="00994ABA"/>
    <w:rsid w:val="00994BAE"/>
    <w:rsid w:val="00994E1F"/>
    <w:rsid w:val="009956E4"/>
    <w:rsid w:val="00995911"/>
    <w:rsid w:val="009959B6"/>
    <w:rsid w:val="00995A90"/>
    <w:rsid w:val="00995E93"/>
    <w:rsid w:val="009967F6"/>
    <w:rsid w:val="00996942"/>
    <w:rsid w:val="00996F94"/>
    <w:rsid w:val="0099745E"/>
    <w:rsid w:val="00997615"/>
    <w:rsid w:val="00997B2A"/>
    <w:rsid w:val="00997CB2"/>
    <w:rsid w:val="00997D4F"/>
    <w:rsid w:val="009A00CE"/>
    <w:rsid w:val="009A11FA"/>
    <w:rsid w:val="009A1850"/>
    <w:rsid w:val="009A1A02"/>
    <w:rsid w:val="009A1B2D"/>
    <w:rsid w:val="009A1B6E"/>
    <w:rsid w:val="009A1BB8"/>
    <w:rsid w:val="009A1D81"/>
    <w:rsid w:val="009A1F1F"/>
    <w:rsid w:val="009A210F"/>
    <w:rsid w:val="009A30D2"/>
    <w:rsid w:val="009A31F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AF0"/>
    <w:rsid w:val="009A7DF1"/>
    <w:rsid w:val="009A7FBB"/>
    <w:rsid w:val="009B0051"/>
    <w:rsid w:val="009B02DD"/>
    <w:rsid w:val="009B0651"/>
    <w:rsid w:val="009B06EA"/>
    <w:rsid w:val="009B0784"/>
    <w:rsid w:val="009B0789"/>
    <w:rsid w:val="009B0A11"/>
    <w:rsid w:val="009B0AC6"/>
    <w:rsid w:val="009B0D38"/>
    <w:rsid w:val="009B0DA8"/>
    <w:rsid w:val="009B1728"/>
    <w:rsid w:val="009B1C6F"/>
    <w:rsid w:val="009B1CF5"/>
    <w:rsid w:val="009B1F0E"/>
    <w:rsid w:val="009B2325"/>
    <w:rsid w:val="009B2338"/>
    <w:rsid w:val="009B23F1"/>
    <w:rsid w:val="009B242D"/>
    <w:rsid w:val="009B270E"/>
    <w:rsid w:val="009B2CDB"/>
    <w:rsid w:val="009B301A"/>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3B0"/>
    <w:rsid w:val="009C3480"/>
    <w:rsid w:val="009C3A5A"/>
    <w:rsid w:val="009C3CFB"/>
    <w:rsid w:val="009C4016"/>
    <w:rsid w:val="009C4F32"/>
    <w:rsid w:val="009C4FAE"/>
    <w:rsid w:val="009C5C75"/>
    <w:rsid w:val="009C5EDD"/>
    <w:rsid w:val="009C6084"/>
    <w:rsid w:val="009C6564"/>
    <w:rsid w:val="009C6577"/>
    <w:rsid w:val="009C6995"/>
    <w:rsid w:val="009C6DD0"/>
    <w:rsid w:val="009C6E49"/>
    <w:rsid w:val="009C7395"/>
    <w:rsid w:val="009C7B73"/>
    <w:rsid w:val="009C7BA6"/>
    <w:rsid w:val="009D043A"/>
    <w:rsid w:val="009D06A2"/>
    <w:rsid w:val="009D0D32"/>
    <w:rsid w:val="009D0DC5"/>
    <w:rsid w:val="009D0FAB"/>
    <w:rsid w:val="009D0FFE"/>
    <w:rsid w:val="009D14EE"/>
    <w:rsid w:val="009D1558"/>
    <w:rsid w:val="009D1716"/>
    <w:rsid w:val="009D196C"/>
    <w:rsid w:val="009D199D"/>
    <w:rsid w:val="009D1AC7"/>
    <w:rsid w:val="009D1CD1"/>
    <w:rsid w:val="009D1F93"/>
    <w:rsid w:val="009D20BC"/>
    <w:rsid w:val="009D2123"/>
    <w:rsid w:val="009D231D"/>
    <w:rsid w:val="009D239C"/>
    <w:rsid w:val="009D26DE"/>
    <w:rsid w:val="009D26E9"/>
    <w:rsid w:val="009D2F9D"/>
    <w:rsid w:val="009D30E2"/>
    <w:rsid w:val="009D31F5"/>
    <w:rsid w:val="009D332B"/>
    <w:rsid w:val="009D345A"/>
    <w:rsid w:val="009D374F"/>
    <w:rsid w:val="009D38AF"/>
    <w:rsid w:val="009D4565"/>
    <w:rsid w:val="009D4706"/>
    <w:rsid w:val="009D4726"/>
    <w:rsid w:val="009D4A5F"/>
    <w:rsid w:val="009D4A71"/>
    <w:rsid w:val="009D4C4A"/>
    <w:rsid w:val="009D5209"/>
    <w:rsid w:val="009D5354"/>
    <w:rsid w:val="009D5372"/>
    <w:rsid w:val="009D5776"/>
    <w:rsid w:val="009D57C9"/>
    <w:rsid w:val="009D5B41"/>
    <w:rsid w:val="009D5C5A"/>
    <w:rsid w:val="009D5CE6"/>
    <w:rsid w:val="009D5FEE"/>
    <w:rsid w:val="009D665F"/>
    <w:rsid w:val="009D6B0A"/>
    <w:rsid w:val="009D6D2D"/>
    <w:rsid w:val="009D71DF"/>
    <w:rsid w:val="009D72C3"/>
    <w:rsid w:val="009D78BB"/>
    <w:rsid w:val="009D79F9"/>
    <w:rsid w:val="009D7D16"/>
    <w:rsid w:val="009D7D43"/>
    <w:rsid w:val="009D7EBB"/>
    <w:rsid w:val="009E019C"/>
    <w:rsid w:val="009E01A0"/>
    <w:rsid w:val="009E0398"/>
    <w:rsid w:val="009E044C"/>
    <w:rsid w:val="009E09CE"/>
    <w:rsid w:val="009E0BEB"/>
    <w:rsid w:val="009E0DF7"/>
    <w:rsid w:val="009E1744"/>
    <w:rsid w:val="009E17E7"/>
    <w:rsid w:val="009E194C"/>
    <w:rsid w:val="009E1E0D"/>
    <w:rsid w:val="009E1FA8"/>
    <w:rsid w:val="009E2566"/>
    <w:rsid w:val="009E25CC"/>
    <w:rsid w:val="009E26A6"/>
    <w:rsid w:val="009E27C5"/>
    <w:rsid w:val="009E2AA3"/>
    <w:rsid w:val="009E2ACA"/>
    <w:rsid w:val="009E2DCD"/>
    <w:rsid w:val="009E2E2F"/>
    <w:rsid w:val="009E2EC6"/>
    <w:rsid w:val="009E300C"/>
    <w:rsid w:val="009E3087"/>
    <w:rsid w:val="009E364C"/>
    <w:rsid w:val="009E3650"/>
    <w:rsid w:val="009E3D8E"/>
    <w:rsid w:val="009E41F6"/>
    <w:rsid w:val="009E5437"/>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9CC"/>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D3"/>
    <w:rsid w:val="009F76FD"/>
    <w:rsid w:val="009F7BCA"/>
    <w:rsid w:val="00A00125"/>
    <w:rsid w:val="00A0018E"/>
    <w:rsid w:val="00A0028B"/>
    <w:rsid w:val="00A003AA"/>
    <w:rsid w:val="00A00400"/>
    <w:rsid w:val="00A00425"/>
    <w:rsid w:val="00A0070B"/>
    <w:rsid w:val="00A00ABD"/>
    <w:rsid w:val="00A00E31"/>
    <w:rsid w:val="00A00E7E"/>
    <w:rsid w:val="00A00E9E"/>
    <w:rsid w:val="00A01279"/>
    <w:rsid w:val="00A01414"/>
    <w:rsid w:val="00A0150A"/>
    <w:rsid w:val="00A01765"/>
    <w:rsid w:val="00A0183B"/>
    <w:rsid w:val="00A01996"/>
    <w:rsid w:val="00A01C9C"/>
    <w:rsid w:val="00A01CE7"/>
    <w:rsid w:val="00A020AB"/>
    <w:rsid w:val="00A02580"/>
    <w:rsid w:val="00A02642"/>
    <w:rsid w:val="00A0297A"/>
    <w:rsid w:val="00A0305F"/>
    <w:rsid w:val="00A031F1"/>
    <w:rsid w:val="00A033D4"/>
    <w:rsid w:val="00A036F5"/>
    <w:rsid w:val="00A037C1"/>
    <w:rsid w:val="00A03E45"/>
    <w:rsid w:val="00A03EA5"/>
    <w:rsid w:val="00A042E3"/>
    <w:rsid w:val="00A0435B"/>
    <w:rsid w:val="00A049B9"/>
    <w:rsid w:val="00A04E14"/>
    <w:rsid w:val="00A05148"/>
    <w:rsid w:val="00A055F9"/>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5D8"/>
    <w:rsid w:val="00A116ED"/>
    <w:rsid w:val="00A1199E"/>
    <w:rsid w:val="00A12034"/>
    <w:rsid w:val="00A121C1"/>
    <w:rsid w:val="00A1244F"/>
    <w:rsid w:val="00A124EB"/>
    <w:rsid w:val="00A12B71"/>
    <w:rsid w:val="00A12CDF"/>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6C0"/>
    <w:rsid w:val="00A15927"/>
    <w:rsid w:val="00A15984"/>
    <w:rsid w:val="00A15C39"/>
    <w:rsid w:val="00A15EDF"/>
    <w:rsid w:val="00A168E9"/>
    <w:rsid w:val="00A16A4D"/>
    <w:rsid w:val="00A16C90"/>
    <w:rsid w:val="00A16F1F"/>
    <w:rsid w:val="00A16FBA"/>
    <w:rsid w:val="00A17267"/>
    <w:rsid w:val="00A173D6"/>
    <w:rsid w:val="00A174A3"/>
    <w:rsid w:val="00A17B21"/>
    <w:rsid w:val="00A17B2C"/>
    <w:rsid w:val="00A17BCD"/>
    <w:rsid w:val="00A17F6D"/>
    <w:rsid w:val="00A17FB4"/>
    <w:rsid w:val="00A20500"/>
    <w:rsid w:val="00A20537"/>
    <w:rsid w:val="00A208BB"/>
    <w:rsid w:val="00A20B8D"/>
    <w:rsid w:val="00A21554"/>
    <w:rsid w:val="00A218EB"/>
    <w:rsid w:val="00A21BED"/>
    <w:rsid w:val="00A21E30"/>
    <w:rsid w:val="00A2214F"/>
    <w:rsid w:val="00A22294"/>
    <w:rsid w:val="00A22362"/>
    <w:rsid w:val="00A224C9"/>
    <w:rsid w:val="00A22601"/>
    <w:rsid w:val="00A22855"/>
    <w:rsid w:val="00A22CCE"/>
    <w:rsid w:val="00A22DC8"/>
    <w:rsid w:val="00A22F46"/>
    <w:rsid w:val="00A2334B"/>
    <w:rsid w:val="00A23436"/>
    <w:rsid w:val="00A2352B"/>
    <w:rsid w:val="00A23749"/>
    <w:rsid w:val="00A2377E"/>
    <w:rsid w:val="00A23960"/>
    <w:rsid w:val="00A23A7A"/>
    <w:rsid w:val="00A23B87"/>
    <w:rsid w:val="00A23BC3"/>
    <w:rsid w:val="00A23BDA"/>
    <w:rsid w:val="00A23E92"/>
    <w:rsid w:val="00A243DD"/>
    <w:rsid w:val="00A24597"/>
    <w:rsid w:val="00A248B1"/>
    <w:rsid w:val="00A24B1E"/>
    <w:rsid w:val="00A24BE1"/>
    <w:rsid w:val="00A250A3"/>
    <w:rsid w:val="00A25374"/>
    <w:rsid w:val="00A25454"/>
    <w:rsid w:val="00A256A8"/>
    <w:rsid w:val="00A256C9"/>
    <w:rsid w:val="00A256DB"/>
    <w:rsid w:val="00A25A6F"/>
    <w:rsid w:val="00A25E0D"/>
    <w:rsid w:val="00A25FF5"/>
    <w:rsid w:val="00A26037"/>
    <w:rsid w:val="00A26204"/>
    <w:rsid w:val="00A2658D"/>
    <w:rsid w:val="00A26594"/>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00A"/>
    <w:rsid w:val="00A341AD"/>
    <w:rsid w:val="00A34275"/>
    <w:rsid w:val="00A344A5"/>
    <w:rsid w:val="00A344D8"/>
    <w:rsid w:val="00A344E6"/>
    <w:rsid w:val="00A3519F"/>
    <w:rsid w:val="00A352CD"/>
    <w:rsid w:val="00A3532C"/>
    <w:rsid w:val="00A35D49"/>
    <w:rsid w:val="00A36230"/>
    <w:rsid w:val="00A364AE"/>
    <w:rsid w:val="00A36716"/>
    <w:rsid w:val="00A367D5"/>
    <w:rsid w:val="00A36C95"/>
    <w:rsid w:val="00A36CD3"/>
    <w:rsid w:val="00A36D5C"/>
    <w:rsid w:val="00A371FA"/>
    <w:rsid w:val="00A3737D"/>
    <w:rsid w:val="00A37698"/>
    <w:rsid w:val="00A37705"/>
    <w:rsid w:val="00A37B14"/>
    <w:rsid w:val="00A37DA9"/>
    <w:rsid w:val="00A40691"/>
    <w:rsid w:val="00A4075C"/>
    <w:rsid w:val="00A408E5"/>
    <w:rsid w:val="00A41051"/>
    <w:rsid w:val="00A41348"/>
    <w:rsid w:val="00A41723"/>
    <w:rsid w:val="00A419D3"/>
    <w:rsid w:val="00A4222A"/>
    <w:rsid w:val="00A42EF1"/>
    <w:rsid w:val="00A4314D"/>
    <w:rsid w:val="00A431D9"/>
    <w:rsid w:val="00A43324"/>
    <w:rsid w:val="00A4332D"/>
    <w:rsid w:val="00A43881"/>
    <w:rsid w:val="00A43B3B"/>
    <w:rsid w:val="00A43D0A"/>
    <w:rsid w:val="00A43FC6"/>
    <w:rsid w:val="00A4434E"/>
    <w:rsid w:val="00A44427"/>
    <w:rsid w:val="00A44A77"/>
    <w:rsid w:val="00A44AF4"/>
    <w:rsid w:val="00A45010"/>
    <w:rsid w:val="00A4511F"/>
    <w:rsid w:val="00A4561D"/>
    <w:rsid w:val="00A456B1"/>
    <w:rsid w:val="00A456FC"/>
    <w:rsid w:val="00A45E58"/>
    <w:rsid w:val="00A461F3"/>
    <w:rsid w:val="00A4636C"/>
    <w:rsid w:val="00A4678E"/>
    <w:rsid w:val="00A467D9"/>
    <w:rsid w:val="00A46804"/>
    <w:rsid w:val="00A46A7B"/>
    <w:rsid w:val="00A46ABD"/>
    <w:rsid w:val="00A46D8D"/>
    <w:rsid w:val="00A46D8E"/>
    <w:rsid w:val="00A4742B"/>
    <w:rsid w:val="00A4773C"/>
    <w:rsid w:val="00A4777A"/>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3C5"/>
    <w:rsid w:val="00A517FB"/>
    <w:rsid w:val="00A51AD6"/>
    <w:rsid w:val="00A51C6F"/>
    <w:rsid w:val="00A5211E"/>
    <w:rsid w:val="00A5244A"/>
    <w:rsid w:val="00A52B0D"/>
    <w:rsid w:val="00A52E03"/>
    <w:rsid w:val="00A53818"/>
    <w:rsid w:val="00A53CEB"/>
    <w:rsid w:val="00A5412F"/>
    <w:rsid w:val="00A5415B"/>
    <w:rsid w:val="00A5416E"/>
    <w:rsid w:val="00A545FD"/>
    <w:rsid w:val="00A547F7"/>
    <w:rsid w:val="00A54881"/>
    <w:rsid w:val="00A54A6F"/>
    <w:rsid w:val="00A54FEA"/>
    <w:rsid w:val="00A558D2"/>
    <w:rsid w:val="00A55CCC"/>
    <w:rsid w:val="00A56122"/>
    <w:rsid w:val="00A5627C"/>
    <w:rsid w:val="00A5632C"/>
    <w:rsid w:val="00A563E1"/>
    <w:rsid w:val="00A5659A"/>
    <w:rsid w:val="00A56735"/>
    <w:rsid w:val="00A567B4"/>
    <w:rsid w:val="00A56A50"/>
    <w:rsid w:val="00A56FDC"/>
    <w:rsid w:val="00A57394"/>
    <w:rsid w:val="00A575D3"/>
    <w:rsid w:val="00A576FA"/>
    <w:rsid w:val="00A578C7"/>
    <w:rsid w:val="00A600AD"/>
    <w:rsid w:val="00A6010A"/>
    <w:rsid w:val="00A60A80"/>
    <w:rsid w:val="00A60B77"/>
    <w:rsid w:val="00A60B84"/>
    <w:rsid w:val="00A60C69"/>
    <w:rsid w:val="00A6105F"/>
    <w:rsid w:val="00A61551"/>
    <w:rsid w:val="00A61A46"/>
    <w:rsid w:val="00A6252E"/>
    <w:rsid w:val="00A62AC6"/>
    <w:rsid w:val="00A6382E"/>
    <w:rsid w:val="00A63866"/>
    <w:rsid w:val="00A64068"/>
    <w:rsid w:val="00A643B5"/>
    <w:rsid w:val="00A649C5"/>
    <w:rsid w:val="00A64E39"/>
    <w:rsid w:val="00A653C2"/>
    <w:rsid w:val="00A65588"/>
    <w:rsid w:val="00A65669"/>
    <w:rsid w:val="00A65C7B"/>
    <w:rsid w:val="00A65F78"/>
    <w:rsid w:val="00A663FA"/>
    <w:rsid w:val="00A66443"/>
    <w:rsid w:val="00A66535"/>
    <w:rsid w:val="00A66783"/>
    <w:rsid w:val="00A66848"/>
    <w:rsid w:val="00A66C15"/>
    <w:rsid w:val="00A66E0B"/>
    <w:rsid w:val="00A66FB6"/>
    <w:rsid w:val="00A6705B"/>
    <w:rsid w:val="00A67A12"/>
    <w:rsid w:val="00A7080E"/>
    <w:rsid w:val="00A70C19"/>
    <w:rsid w:val="00A70D7C"/>
    <w:rsid w:val="00A720A7"/>
    <w:rsid w:val="00A7232B"/>
    <w:rsid w:val="00A728C2"/>
    <w:rsid w:val="00A72B8A"/>
    <w:rsid w:val="00A72CD4"/>
    <w:rsid w:val="00A7345E"/>
    <w:rsid w:val="00A734CD"/>
    <w:rsid w:val="00A7359A"/>
    <w:rsid w:val="00A736A9"/>
    <w:rsid w:val="00A7386D"/>
    <w:rsid w:val="00A73DD1"/>
    <w:rsid w:val="00A73FD6"/>
    <w:rsid w:val="00A74049"/>
    <w:rsid w:val="00A7468F"/>
    <w:rsid w:val="00A7496F"/>
    <w:rsid w:val="00A74D99"/>
    <w:rsid w:val="00A75230"/>
    <w:rsid w:val="00A7553A"/>
    <w:rsid w:val="00A7553F"/>
    <w:rsid w:val="00A75638"/>
    <w:rsid w:val="00A76095"/>
    <w:rsid w:val="00A764CD"/>
    <w:rsid w:val="00A76841"/>
    <w:rsid w:val="00A76B84"/>
    <w:rsid w:val="00A76C6D"/>
    <w:rsid w:val="00A76C9B"/>
    <w:rsid w:val="00A7718C"/>
    <w:rsid w:val="00A773C9"/>
    <w:rsid w:val="00A776DF"/>
    <w:rsid w:val="00A77BCC"/>
    <w:rsid w:val="00A77BD3"/>
    <w:rsid w:val="00A77CC9"/>
    <w:rsid w:val="00A802AA"/>
    <w:rsid w:val="00A809C0"/>
    <w:rsid w:val="00A80D9B"/>
    <w:rsid w:val="00A81169"/>
    <w:rsid w:val="00A8162F"/>
    <w:rsid w:val="00A816C0"/>
    <w:rsid w:val="00A81884"/>
    <w:rsid w:val="00A8198E"/>
    <w:rsid w:val="00A81A02"/>
    <w:rsid w:val="00A81BAD"/>
    <w:rsid w:val="00A81FC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424C"/>
    <w:rsid w:val="00A850B2"/>
    <w:rsid w:val="00A854AE"/>
    <w:rsid w:val="00A86360"/>
    <w:rsid w:val="00A8670C"/>
    <w:rsid w:val="00A86991"/>
    <w:rsid w:val="00A86BB0"/>
    <w:rsid w:val="00A86EAD"/>
    <w:rsid w:val="00A86EDE"/>
    <w:rsid w:val="00A875F7"/>
    <w:rsid w:val="00A87614"/>
    <w:rsid w:val="00A87706"/>
    <w:rsid w:val="00A878AA"/>
    <w:rsid w:val="00A87966"/>
    <w:rsid w:val="00A87970"/>
    <w:rsid w:val="00A87A7B"/>
    <w:rsid w:val="00A87B70"/>
    <w:rsid w:val="00A90016"/>
    <w:rsid w:val="00A900CA"/>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5DAE"/>
    <w:rsid w:val="00A96024"/>
    <w:rsid w:val="00A960BB"/>
    <w:rsid w:val="00A96A8E"/>
    <w:rsid w:val="00A96E98"/>
    <w:rsid w:val="00A973B4"/>
    <w:rsid w:val="00A9793E"/>
    <w:rsid w:val="00A979B0"/>
    <w:rsid w:val="00A97D5C"/>
    <w:rsid w:val="00A97E8F"/>
    <w:rsid w:val="00AA0B48"/>
    <w:rsid w:val="00AA0C7B"/>
    <w:rsid w:val="00AA0E2C"/>
    <w:rsid w:val="00AA0F7B"/>
    <w:rsid w:val="00AA1010"/>
    <w:rsid w:val="00AA1073"/>
    <w:rsid w:val="00AA12A8"/>
    <w:rsid w:val="00AA1363"/>
    <w:rsid w:val="00AA1720"/>
    <w:rsid w:val="00AA1ED1"/>
    <w:rsid w:val="00AA1EF7"/>
    <w:rsid w:val="00AA1FFF"/>
    <w:rsid w:val="00AA2110"/>
    <w:rsid w:val="00AA31BA"/>
    <w:rsid w:val="00AA33ED"/>
    <w:rsid w:val="00AA3476"/>
    <w:rsid w:val="00AA34F0"/>
    <w:rsid w:val="00AA3647"/>
    <w:rsid w:val="00AA3804"/>
    <w:rsid w:val="00AA3A9C"/>
    <w:rsid w:val="00AA3BCA"/>
    <w:rsid w:val="00AA3FAB"/>
    <w:rsid w:val="00AA42A5"/>
    <w:rsid w:val="00AA4316"/>
    <w:rsid w:val="00AA4565"/>
    <w:rsid w:val="00AA4750"/>
    <w:rsid w:val="00AA4EA6"/>
    <w:rsid w:val="00AA5151"/>
    <w:rsid w:val="00AA5423"/>
    <w:rsid w:val="00AA5BA0"/>
    <w:rsid w:val="00AA5ED7"/>
    <w:rsid w:val="00AA64E5"/>
    <w:rsid w:val="00AA66E2"/>
    <w:rsid w:val="00AA6786"/>
    <w:rsid w:val="00AA7079"/>
    <w:rsid w:val="00AA7360"/>
    <w:rsid w:val="00AA7526"/>
    <w:rsid w:val="00AA7BE4"/>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1"/>
    <w:rsid w:val="00AB271D"/>
    <w:rsid w:val="00AB2D75"/>
    <w:rsid w:val="00AB300A"/>
    <w:rsid w:val="00AB31D4"/>
    <w:rsid w:val="00AB329F"/>
    <w:rsid w:val="00AB32F0"/>
    <w:rsid w:val="00AB3380"/>
    <w:rsid w:val="00AB3383"/>
    <w:rsid w:val="00AB3613"/>
    <w:rsid w:val="00AB39F8"/>
    <w:rsid w:val="00AB429C"/>
    <w:rsid w:val="00AB443A"/>
    <w:rsid w:val="00AB44C3"/>
    <w:rsid w:val="00AB4737"/>
    <w:rsid w:val="00AB4A4F"/>
    <w:rsid w:val="00AB4C40"/>
    <w:rsid w:val="00AB4FCE"/>
    <w:rsid w:val="00AB5187"/>
    <w:rsid w:val="00AB5217"/>
    <w:rsid w:val="00AB58D4"/>
    <w:rsid w:val="00AB5A74"/>
    <w:rsid w:val="00AB5BEB"/>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2D0"/>
    <w:rsid w:val="00AC3B16"/>
    <w:rsid w:val="00AC3E35"/>
    <w:rsid w:val="00AC403E"/>
    <w:rsid w:val="00AC42F4"/>
    <w:rsid w:val="00AC4B04"/>
    <w:rsid w:val="00AC4B1B"/>
    <w:rsid w:val="00AC4D7B"/>
    <w:rsid w:val="00AC510D"/>
    <w:rsid w:val="00AC55B9"/>
    <w:rsid w:val="00AC56E6"/>
    <w:rsid w:val="00AC589B"/>
    <w:rsid w:val="00AC5A58"/>
    <w:rsid w:val="00AC62E1"/>
    <w:rsid w:val="00AC649D"/>
    <w:rsid w:val="00AC6698"/>
    <w:rsid w:val="00AC683E"/>
    <w:rsid w:val="00AC6858"/>
    <w:rsid w:val="00AC6876"/>
    <w:rsid w:val="00AC6E3F"/>
    <w:rsid w:val="00AC6F05"/>
    <w:rsid w:val="00AC6F1F"/>
    <w:rsid w:val="00AC6F35"/>
    <w:rsid w:val="00AC6FA2"/>
    <w:rsid w:val="00AC6FB7"/>
    <w:rsid w:val="00AC7159"/>
    <w:rsid w:val="00AC71B5"/>
    <w:rsid w:val="00AC77B2"/>
    <w:rsid w:val="00AC785A"/>
    <w:rsid w:val="00AC7871"/>
    <w:rsid w:val="00AC7B14"/>
    <w:rsid w:val="00AD01F5"/>
    <w:rsid w:val="00AD0378"/>
    <w:rsid w:val="00AD0482"/>
    <w:rsid w:val="00AD065A"/>
    <w:rsid w:val="00AD116F"/>
    <w:rsid w:val="00AD1571"/>
    <w:rsid w:val="00AD18EF"/>
    <w:rsid w:val="00AD1D1A"/>
    <w:rsid w:val="00AD1DE9"/>
    <w:rsid w:val="00AD1E68"/>
    <w:rsid w:val="00AD2127"/>
    <w:rsid w:val="00AD2213"/>
    <w:rsid w:val="00AD2580"/>
    <w:rsid w:val="00AD31B3"/>
    <w:rsid w:val="00AD34A4"/>
    <w:rsid w:val="00AD35C9"/>
    <w:rsid w:val="00AD36B2"/>
    <w:rsid w:val="00AD38DF"/>
    <w:rsid w:val="00AD3DCA"/>
    <w:rsid w:val="00AD3E35"/>
    <w:rsid w:val="00AD4082"/>
    <w:rsid w:val="00AD42E6"/>
    <w:rsid w:val="00AD43E9"/>
    <w:rsid w:val="00AD44AA"/>
    <w:rsid w:val="00AD46B9"/>
    <w:rsid w:val="00AD4B13"/>
    <w:rsid w:val="00AD4EB0"/>
    <w:rsid w:val="00AD50DB"/>
    <w:rsid w:val="00AD5198"/>
    <w:rsid w:val="00AD5230"/>
    <w:rsid w:val="00AD54E6"/>
    <w:rsid w:val="00AD56F4"/>
    <w:rsid w:val="00AD580C"/>
    <w:rsid w:val="00AD5A28"/>
    <w:rsid w:val="00AD5BFF"/>
    <w:rsid w:val="00AD5C7D"/>
    <w:rsid w:val="00AD5D1E"/>
    <w:rsid w:val="00AD5F70"/>
    <w:rsid w:val="00AD6256"/>
    <w:rsid w:val="00AD6317"/>
    <w:rsid w:val="00AD636D"/>
    <w:rsid w:val="00AD652F"/>
    <w:rsid w:val="00AD6847"/>
    <w:rsid w:val="00AD6B01"/>
    <w:rsid w:val="00AD703F"/>
    <w:rsid w:val="00AD740E"/>
    <w:rsid w:val="00AD7946"/>
    <w:rsid w:val="00AD7AB1"/>
    <w:rsid w:val="00AD7B84"/>
    <w:rsid w:val="00AD7D77"/>
    <w:rsid w:val="00AD7F55"/>
    <w:rsid w:val="00AE003C"/>
    <w:rsid w:val="00AE0C6D"/>
    <w:rsid w:val="00AE0D7C"/>
    <w:rsid w:val="00AE0DA0"/>
    <w:rsid w:val="00AE0DF1"/>
    <w:rsid w:val="00AE0E59"/>
    <w:rsid w:val="00AE118E"/>
    <w:rsid w:val="00AE1317"/>
    <w:rsid w:val="00AE1577"/>
    <w:rsid w:val="00AE18E4"/>
    <w:rsid w:val="00AE1CD7"/>
    <w:rsid w:val="00AE1F39"/>
    <w:rsid w:val="00AE2270"/>
    <w:rsid w:val="00AE29D9"/>
    <w:rsid w:val="00AE2E1B"/>
    <w:rsid w:val="00AE2FF8"/>
    <w:rsid w:val="00AE37B9"/>
    <w:rsid w:val="00AE39BD"/>
    <w:rsid w:val="00AE3F4C"/>
    <w:rsid w:val="00AE4064"/>
    <w:rsid w:val="00AE4108"/>
    <w:rsid w:val="00AE41F7"/>
    <w:rsid w:val="00AE4207"/>
    <w:rsid w:val="00AE432B"/>
    <w:rsid w:val="00AE4492"/>
    <w:rsid w:val="00AE48C2"/>
    <w:rsid w:val="00AE501A"/>
    <w:rsid w:val="00AE546F"/>
    <w:rsid w:val="00AE556E"/>
    <w:rsid w:val="00AE5667"/>
    <w:rsid w:val="00AE5812"/>
    <w:rsid w:val="00AE5B5C"/>
    <w:rsid w:val="00AE5B68"/>
    <w:rsid w:val="00AE5E8E"/>
    <w:rsid w:val="00AE6086"/>
    <w:rsid w:val="00AE621E"/>
    <w:rsid w:val="00AE62DB"/>
    <w:rsid w:val="00AE640D"/>
    <w:rsid w:val="00AE6850"/>
    <w:rsid w:val="00AE7045"/>
    <w:rsid w:val="00AE7057"/>
    <w:rsid w:val="00AE7A78"/>
    <w:rsid w:val="00AE7E6E"/>
    <w:rsid w:val="00AF0481"/>
    <w:rsid w:val="00AF054C"/>
    <w:rsid w:val="00AF057A"/>
    <w:rsid w:val="00AF0D2B"/>
    <w:rsid w:val="00AF0E2B"/>
    <w:rsid w:val="00AF0F2E"/>
    <w:rsid w:val="00AF12FA"/>
    <w:rsid w:val="00AF159E"/>
    <w:rsid w:val="00AF15E9"/>
    <w:rsid w:val="00AF1F76"/>
    <w:rsid w:val="00AF208F"/>
    <w:rsid w:val="00AF209C"/>
    <w:rsid w:val="00AF2200"/>
    <w:rsid w:val="00AF2305"/>
    <w:rsid w:val="00AF2489"/>
    <w:rsid w:val="00AF2620"/>
    <w:rsid w:val="00AF2668"/>
    <w:rsid w:val="00AF2AC7"/>
    <w:rsid w:val="00AF2B23"/>
    <w:rsid w:val="00AF2F7F"/>
    <w:rsid w:val="00AF3048"/>
    <w:rsid w:val="00AF30F1"/>
    <w:rsid w:val="00AF3137"/>
    <w:rsid w:val="00AF315B"/>
    <w:rsid w:val="00AF33DB"/>
    <w:rsid w:val="00AF3979"/>
    <w:rsid w:val="00AF3996"/>
    <w:rsid w:val="00AF3D78"/>
    <w:rsid w:val="00AF408A"/>
    <w:rsid w:val="00AF43E7"/>
    <w:rsid w:val="00AF4409"/>
    <w:rsid w:val="00AF443E"/>
    <w:rsid w:val="00AF465D"/>
    <w:rsid w:val="00AF4750"/>
    <w:rsid w:val="00AF4CF8"/>
    <w:rsid w:val="00AF559C"/>
    <w:rsid w:val="00AF5869"/>
    <w:rsid w:val="00AF5930"/>
    <w:rsid w:val="00AF5954"/>
    <w:rsid w:val="00AF6247"/>
    <w:rsid w:val="00AF6A5E"/>
    <w:rsid w:val="00AF7606"/>
    <w:rsid w:val="00AF77A4"/>
    <w:rsid w:val="00AF7886"/>
    <w:rsid w:val="00AF7E26"/>
    <w:rsid w:val="00B009FB"/>
    <w:rsid w:val="00B00BEF"/>
    <w:rsid w:val="00B00D47"/>
    <w:rsid w:val="00B00F25"/>
    <w:rsid w:val="00B0152A"/>
    <w:rsid w:val="00B015B6"/>
    <w:rsid w:val="00B01632"/>
    <w:rsid w:val="00B01641"/>
    <w:rsid w:val="00B01DFE"/>
    <w:rsid w:val="00B021F7"/>
    <w:rsid w:val="00B02228"/>
    <w:rsid w:val="00B0293C"/>
    <w:rsid w:val="00B02A4F"/>
    <w:rsid w:val="00B02D22"/>
    <w:rsid w:val="00B02EBC"/>
    <w:rsid w:val="00B02EE7"/>
    <w:rsid w:val="00B03082"/>
    <w:rsid w:val="00B034A3"/>
    <w:rsid w:val="00B03598"/>
    <w:rsid w:val="00B036ED"/>
    <w:rsid w:val="00B03961"/>
    <w:rsid w:val="00B03AB3"/>
    <w:rsid w:val="00B03F69"/>
    <w:rsid w:val="00B040A5"/>
    <w:rsid w:val="00B04217"/>
    <w:rsid w:val="00B04551"/>
    <w:rsid w:val="00B04791"/>
    <w:rsid w:val="00B04823"/>
    <w:rsid w:val="00B04891"/>
    <w:rsid w:val="00B051C5"/>
    <w:rsid w:val="00B056C5"/>
    <w:rsid w:val="00B059B6"/>
    <w:rsid w:val="00B05A31"/>
    <w:rsid w:val="00B05A87"/>
    <w:rsid w:val="00B05B11"/>
    <w:rsid w:val="00B05CE7"/>
    <w:rsid w:val="00B05F59"/>
    <w:rsid w:val="00B068D5"/>
    <w:rsid w:val="00B068D9"/>
    <w:rsid w:val="00B069CB"/>
    <w:rsid w:val="00B06F23"/>
    <w:rsid w:val="00B077DA"/>
    <w:rsid w:val="00B079CB"/>
    <w:rsid w:val="00B10216"/>
    <w:rsid w:val="00B10254"/>
    <w:rsid w:val="00B10459"/>
    <w:rsid w:val="00B105BB"/>
    <w:rsid w:val="00B10936"/>
    <w:rsid w:val="00B10BD8"/>
    <w:rsid w:val="00B1146D"/>
    <w:rsid w:val="00B11874"/>
    <w:rsid w:val="00B12E13"/>
    <w:rsid w:val="00B12FC2"/>
    <w:rsid w:val="00B13003"/>
    <w:rsid w:val="00B1356B"/>
    <w:rsid w:val="00B13968"/>
    <w:rsid w:val="00B13C2A"/>
    <w:rsid w:val="00B141D7"/>
    <w:rsid w:val="00B14810"/>
    <w:rsid w:val="00B15274"/>
    <w:rsid w:val="00B15A1D"/>
    <w:rsid w:val="00B15E6C"/>
    <w:rsid w:val="00B165D2"/>
    <w:rsid w:val="00B16B50"/>
    <w:rsid w:val="00B16E13"/>
    <w:rsid w:val="00B17023"/>
    <w:rsid w:val="00B17258"/>
    <w:rsid w:val="00B17275"/>
    <w:rsid w:val="00B178FE"/>
    <w:rsid w:val="00B179BD"/>
    <w:rsid w:val="00B17D32"/>
    <w:rsid w:val="00B17E54"/>
    <w:rsid w:val="00B201CE"/>
    <w:rsid w:val="00B204C0"/>
    <w:rsid w:val="00B20CB3"/>
    <w:rsid w:val="00B20E88"/>
    <w:rsid w:val="00B21079"/>
    <w:rsid w:val="00B21375"/>
    <w:rsid w:val="00B21393"/>
    <w:rsid w:val="00B214D2"/>
    <w:rsid w:val="00B2151F"/>
    <w:rsid w:val="00B21575"/>
    <w:rsid w:val="00B216F8"/>
    <w:rsid w:val="00B217E9"/>
    <w:rsid w:val="00B21B6B"/>
    <w:rsid w:val="00B21D6B"/>
    <w:rsid w:val="00B21F00"/>
    <w:rsid w:val="00B22537"/>
    <w:rsid w:val="00B23024"/>
    <w:rsid w:val="00B2345E"/>
    <w:rsid w:val="00B2347C"/>
    <w:rsid w:val="00B2375D"/>
    <w:rsid w:val="00B240B3"/>
    <w:rsid w:val="00B24155"/>
    <w:rsid w:val="00B24582"/>
    <w:rsid w:val="00B247D8"/>
    <w:rsid w:val="00B2487F"/>
    <w:rsid w:val="00B252A4"/>
    <w:rsid w:val="00B252C1"/>
    <w:rsid w:val="00B25387"/>
    <w:rsid w:val="00B258D6"/>
    <w:rsid w:val="00B25A1F"/>
    <w:rsid w:val="00B264BE"/>
    <w:rsid w:val="00B26943"/>
    <w:rsid w:val="00B269C6"/>
    <w:rsid w:val="00B27225"/>
    <w:rsid w:val="00B27244"/>
    <w:rsid w:val="00B27549"/>
    <w:rsid w:val="00B275A8"/>
    <w:rsid w:val="00B27700"/>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069"/>
    <w:rsid w:val="00B333FD"/>
    <w:rsid w:val="00B3381A"/>
    <w:rsid w:val="00B3389B"/>
    <w:rsid w:val="00B338E4"/>
    <w:rsid w:val="00B339FB"/>
    <w:rsid w:val="00B33CB2"/>
    <w:rsid w:val="00B33F8B"/>
    <w:rsid w:val="00B340EF"/>
    <w:rsid w:val="00B349E4"/>
    <w:rsid w:val="00B34A51"/>
    <w:rsid w:val="00B34A8F"/>
    <w:rsid w:val="00B34FE3"/>
    <w:rsid w:val="00B350AD"/>
    <w:rsid w:val="00B35169"/>
    <w:rsid w:val="00B3548D"/>
    <w:rsid w:val="00B355C2"/>
    <w:rsid w:val="00B35913"/>
    <w:rsid w:val="00B359DB"/>
    <w:rsid w:val="00B35DA2"/>
    <w:rsid w:val="00B35E2F"/>
    <w:rsid w:val="00B360B2"/>
    <w:rsid w:val="00B365CF"/>
    <w:rsid w:val="00B36BA8"/>
    <w:rsid w:val="00B36CE0"/>
    <w:rsid w:val="00B36D15"/>
    <w:rsid w:val="00B36F83"/>
    <w:rsid w:val="00B3700E"/>
    <w:rsid w:val="00B3733E"/>
    <w:rsid w:val="00B400DA"/>
    <w:rsid w:val="00B40A30"/>
    <w:rsid w:val="00B40EE6"/>
    <w:rsid w:val="00B4105E"/>
    <w:rsid w:val="00B410AB"/>
    <w:rsid w:val="00B413D2"/>
    <w:rsid w:val="00B41451"/>
    <w:rsid w:val="00B4156F"/>
    <w:rsid w:val="00B41EAC"/>
    <w:rsid w:val="00B426B4"/>
    <w:rsid w:val="00B42799"/>
    <w:rsid w:val="00B42CD8"/>
    <w:rsid w:val="00B42D80"/>
    <w:rsid w:val="00B42DD4"/>
    <w:rsid w:val="00B42F50"/>
    <w:rsid w:val="00B4305B"/>
    <w:rsid w:val="00B43452"/>
    <w:rsid w:val="00B43965"/>
    <w:rsid w:val="00B445CF"/>
    <w:rsid w:val="00B4471B"/>
    <w:rsid w:val="00B44DC2"/>
    <w:rsid w:val="00B45288"/>
    <w:rsid w:val="00B4549D"/>
    <w:rsid w:val="00B4570A"/>
    <w:rsid w:val="00B457FE"/>
    <w:rsid w:val="00B45A5A"/>
    <w:rsid w:val="00B45B5D"/>
    <w:rsid w:val="00B46C72"/>
    <w:rsid w:val="00B46E29"/>
    <w:rsid w:val="00B4700E"/>
    <w:rsid w:val="00B47161"/>
    <w:rsid w:val="00B47438"/>
    <w:rsid w:val="00B47AEC"/>
    <w:rsid w:val="00B502D9"/>
    <w:rsid w:val="00B50C58"/>
    <w:rsid w:val="00B50D4A"/>
    <w:rsid w:val="00B50F3B"/>
    <w:rsid w:val="00B50F82"/>
    <w:rsid w:val="00B51316"/>
    <w:rsid w:val="00B517B7"/>
    <w:rsid w:val="00B519A0"/>
    <w:rsid w:val="00B52AC1"/>
    <w:rsid w:val="00B53641"/>
    <w:rsid w:val="00B53A66"/>
    <w:rsid w:val="00B546B0"/>
    <w:rsid w:val="00B54959"/>
    <w:rsid w:val="00B549B4"/>
    <w:rsid w:val="00B54A95"/>
    <w:rsid w:val="00B54B6A"/>
    <w:rsid w:val="00B54D65"/>
    <w:rsid w:val="00B54F58"/>
    <w:rsid w:val="00B55821"/>
    <w:rsid w:val="00B559DC"/>
    <w:rsid w:val="00B55C5A"/>
    <w:rsid w:val="00B55D4E"/>
    <w:rsid w:val="00B564AA"/>
    <w:rsid w:val="00B56A90"/>
    <w:rsid w:val="00B56AB9"/>
    <w:rsid w:val="00B56CE3"/>
    <w:rsid w:val="00B56E20"/>
    <w:rsid w:val="00B56E9A"/>
    <w:rsid w:val="00B56EAA"/>
    <w:rsid w:val="00B56F5C"/>
    <w:rsid w:val="00B5714D"/>
    <w:rsid w:val="00B5722F"/>
    <w:rsid w:val="00B57683"/>
    <w:rsid w:val="00B57698"/>
    <w:rsid w:val="00B576E7"/>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2A4"/>
    <w:rsid w:val="00B6334D"/>
    <w:rsid w:val="00B635C8"/>
    <w:rsid w:val="00B63785"/>
    <w:rsid w:val="00B63965"/>
    <w:rsid w:val="00B6400A"/>
    <w:rsid w:val="00B640CD"/>
    <w:rsid w:val="00B64C4C"/>
    <w:rsid w:val="00B64E40"/>
    <w:rsid w:val="00B64F78"/>
    <w:rsid w:val="00B65164"/>
    <w:rsid w:val="00B651F1"/>
    <w:rsid w:val="00B65592"/>
    <w:rsid w:val="00B657C3"/>
    <w:rsid w:val="00B65B9F"/>
    <w:rsid w:val="00B665E2"/>
    <w:rsid w:val="00B6737A"/>
    <w:rsid w:val="00B67E47"/>
    <w:rsid w:val="00B703EA"/>
    <w:rsid w:val="00B70687"/>
    <w:rsid w:val="00B70775"/>
    <w:rsid w:val="00B70BB5"/>
    <w:rsid w:val="00B70E67"/>
    <w:rsid w:val="00B70EF5"/>
    <w:rsid w:val="00B712F1"/>
    <w:rsid w:val="00B7147A"/>
    <w:rsid w:val="00B7189A"/>
    <w:rsid w:val="00B71B70"/>
    <w:rsid w:val="00B71E60"/>
    <w:rsid w:val="00B72C34"/>
    <w:rsid w:val="00B72CB2"/>
    <w:rsid w:val="00B72CEF"/>
    <w:rsid w:val="00B72DBC"/>
    <w:rsid w:val="00B72E51"/>
    <w:rsid w:val="00B72F63"/>
    <w:rsid w:val="00B72F73"/>
    <w:rsid w:val="00B72FCA"/>
    <w:rsid w:val="00B72FF5"/>
    <w:rsid w:val="00B73158"/>
    <w:rsid w:val="00B738FB"/>
    <w:rsid w:val="00B73C31"/>
    <w:rsid w:val="00B73CC3"/>
    <w:rsid w:val="00B73E33"/>
    <w:rsid w:val="00B73FDA"/>
    <w:rsid w:val="00B741D7"/>
    <w:rsid w:val="00B742BD"/>
    <w:rsid w:val="00B74428"/>
    <w:rsid w:val="00B746A0"/>
    <w:rsid w:val="00B74BAA"/>
    <w:rsid w:val="00B74D01"/>
    <w:rsid w:val="00B753F6"/>
    <w:rsid w:val="00B75731"/>
    <w:rsid w:val="00B75A21"/>
    <w:rsid w:val="00B75C96"/>
    <w:rsid w:val="00B75CFF"/>
    <w:rsid w:val="00B764C5"/>
    <w:rsid w:val="00B76A60"/>
    <w:rsid w:val="00B76B1B"/>
    <w:rsid w:val="00B76BB2"/>
    <w:rsid w:val="00B76D04"/>
    <w:rsid w:val="00B770FC"/>
    <w:rsid w:val="00B77475"/>
    <w:rsid w:val="00B7754B"/>
    <w:rsid w:val="00B7759D"/>
    <w:rsid w:val="00B77B90"/>
    <w:rsid w:val="00B77C03"/>
    <w:rsid w:val="00B80090"/>
    <w:rsid w:val="00B802B1"/>
    <w:rsid w:val="00B805DF"/>
    <w:rsid w:val="00B80B7B"/>
    <w:rsid w:val="00B80DA7"/>
    <w:rsid w:val="00B80DCA"/>
    <w:rsid w:val="00B80F0F"/>
    <w:rsid w:val="00B810F0"/>
    <w:rsid w:val="00B81110"/>
    <w:rsid w:val="00B8114A"/>
    <w:rsid w:val="00B8147D"/>
    <w:rsid w:val="00B81F93"/>
    <w:rsid w:val="00B8200D"/>
    <w:rsid w:val="00B8235E"/>
    <w:rsid w:val="00B82B90"/>
    <w:rsid w:val="00B82EFF"/>
    <w:rsid w:val="00B82F39"/>
    <w:rsid w:val="00B8305C"/>
    <w:rsid w:val="00B830FB"/>
    <w:rsid w:val="00B83199"/>
    <w:rsid w:val="00B833CA"/>
    <w:rsid w:val="00B8362D"/>
    <w:rsid w:val="00B8379C"/>
    <w:rsid w:val="00B83D51"/>
    <w:rsid w:val="00B8424A"/>
    <w:rsid w:val="00B84840"/>
    <w:rsid w:val="00B849EE"/>
    <w:rsid w:val="00B849F3"/>
    <w:rsid w:val="00B84A9D"/>
    <w:rsid w:val="00B84D58"/>
    <w:rsid w:val="00B84E06"/>
    <w:rsid w:val="00B84FFF"/>
    <w:rsid w:val="00B8508E"/>
    <w:rsid w:val="00B857AA"/>
    <w:rsid w:val="00B85821"/>
    <w:rsid w:val="00B8585A"/>
    <w:rsid w:val="00B858C8"/>
    <w:rsid w:val="00B85A13"/>
    <w:rsid w:val="00B85C03"/>
    <w:rsid w:val="00B85DC7"/>
    <w:rsid w:val="00B85F11"/>
    <w:rsid w:val="00B8687B"/>
    <w:rsid w:val="00B87C21"/>
    <w:rsid w:val="00B90031"/>
    <w:rsid w:val="00B90060"/>
    <w:rsid w:val="00B90352"/>
    <w:rsid w:val="00B90427"/>
    <w:rsid w:val="00B90492"/>
    <w:rsid w:val="00B90ABF"/>
    <w:rsid w:val="00B90AFA"/>
    <w:rsid w:val="00B90F76"/>
    <w:rsid w:val="00B913A7"/>
    <w:rsid w:val="00B917F9"/>
    <w:rsid w:val="00B9181B"/>
    <w:rsid w:val="00B91CCB"/>
    <w:rsid w:val="00B91DD5"/>
    <w:rsid w:val="00B91EB3"/>
    <w:rsid w:val="00B91F87"/>
    <w:rsid w:val="00B92393"/>
    <w:rsid w:val="00B924E8"/>
    <w:rsid w:val="00B928FB"/>
    <w:rsid w:val="00B92ADD"/>
    <w:rsid w:val="00B92CAB"/>
    <w:rsid w:val="00B93472"/>
    <w:rsid w:val="00B9363D"/>
    <w:rsid w:val="00B93677"/>
    <w:rsid w:val="00B93759"/>
    <w:rsid w:val="00B94043"/>
    <w:rsid w:val="00B9426D"/>
    <w:rsid w:val="00B9443D"/>
    <w:rsid w:val="00B94782"/>
    <w:rsid w:val="00B95164"/>
    <w:rsid w:val="00B9531C"/>
    <w:rsid w:val="00B95474"/>
    <w:rsid w:val="00B95671"/>
    <w:rsid w:val="00B957D8"/>
    <w:rsid w:val="00B9599D"/>
    <w:rsid w:val="00B95EC9"/>
    <w:rsid w:val="00B95F8B"/>
    <w:rsid w:val="00B9601C"/>
    <w:rsid w:val="00B96040"/>
    <w:rsid w:val="00B9637D"/>
    <w:rsid w:val="00B963E4"/>
    <w:rsid w:val="00B9651E"/>
    <w:rsid w:val="00B96989"/>
    <w:rsid w:val="00B96ACB"/>
    <w:rsid w:val="00B97172"/>
    <w:rsid w:val="00B97531"/>
    <w:rsid w:val="00B97633"/>
    <w:rsid w:val="00B97D0B"/>
    <w:rsid w:val="00BA008E"/>
    <w:rsid w:val="00BA0972"/>
    <w:rsid w:val="00BA0E5B"/>
    <w:rsid w:val="00BA0EF3"/>
    <w:rsid w:val="00BA1000"/>
    <w:rsid w:val="00BA104C"/>
    <w:rsid w:val="00BA10B9"/>
    <w:rsid w:val="00BA179B"/>
    <w:rsid w:val="00BA1933"/>
    <w:rsid w:val="00BA19BF"/>
    <w:rsid w:val="00BA1A9D"/>
    <w:rsid w:val="00BA1D28"/>
    <w:rsid w:val="00BA283A"/>
    <w:rsid w:val="00BA2D6E"/>
    <w:rsid w:val="00BA2E54"/>
    <w:rsid w:val="00BA2E94"/>
    <w:rsid w:val="00BA300A"/>
    <w:rsid w:val="00BA321F"/>
    <w:rsid w:val="00BA3300"/>
    <w:rsid w:val="00BA3342"/>
    <w:rsid w:val="00BA363A"/>
    <w:rsid w:val="00BA3658"/>
    <w:rsid w:val="00BA3E4E"/>
    <w:rsid w:val="00BA4915"/>
    <w:rsid w:val="00BA4FC2"/>
    <w:rsid w:val="00BA542B"/>
    <w:rsid w:val="00BA5630"/>
    <w:rsid w:val="00BA5F71"/>
    <w:rsid w:val="00BA6064"/>
    <w:rsid w:val="00BA6534"/>
    <w:rsid w:val="00BA658E"/>
    <w:rsid w:val="00BA7459"/>
    <w:rsid w:val="00BA74FA"/>
    <w:rsid w:val="00BA7711"/>
    <w:rsid w:val="00BA7D22"/>
    <w:rsid w:val="00BB002E"/>
    <w:rsid w:val="00BB0093"/>
    <w:rsid w:val="00BB03CA"/>
    <w:rsid w:val="00BB0428"/>
    <w:rsid w:val="00BB0C77"/>
    <w:rsid w:val="00BB0D01"/>
    <w:rsid w:val="00BB0EA3"/>
    <w:rsid w:val="00BB0FD9"/>
    <w:rsid w:val="00BB122F"/>
    <w:rsid w:val="00BB131C"/>
    <w:rsid w:val="00BB1931"/>
    <w:rsid w:val="00BB1B54"/>
    <w:rsid w:val="00BB1D3B"/>
    <w:rsid w:val="00BB2040"/>
    <w:rsid w:val="00BB2A3E"/>
    <w:rsid w:val="00BB2A9F"/>
    <w:rsid w:val="00BB2C44"/>
    <w:rsid w:val="00BB2EA0"/>
    <w:rsid w:val="00BB307A"/>
    <w:rsid w:val="00BB3101"/>
    <w:rsid w:val="00BB34E9"/>
    <w:rsid w:val="00BB3550"/>
    <w:rsid w:val="00BB35C7"/>
    <w:rsid w:val="00BB3820"/>
    <w:rsid w:val="00BB38D0"/>
    <w:rsid w:val="00BB3EF2"/>
    <w:rsid w:val="00BB41E2"/>
    <w:rsid w:val="00BB454D"/>
    <w:rsid w:val="00BB45FF"/>
    <w:rsid w:val="00BB4C09"/>
    <w:rsid w:val="00BB4C70"/>
    <w:rsid w:val="00BB50AB"/>
    <w:rsid w:val="00BB5252"/>
    <w:rsid w:val="00BB53F1"/>
    <w:rsid w:val="00BB581D"/>
    <w:rsid w:val="00BB5CD4"/>
    <w:rsid w:val="00BB6368"/>
    <w:rsid w:val="00BB63AB"/>
    <w:rsid w:val="00BB66E8"/>
    <w:rsid w:val="00BB6A07"/>
    <w:rsid w:val="00BB6B60"/>
    <w:rsid w:val="00BB73D0"/>
    <w:rsid w:val="00BB7568"/>
    <w:rsid w:val="00BB796B"/>
    <w:rsid w:val="00BB7C1D"/>
    <w:rsid w:val="00BB7CD8"/>
    <w:rsid w:val="00BB7D34"/>
    <w:rsid w:val="00BB7ECA"/>
    <w:rsid w:val="00BC03AD"/>
    <w:rsid w:val="00BC0403"/>
    <w:rsid w:val="00BC0826"/>
    <w:rsid w:val="00BC0902"/>
    <w:rsid w:val="00BC0A59"/>
    <w:rsid w:val="00BC0C7C"/>
    <w:rsid w:val="00BC0CC8"/>
    <w:rsid w:val="00BC1196"/>
    <w:rsid w:val="00BC1760"/>
    <w:rsid w:val="00BC197B"/>
    <w:rsid w:val="00BC1AEE"/>
    <w:rsid w:val="00BC1B6D"/>
    <w:rsid w:val="00BC1BD7"/>
    <w:rsid w:val="00BC20D1"/>
    <w:rsid w:val="00BC2263"/>
    <w:rsid w:val="00BC229D"/>
    <w:rsid w:val="00BC25B8"/>
    <w:rsid w:val="00BC25F6"/>
    <w:rsid w:val="00BC26EA"/>
    <w:rsid w:val="00BC27C6"/>
    <w:rsid w:val="00BC283F"/>
    <w:rsid w:val="00BC2CCE"/>
    <w:rsid w:val="00BC2E19"/>
    <w:rsid w:val="00BC2F79"/>
    <w:rsid w:val="00BC317A"/>
    <w:rsid w:val="00BC37EA"/>
    <w:rsid w:val="00BC3B0E"/>
    <w:rsid w:val="00BC4069"/>
    <w:rsid w:val="00BC4337"/>
    <w:rsid w:val="00BC4376"/>
    <w:rsid w:val="00BC449E"/>
    <w:rsid w:val="00BC5EF7"/>
    <w:rsid w:val="00BC6346"/>
    <w:rsid w:val="00BC676D"/>
    <w:rsid w:val="00BC68FD"/>
    <w:rsid w:val="00BC6F96"/>
    <w:rsid w:val="00BC74F2"/>
    <w:rsid w:val="00BC75B3"/>
    <w:rsid w:val="00BC763E"/>
    <w:rsid w:val="00BC7F88"/>
    <w:rsid w:val="00BD0360"/>
    <w:rsid w:val="00BD059B"/>
    <w:rsid w:val="00BD05CC"/>
    <w:rsid w:val="00BD0637"/>
    <w:rsid w:val="00BD0726"/>
    <w:rsid w:val="00BD08BB"/>
    <w:rsid w:val="00BD0AD5"/>
    <w:rsid w:val="00BD0BD5"/>
    <w:rsid w:val="00BD14A6"/>
    <w:rsid w:val="00BD17BF"/>
    <w:rsid w:val="00BD17DF"/>
    <w:rsid w:val="00BD1A45"/>
    <w:rsid w:val="00BD1C01"/>
    <w:rsid w:val="00BD2475"/>
    <w:rsid w:val="00BD25E6"/>
    <w:rsid w:val="00BD2B67"/>
    <w:rsid w:val="00BD2DE7"/>
    <w:rsid w:val="00BD2FF0"/>
    <w:rsid w:val="00BD30A9"/>
    <w:rsid w:val="00BD30C8"/>
    <w:rsid w:val="00BD31F7"/>
    <w:rsid w:val="00BD340D"/>
    <w:rsid w:val="00BD3DD9"/>
    <w:rsid w:val="00BD3E6F"/>
    <w:rsid w:val="00BD40B2"/>
    <w:rsid w:val="00BD416C"/>
    <w:rsid w:val="00BD42E8"/>
    <w:rsid w:val="00BD459C"/>
    <w:rsid w:val="00BD4689"/>
    <w:rsid w:val="00BD4811"/>
    <w:rsid w:val="00BD4858"/>
    <w:rsid w:val="00BD4A67"/>
    <w:rsid w:val="00BD4AA9"/>
    <w:rsid w:val="00BD5200"/>
    <w:rsid w:val="00BD5A0E"/>
    <w:rsid w:val="00BD5BB0"/>
    <w:rsid w:val="00BD6481"/>
    <w:rsid w:val="00BD65B2"/>
    <w:rsid w:val="00BD6637"/>
    <w:rsid w:val="00BD6818"/>
    <w:rsid w:val="00BD68D4"/>
    <w:rsid w:val="00BD6A8F"/>
    <w:rsid w:val="00BD6C31"/>
    <w:rsid w:val="00BD75ED"/>
    <w:rsid w:val="00BD77A8"/>
    <w:rsid w:val="00BE0547"/>
    <w:rsid w:val="00BE07F9"/>
    <w:rsid w:val="00BE09C4"/>
    <w:rsid w:val="00BE0B51"/>
    <w:rsid w:val="00BE0D25"/>
    <w:rsid w:val="00BE0E4A"/>
    <w:rsid w:val="00BE19D1"/>
    <w:rsid w:val="00BE1A3A"/>
    <w:rsid w:val="00BE2570"/>
    <w:rsid w:val="00BE2B1F"/>
    <w:rsid w:val="00BE2DA8"/>
    <w:rsid w:val="00BE3081"/>
    <w:rsid w:val="00BE33F8"/>
    <w:rsid w:val="00BE37EF"/>
    <w:rsid w:val="00BE38FC"/>
    <w:rsid w:val="00BE3B63"/>
    <w:rsid w:val="00BE4387"/>
    <w:rsid w:val="00BE4439"/>
    <w:rsid w:val="00BE47BA"/>
    <w:rsid w:val="00BE49C9"/>
    <w:rsid w:val="00BE4BAF"/>
    <w:rsid w:val="00BE4CD2"/>
    <w:rsid w:val="00BE4D24"/>
    <w:rsid w:val="00BE5084"/>
    <w:rsid w:val="00BE52AA"/>
    <w:rsid w:val="00BE5456"/>
    <w:rsid w:val="00BE5E42"/>
    <w:rsid w:val="00BE614C"/>
    <w:rsid w:val="00BE654D"/>
    <w:rsid w:val="00BE6696"/>
    <w:rsid w:val="00BE695B"/>
    <w:rsid w:val="00BE6D87"/>
    <w:rsid w:val="00BE6E00"/>
    <w:rsid w:val="00BE72DA"/>
    <w:rsid w:val="00BE731D"/>
    <w:rsid w:val="00BE7355"/>
    <w:rsid w:val="00BE7956"/>
    <w:rsid w:val="00BF04F0"/>
    <w:rsid w:val="00BF0791"/>
    <w:rsid w:val="00BF0A9B"/>
    <w:rsid w:val="00BF0BA6"/>
    <w:rsid w:val="00BF110F"/>
    <w:rsid w:val="00BF113F"/>
    <w:rsid w:val="00BF1150"/>
    <w:rsid w:val="00BF15BD"/>
    <w:rsid w:val="00BF1655"/>
    <w:rsid w:val="00BF16D0"/>
    <w:rsid w:val="00BF1B28"/>
    <w:rsid w:val="00BF1E3C"/>
    <w:rsid w:val="00BF1F33"/>
    <w:rsid w:val="00BF21FC"/>
    <w:rsid w:val="00BF22CB"/>
    <w:rsid w:val="00BF2428"/>
    <w:rsid w:val="00BF25F0"/>
    <w:rsid w:val="00BF2618"/>
    <w:rsid w:val="00BF2C83"/>
    <w:rsid w:val="00BF332F"/>
    <w:rsid w:val="00BF365D"/>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BF7D4D"/>
    <w:rsid w:val="00C00440"/>
    <w:rsid w:val="00C00619"/>
    <w:rsid w:val="00C0093A"/>
    <w:rsid w:val="00C00A23"/>
    <w:rsid w:val="00C00D13"/>
    <w:rsid w:val="00C00DDD"/>
    <w:rsid w:val="00C00EBF"/>
    <w:rsid w:val="00C01085"/>
    <w:rsid w:val="00C0122A"/>
    <w:rsid w:val="00C018A9"/>
    <w:rsid w:val="00C019D4"/>
    <w:rsid w:val="00C01A2B"/>
    <w:rsid w:val="00C01B32"/>
    <w:rsid w:val="00C01D2F"/>
    <w:rsid w:val="00C02109"/>
    <w:rsid w:val="00C0242B"/>
    <w:rsid w:val="00C02714"/>
    <w:rsid w:val="00C0273F"/>
    <w:rsid w:val="00C02943"/>
    <w:rsid w:val="00C02C58"/>
    <w:rsid w:val="00C02F2F"/>
    <w:rsid w:val="00C03061"/>
    <w:rsid w:val="00C0309C"/>
    <w:rsid w:val="00C0318E"/>
    <w:rsid w:val="00C031CC"/>
    <w:rsid w:val="00C03635"/>
    <w:rsid w:val="00C03BFE"/>
    <w:rsid w:val="00C03C03"/>
    <w:rsid w:val="00C03C3D"/>
    <w:rsid w:val="00C03EEA"/>
    <w:rsid w:val="00C04184"/>
    <w:rsid w:val="00C04C37"/>
    <w:rsid w:val="00C04F1E"/>
    <w:rsid w:val="00C057BA"/>
    <w:rsid w:val="00C05AE3"/>
    <w:rsid w:val="00C06096"/>
    <w:rsid w:val="00C061CB"/>
    <w:rsid w:val="00C06A52"/>
    <w:rsid w:val="00C06B19"/>
    <w:rsid w:val="00C06BED"/>
    <w:rsid w:val="00C06FD7"/>
    <w:rsid w:val="00C07103"/>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072"/>
    <w:rsid w:val="00C13430"/>
    <w:rsid w:val="00C135CE"/>
    <w:rsid w:val="00C135DF"/>
    <w:rsid w:val="00C13790"/>
    <w:rsid w:val="00C1385D"/>
    <w:rsid w:val="00C139D2"/>
    <w:rsid w:val="00C13C08"/>
    <w:rsid w:val="00C13E83"/>
    <w:rsid w:val="00C13F9D"/>
    <w:rsid w:val="00C147E1"/>
    <w:rsid w:val="00C14874"/>
    <w:rsid w:val="00C14CAD"/>
    <w:rsid w:val="00C14E7E"/>
    <w:rsid w:val="00C1540A"/>
    <w:rsid w:val="00C154B2"/>
    <w:rsid w:val="00C15AB2"/>
    <w:rsid w:val="00C15D88"/>
    <w:rsid w:val="00C15E12"/>
    <w:rsid w:val="00C16111"/>
    <w:rsid w:val="00C162E9"/>
    <w:rsid w:val="00C164FF"/>
    <w:rsid w:val="00C16930"/>
    <w:rsid w:val="00C16DC3"/>
    <w:rsid w:val="00C16E35"/>
    <w:rsid w:val="00C16EE3"/>
    <w:rsid w:val="00C16F13"/>
    <w:rsid w:val="00C170FE"/>
    <w:rsid w:val="00C17324"/>
    <w:rsid w:val="00C17F43"/>
    <w:rsid w:val="00C17FEC"/>
    <w:rsid w:val="00C2007B"/>
    <w:rsid w:val="00C2022A"/>
    <w:rsid w:val="00C204DB"/>
    <w:rsid w:val="00C20C33"/>
    <w:rsid w:val="00C211AA"/>
    <w:rsid w:val="00C21332"/>
    <w:rsid w:val="00C2157F"/>
    <w:rsid w:val="00C21591"/>
    <w:rsid w:val="00C21A22"/>
    <w:rsid w:val="00C2205B"/>
    <w:rsid w:val="00C22414"/>
    <w:rsid w:val="00C22E09"/>
    <w:rsid w:val="00C23016"/>
    <w:rsid w:val="00C230BD"/>
    <w:rsid w:val="00C23145"/>
    <w:rsid w:val="00C23382"/>
    <w:rsid w:val="00C23458"/>
    <w:rsid w:val="00C235B1"/>
    <w:rsid w:val="00C2372B"/>
    <w:rsid w:val="00C2379C"/>
    <w:rsid w:val="00C238EA"/>
    <w:rsid w:val="00C2414D"/>
    <w:rsid w:val="00C24500"/>
    <w:rsid w:val="00C24640"/>
    <w:rsid w:val="00C2473C"/>
    <w:rsid w:val="00C247C4"/>
    <w:rsid w:val="00C25213"/>
    <w:rsid w:val="00C258AB"/>
    <w:rsid w:val="00C25F17"/>
    <w:rsid w:val="00C26025"/>
    <w:rsid w:val="00C26C1E"/>
    <w:rsid w:val="00C26D02"/>
    <w:rsid w:val="00C272EB"/>
    <w:rsid w:val="00C2745A"/>
    <w:rsid w:val="00C27E2F"/>
    <w:rsid w:val="00C30010"/>
    <w:rsid w:val="00C30138"/>
    <w:rsid w:val="00C3027F"/>
    <w:rsid w:val="00C308E8"/>
    <w:rsid w:val="00C30951"/>
    <w:rsid w:val="00C30B51"/>
    <w:rsid w:val="00C30CBE"/>
    <w:rsid w:val="00C3102C"/>
    <w:rsid w:val="00C3115B"/>
    <w:rsid w:val="00C313B9"/>
    <w:rsid w:val="00C31451"/>
    <w:rsid w:val="00C31508"/>
    <w:rsid w:val="00C31944"/>
    <w:rsid w:val="00C31967"/>
    <w:rsid w:val="00C319E1"/>
    <w:rsid w:val="00C31ACD"/>
    <w:rsid w:val="00C31FAF"/>
    <w:rsid w:val="00C32323"/>
    <w:rsid w:val="00C32955"/>
    <w:rsid w:val="00C32B8B"/>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5CE4"/>
    <w:rsid w:val="00C3616A"/>
    <w:rsid w:val="00C36276"/>
    <w:rsid w:val="00C365DE"/>
    <w:rsid w:val="00C36863"/>
    <w:rsid w:val="00C36E23"/>
    <w:rsid w:val="00C36EC3"/>
    <w:rsid w:val="00C371FA"/>
    <w:rsid w:val="00C375DB"/>
    <w:rsid w:val="00C379A2"/>
    <w:rsid w:val="00C379BD"/>
    <w:rsid w:val="00C37A57"/>
    <w:rsid w:val="00C37C4B"/>
    <w:rsid w:val="00C37E12"/>
    <w:rsid w:val="00C37F63"/>
    <w:rsid w:val="00C403DA"/>
    <w:rsid w:val="00C40491"/>
    <w:rsid w:val="00C40606"/>
    <w:rsid w:val="00C40675"/>
    <w:rsid w:val="00C406FA"/>
    <w:rsid w:val="00C409FF"/>
    <w:rsid w:val="00C40BED"/>
    <w:rsid w:val="00C40D63"/>
    <w:rsid w:val="00C40E7B"/>
    <w:rsid w:val="00C40E92"/>
    <w:rsid w:val="00C41044"/>
    <w:rsid w:val="00C413F3"/>
    <w:rsid w:val="00C414B5"/>
    <w:rsid w:val="00C41808"/>
    <w:rsid w:val="00C41C3C"/>
    <w:rsid w:val="00C41CCB"/>
    <w:rsid w:val="00C41CE3"/>
    <w:rsid w:val="00C41D43"/>
    <w:rsid w:val="00C41F4C"/>
    <w:rsid w:val="00C41FED"/>
    <w:rsid w:val="00C42828"/>
    <w:rsid w:val="00C42CC2"/>
    <w:rsid w:val="00C430CA"/>
    <w:rsid w:val="00C430D2"/>
    <w:rsid w:val="00C4320F"/>
    <w:rsid w:val="00C43431"/>
    <w:rsid w:val="00C4405E"/>
    <w:rsid w:val="00C44071"/>
    <w:rsid w:val="00C4469F"/>
    <w:rsid w:val="00C447B8"/>
    <w:rsid w:val="00C448F7"/>
    <w:rsid w:val="00C450BD"/>
    <w:rsid w:val="00C4528F"/>
    <w:rsid w:val="00C455D3"/>
    <w:rsid w:val="00C4579D"/>
    <w:rsid w:val="00C45A4C"/>
    <w:rsid w:val="00C45BA8"/>
    <w:rsid w:val="00C46180"/>
    <w:rsid w:val="00C4625A"/>
    <w:rsid w:val="00C464F4"/>
    <w:rsid w:val="00C465FC"/>
    <w:rsid w:val="00C46915"/>
    <w:rsid w:val="00C46B6E"/>
    <w:rsid w:val="00C46C33"/>
    <w:rsid w:val="00C46C91"/>
    <w:rsid w:val="00C46F41"/>
    <w:rsid w:val="00C470F3"/>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46F"/>
    <w:rsid w:val="00C51676"/>
    <w:rsid w:val="00C51749"/>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70D"/>
    <w:rsid w:val="00C55B03"/>
    <w:rsid w:val="00C55C35"/>
    <w:rsid w:val="00C55DA6"/>
    <w:rsid w:val="00C56613"/>
    <w:rsid w:val="00C5676E"/>
    <w:rsid w:val="00C568DD"/>
    <w:rsid w:val="00C56B04"/>
    <w:rsid w:val="00C56BAC"/>
    <w:rsid w:val="00C56CAF"/>
    <w:rsid w:val="00C56CD0"/>
    <w:rsid w:val="00C56E3E"/>
    <w:rsid w:val="00C5727B"/>
    <w:rsid w:val="00C5748D"/>
    <w:rsid w:val="00C57983"/>
    <w:rsid w:val="00C5799A"/>
    <w:rsid w:val="00C57AF3"/>
    <w:rsid w:val="00C57DFB"/>
    <w:rsid w:val="00C57ECA"/>
    <w:rsid w:val="00C6045E"/>
    <w:rsid w:val="00C604AB"/>
    <w:rsid w:val="00C6120B"/>
    <w:rsid w:val="00C612D6"/>
    <w:rsid w:val="00C615BD"/>
    <w:rsid w:val="00C61BB7"/>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748"/>
    <w:rsid w:val="00C6589B"/>
    <w:rsid w:val="00C658B0"/>
    <w:rsid w:val="00C65D3A"/>
    <w:rsid w:val="00C65E79"/>
    <w:rsid w:val="00C6618B"/>
    <w:rsid w:val="00C66880"/>
    <w:rsid w:val="00C66C37"/>
    <w:rsid w:val="00C66E4F"/>
    <w:rsid w:val="00C66FD2"/>
    <w:rsid w:val="00C671AB"/>
    <w:rsid w:val="00C674CB"/>
    <w:rsid w:val="00C675E7"/>
    <w:rsid w:val="00C677CF"/>
    <w:rsid w:val="00C679B7"/>
    <w:rsid w:val="00C67A83"/>
    <w:rsid w:val="00C67BCE"/>
    <w:rsid w:val="00C67F1F"/>
    <w:rsid w:val="00C70148"/>
    <w:rsid w:val="00C705DE"/>
    <w:rsid w:val="00C70789"/>
    <w:rsid w:val="00C710C1"/>
    <w:rsid w:val="00C71455"/>
    <w:rsid w:val="00C7161D"/>
    <w:rsid w:val="00C7174F"/>
    <w:rsid w:val="00C7183F"/>
    <w:rsid w:val="00C71D27"/>
    <w:rsid w:val="00C71FFB"/>
    <w:rsid w:val="00C72011"/>
    <w:rsid w:val="00C72233"/>
    <w:rsid w:val="00C722E5"/>
    <w:rsid w:val="00C72474"/>
    <w:rsid w:val="00C725C1"/>
    <w:rsid w:val="00C72FA2"/>
    <w:rsid w:val="00C73543"/>
    <w:rsid w:val="00C7388D"/>
    <w:rsid w:val="00C739AE"/>
    <w:rsid w:val="00C73B48"/>
    <w:rsid w:val="00C73BAA"/>
    <w:rsid w:val="00C73C5F"/>
    <w:rsid w:val="00C74C75"/>
    <w:rsid w:val="00C7537A"/>
    <w:rsid w:val="00C756FA"/>
    <w:rsid w:val="00C75807"/>
    <w:rsid w:val="00C759D9"/>
    <w:rsid w:val="00C75A1B"/>
    <w:rsid w:val="00C75B92"/>
    <w:rsid w:val="00C75D3A"/>
    <w:rsid w:val="00C76325"/>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401"/>
    <w:rsid w:val="00C827AC"/>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CD1"/>
    <w:rsid w:val="00C85FD9"/>
    <w:rsid w:val="00C864F2"/>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700"/>
    <w:rsid w:val="00C90B6E"/>
    <w:rsid w:val="00C90E05"/>
    <w:rsid w:val="00C90F91"/>
    <w:rsid w:val="00C91401"/>
    <w:rsid w:val="00C919AA"/>
    <w:rsid w:val="00C91CC0"/>
    <w:rsid w:val="00C921E6"/>
    <w:rsid w:val="00C9240C"/>
    <w:rsid w:val="00C92429"/>
    <w:rsid w:val="00C92637"/>
    <w:rsid w:val="00C9267D"/>
    <w:rsid w:val="00C92911"/>
    <w:rsid w:val="00C92B35"/>
    <w:rsid w:val="00C92FC2"/>
    <w:rsid w:val="00C93019"/>
    <w:rsid w:val="00C930F3"/>
    <w:rsid w:val="00C93D1B"/>
    <w:rsid w:val="00C93D2F"/>
    <w:rsid w:val="00C93D85"/>
    <w:rsid w:val="00C93D86"/>
    <w:rsid w:val="00C940BD"/>
    <w:rsid w:val="00C9423D"/>
    <w:rsid w:val="00C94894"/>
    <w:rsid w:val="00C94964"/>
    <w:rsid w:val="00C94C1A"/>
    <w:rsid w:val="00C94DD2"/>
    <w:rsid w:val="00C94E2F"/>
    <w:rsid w:val="00C94E47"/>
    <w:rsid w:val="00C950D7"/>
    <w:rsid w:val="00C951EB"/>
    <w:rsid w:val="00C95553"/>
    <w:rsid w:val="00C956B7"/>
    <w:rsid w:val="00C95712"/>
    <w:rsid w:val="00C9574D"/>
    <w:rsid w:val="00C95FB1"/>
    <w:rsid w:val="00C962AE"/>
    <w:rsid w:val="00C969C2"/>
    <w:rsid w:val="00C97819"/>
    <w:rsid w:val="00C97857"/>
    <w:rsid w:val="00C97A07"/>
    <w:rsid w:val="00C97FC9"/>
    <w:rsid w:val="00CA009E"/>
    <w:rsid w:val="00CA00AF"/>
    <w:rsid w:val="00CA0553"/>
    <w:rsid w:val="00CA0A93"/>
    <w:rsid w:val="00CA0B43"/>
    <w:rsid w:val="00CA1383"/>
    <w:rsid w:val="00CA14C3"/>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4D2B"/>
    <w:rsid w:val="00CA550B"/>
    <w:rsid w:val="00CA57A0"/>
    <w:rsid w:val="00CA57BE"/>
    <w:rsid w:val="00CA5B2B"/>
    <w:rsid w:val="00CA5B7C"/>
    <w:rsid w:val="00CA5BDB"/>
    <w:rsid w:val="00CA5D49"/>
    <w:rsid w:val="00CA671C"/>
    <w:rsid w:val="00CA6776"/>
    <w:rsid w:val="00CA6796"/>
    <w:rsid w:val="00CA6CB9"/>
    <w:rsid w:val="00CA6DB8"/>
    <w:rsid w:val="00CA6F66"/>
    <w:rsid w:val="00CA714B"/>
    <w:rsid w:val="00CA7541"/>
    <w:rsid w:val="00CA7817"/>
    <w:rsid w:val="00CA793A"/>
    <w:rsid w:val="00CA7B9E"/>
    <w:rsid w:val="00CA7CDD"/>
    <w:rsid w:val="00CA7E0D"/>
    <w:rsid w:val="00CB0295"/>
    <w:rsid w:val="00CB033A"/>
    <w:rsid w:val="00CB03C1"/>
    <w:rsid w:val="00CB08EE"/>
    <w:rsid w:val="00CB0C49"/>
    <w:rsid w:val="00CB109B"/>
    <w:rsid w:val="00CB10CC"/>
    <w:rsid w:val="00CB16E4"/>
    <w:rsid w:val="00CB1913"/>
    <w:rsid w:val="00CB1D0A"/>
    <w:rsid w:val="00CB1DE2"/>
    <w:rsid w:val="00CB1F57"/>
    <w:rsid w:val="00CB2089"/>
    <w:rsid w:val="00CB2562"/>
    <w:rsid w:val="00CB25F3"/>
    <w:rsid w:val="00CB3123"/>
    <w:rsid w:val="00CB3761"/>
    <w:rsid w:val="00CB3B41"/>
    <w:rsid w:val="00CB4043"/>
    <w:rsid w:val="00CB47A7"/>
    <w:rsid w:val="00CB4B02"/>
    <w:rsid w:val="00CB5B97"/>
    <w:rsid w:val="00CB5D26"/>
    <w:rsid w:val="00CB60AE"/>
    <w:rsid w:val="00CB60DC"/>
    <w:rsid w:val="00CB63A0"/>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17F8"/>
    <w:rsid w:val="00CC18E5"/>
    <w:rsid w:val="00CC1B71"/>
    <w:rsid w:val="00CC1D01"/>
    <w:rsid w:val="00CC212F"/>
    <w:rsid w:val="00CC21E0"/>
    <w:rsid w:val="00CC21E7"/>
    <w:rsid w:val="00CC23B7"/>
    <w:rsid w:val="00CC2464"/>
    <w:rsid w:val="00CC27F9"/>
    <w:rsid w:val="00CC2CCB"/>
    <w:rsid w:val="00CC2FBD"/>
    <w:rsid w:val="00CC376D"/>
    <w:rsid w:val="00CC3A2D"/>
    <w:rsid w:val="00CC3DC8"/>
    <w:rsid w:val="00CC41E2"/>
    <w:rsid w:val="00CC439C"/>
    <w:rsid w:val="00CC4490"/>
    <w:rsid w:val="00CC4673"/>
    <w:rsid w:val="00CC46EB"/>
    <w:rsid w:val="00CC4976"/>
    <w:rsid w:val="00CC4AD9"/>
    <w:rsid w:val="00CC50CB"/>
    <w:rsid w:val="00CC519E"/>
    <w:rsid w:val="00CC53ED"/>
    <w:rsid w:val="00CC5AC7"/>
    <w:rsid w:val="00CC5E97"/>
    <w:rsid w:val="00CC5F4F"/>
    <w:rsid w:val="00CC6609"/>
    <w:rsid w:val="00CC672E"/>
    <w:rsid w:val="00CC6B1D"/>
    <w:rsid w:val="00CC6F93"/>
    <w:rsid w:val="00CC6FCA"/>
    <w:rsid w:val="00CC7090"/>
    <w:rsid w:val="00CC70C1"/>
    <w:rsid w:val="00CC73A2"/>
    <w:rsid w:val="00CC77C5"/>
    <w:rsid w:val="00CC782D"/>
    <w:rsid w:val="00CC794C"/>
    <w:rsid w:val="00CD0186"/>
    <w:rsid w:val="00CD021A"/>
    <w:rsid w:val="00CD0517"/>
    <w:rsid w:val="00CD0949"/>
    <w:rsid w:val="00CD0D55"/>
    <w:rsid w:val="00CD0DB9"/>
    <w:rsid w:val="00CD1130"/>
    <w:rsid w:val="00CD1524"/>
    <w:rsid w:val="00CD154D"/>
    <w:rsid w:val="00CD1E4B"/>
    <w:rsid w:val="00CD1EE6"/>
    <w:rsid w:val="00CD1F2D"/>
    <w:rsid w:val="00CD2A25"/>
    <w:rsid w:val="00CD2CBF"/>
    <w:rsid w:val="00CD3044"/>
    <w:rsid w:val="00CD3045"/>
    <w:rsid w:val="00CD31EF"/>
    <w:rsid w:val="00CD3296"/>
    <w:rsid w:val="00CD35BF"/>
    <w:rsid w:val="00CD373B"/>
    <w:rsid w:val="00CD392F"/>
    <w:rsid w:val="00CD451D"/>
    <w:rsid w:val="00CD4EAA"/>
    <w:rsid w:val="00CD4EC2"/>
    <w:rsid w:val="00CD4EC8"/>
    <w:rsid w:val="00CD524A"/>
    <w:rsid w:val="00CD5E26"/>
    <w:rsid w:val="00CD6135"/>
    <w:rsid w:val="00CD6279"/>
    <w:rsid w:val="00CD627B"/>
    <w:rsid w:val="00CD6447"/>
    <w:rsid w:val="00CD6A14"/>
    <w:rsid w:val="00CD6B52"/>
    <w:rsid w:val="00CD6F13"/>
    <w:rsid w:val="00CD718A"/>
    <w:rsid w:val="00CD741E"/>
    <w:rsid w:val="00CD7500"/>
    <w:rsid w:val="00CD7A8B"/>
    <w:rsid w:val="00CE0201"/>
    <w:rsid w:val="00CE0232"/>
    <w:rsid w:val="00CE0363"/>
    <w:rsid w:val="00CE097D"/>
    <w:rsid w:val="00CE0B0C"/>
    <w:rsid w:val="00CE0FB0"/>
    <w:rsid w:val="00CE18DF"/>
    <w:rsid w:val="00CE1B19"/>
    <w:rsid w:val="00CE1CA2"/>
    <w:rsid w:val="00CE1D38"/>
    <w:rsid w:val="00CE250E"/>
    <w:rsid w:val="00CE2626"/>
    <w:rsid w:val="00CE28F4"/>
    <w:rsid w:val="00CE293A"/>
    <w:rsid w:val="00CE297E"/>
    <w:rsid w:val="00CE2E9A"/>
    <w:rsid w:val="00CE3188"/>
    <w:rsid w:val="00CE3412"/>
    <w:rsid w:val="00CE35A3"/>
    <w:rsid w:val="00CE36FB"/>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D30"/>
    <w:rsid w:val="00CE6F42"/>
    <w:rsid w:val="00CE6FB4"/>
    <w:rsid w:val="00CE7235"/>
    <w:rsid w:val="00CE72D4"/>
    <w:rsid w:val="00CE7AA0"/>
    <w:rsid w:val="00CE7F02"/>
    <w:rsid w:val="00CE7F6C"/>
    <w:rsid w:val="00CF085F"/>
    <w:rsid w:val="00CF0894"/>
    <w:rsid w:val="00CF0FF9"/>
    <w:rsid w:val="00CF1126"/>
    <w:rsid w:val="00CF1618"/>
    <w:rsid w:val="00CF183B"/>
    <w:rsid w:val="00CF19C9"/>
    <w:rsid w:val="00CF1BC4"/>
    <w:rsid w:val="00CF1BD6"/>
    <w:rsid w:val="00CF1CA7"/>
    <w:rsid w:val="00CF2865"/>
    <w:rsid w:val="00CF29E7"/>
    <w:rsid w:val="00CF2A70"/>
    <w:rsid w:val="00CF2EF8"/>
    <w:rsid w:val="00CF2FDF"/>
    <w:rsid w:val="00CF2FF0"/>
    <w:rsid w:val="00CF3014"/>
    <w:rsid w:val="00CF31A6"/>
    <w:rsid w:val="00CF33F6"/>
    <w:rsid w:val="00CF3440"/>
    <w:rsid w:val="00CF392E"/>
    <w:rsid w:val="00CF3AFA"/>
    <w:rsid w:val="00CF3E63"/>
    <w:rsid w:val="00CF400F"/>
    <w:rsid w:val="00CF41F7"/>
    <w:rsid w:val="00CF46E1"/>
    <w:rsid w:val="00CF4CDC"/>
    <w:rsid w:val="00CF585B"/>
    <w:rsid w:val="00CF587B"/>
    <w:rsid w:val="00CF5A2A"/>
    <w:rsid w:val="00CF5FA6"/>
    <w:rsid w:val="00CF6255"/>
    <w:rsid w:val="00CF636D"/>
    <w:rsid w:val="00CF6437"/>
    <w:rsid w:val="00CF6D55"/>
    <w:rsid w:val="00CF6E80"/>
    <w:rsid w:val="00CF7018"/>
    <w:rsid w:val="00CF7137"/>
    <w:rsid w:val="00CF72FB"/>
    <w:rsid w:val="00CF7710"/>
    <w:rsid w:val="00CF7BE8"/>
    <w:rsid w:val="00CF7DA1"/>
    <w:rsid w:val="00D0038F"/>
    <w:rsid w:val="00D00758"/>
    <w:rsid w:val="00D007DD"/>
    <w:rsid w:val="00D0090E"/>
    <w:rsid w:val="00D009AC"/>
    <w:rsid w:val="00D00DE1"/>
    <w:rsid w:val="00D01004"/>
    <w:rsid w:val="00D01218"/>
    <w:rsid w:val="00D019EE"/>
    <w:rsid w:val="00D020DE"/>
    <w:rsid w:val="00D0218F"/>
    <w:rsid w:val="00D0251E"/>
    <w:rsid w:val="00D02712"/>
    <w:rsid w:val="00D02A4B"/>
    <w:rsid w:val="00D02D6A"/>
    <w:rsid w:val="00D03073"/>
    <w:rsid w:val="00D03213"/>
    <w:rsid w:val="00D03319"/>
    <w:rsid w:val="00D0341F"/>
    <w:rsid w:val="00D037EF"/>
    <w:rsid w:val="00D039F9"/>
    <w:rsid w:val="00D03A06"/>
    <w:rsid w:val="00D03A8B"/>
    <w:rsid w:val="00D03A92"/>
    <w:rsid w:val="00D03C37"/>
    <w:rsid w:val="00D03CBC"/>
    <w:rsid w:val="00D03F53"/>
    <w:rsid w:val="00D04103"/>
    <w:rsid w:val="00D0413E"/>
    <w:rsid w:val="00D04202"/>
    <w:rsid w:val="00D0456E"/>
    <w:rsid w:val="00D047C3"/>
    <w:rsid w:val="00D04D76"/>
    <w:rsid w:val="00D04E75"/>
    <w:rsid w:val="00D05092"/>
    <w:rsid w:val="00D0539F"/>
    <w:rsid w:val="00D0554D"/>
    <w:rsid w:val="00D055D4"/>
    <w:rsid w:val="00D05CFC"/>
    <w:rsid w:val="00D0697A"/>
    <w:rsid w:val="00D06CEC"/>
    <w:rsid w:val="00D06E00"/>
    <w:rsid w:val="00D07AFD"/>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ACF"/>
    <w:rsid w:val="00D13DBC"/>
    <w:rsid w:val="00D142ED"/>
    <w:rsid w:val="00D143E7"/>
    <w:rsid w:val="00D14922"/>
    <w:rsid w:val="00D1493F"/>
    <w:rsid w:val="00D14B28"/>
    <w:rsid w:val="00D14C14"/>
    <w:rsid w:val="00D15CA6"/>
    <w:rsid w:val="00D15EDB"/>
    <w:rsid w:val="00D15EEC"/>
    <w:rsid w:val="00D16309"/>
    <w:rsid w:val="00D1638A"/>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873"/>
    <w:rsid w:val="00D238F2"/>
    <w:rsid w:val="00D23A18"/>
    <w:rsid w:val="00D2415F"/>
    <w:rsid w:val="00D24366"/>
    <w:rsid w:val="00D246C7"/>
    <w:rsid w:val="00D2486B"/>
    <w:rsid w:val="00D24967"/>
    <w:rsid w:val="00D24A4F"/>
    <w:rsid w:val="00D24A9C"/>
    <w:rsid w:val="00D24B64"/>
    <w:rsid w:val="00D24BDA"/>
    <w:rsid w:val="00D25321"/>
    <w:rsid w:val="00D255CD"/>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DDE"/>
    <w:rsid w:val="00D27ED7"/>
    <w:rsid w:val="00D27F50"/>
    <w:rsid w:val="00D3000A"/>
    <w:rsid w:val="00D3013E"/>
    <w:rsid w:val="00D3082F"/>
    <w:rsid w:val="00D30A8F"/>
    <w:rsid w:val="00D30BE6"/>
    <w:rsid w:val="00D30C2D"/>
    <w:rsid w:val="00D30C69"/>
    <w:rsid w:val="00D30EF4"/>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46D"/>
    <w:rsid w:val="00D347AE"/>
    <w:rsid w:val="00D34CFF"/>
    <w:rsid w:val="00D34D1F"/>
    <w:rsid w:val="00D356C4"/>
    <w:rsid w:val="00D35BCA"/>
    <w:rsid w:val="00D35C56"/>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22D1"/>
    <w:rsid w:val="00D424C2"/>
    <w:rsid w:val="00D42866"/>
    <w:rsid w:val="00D42B40"/>
    <w:rsid w:val="00D4303F"/>
    <w:rsid w:val="00D43280"/>
    <w:rsid w:val="00D4357C"/>
    <w:rsid w:val="00D4359A"/>
    <w:rsid w:val="00D435CB"/>
    <w:rsid w:val="00D43CD0"/>
    <w:rsid w:val="00D44059"/>
    <w:rsid w:val="00D445CB"/>
    <w:rsid w:val="00D445FD"/>
    <w:rsid w:val="00D44985"/>
    <w:rsid w:val="00D44F52"/>
    <w:rsid w:val="00D455CD"/>
    <w:rsid w:val="00D45620"/>
    <w:rsid w:val="00D45640"/>
    <w:rsid w:val="00D457D2"/>
    <w:rsid w:val="00D45832"/>
    <w:rsid w:val="00D45918"/>
    <w:rsid w:val="00D45D09"/>
    <w:rsid w:val="00D46066"/>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968"/>
    <w:rsid w:val="00D509DD"/>
    <w:rsid w:val="00D50F30"/>
    <w:rsid w:val="00D513AC"/>
    <w:rsid w:val="00D51B29"/>
    <w:rsid w:val="00D51ECB"/>
    <w:rsid w:val="00D52B25"/>
    <w:rsid w:val="00D52F38"/>
    <w:rsid w:val="00D531C1"/>
    <w:rsid w:val="00D53636"/>
    <w:rsid w:val="00D537EF"/>
    <w:rsid w:val="00D53938"/>
    <w:rsid w:val="00D53A17"/>
    <w:rsid w:val="00D53E95"/>
    <w:rsid w:val="00D544C1"/>
    <w:rsid w:val="00D545ED"/>
    <w:rsid w:val="00D547FB"/>
    <w:rsid w:val="00D548F0"/>
    <w:rsid w:val="00D54AD3"/>
    <w:rsid w:val="00D54FCA"/>
    <w:rsid w:val="00D550B4"/>
    <w:rsid w:val="00D5562F"/>
    <w:rsid w:val="00D5574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1F22"/>
    <w:rsid w:val="00D62015"/>
    <w:rsid w:val="00D62183"/>
    <w:rsid w:val="00D6248C"/>
    <w:rsid w:val="00D624A1"/>
    <w:rsid w:val="00D62D49"/>
    <w:rsid w:val="00D62DF9"/>
    <w:rsid w:val="00D62F40"/>
    <w:rsid w:val="00D631A5"/>
    <w:rsid w:val="00D6343F"/>
    <w:rsid w:val="00D6349B"/>
    <w:rsid w:val="00D63829"/>
    <w:rsid w:val="00D638C4"/>
    <w:rsid w:val="00D63D6E"/>
    <w:rsid w:val="00D63E20"/>
    <w:rsid w:val="00D64734"/>
    <w:rsid w:val="00D64791"/>
    <w:rsid w:val="00D64A7B"/>
    <w:rsid w:val="00D64D71"/>
    <w:rsid w:val="00D651AC"/>
    <w:rsid w:val="00D651CE"/>
    <w:rsid w:val="00D655BA"/>
    <w:rsid w:val="00D65784"/>
    <w:rsid w:val="00D65C0A"/>
    <w:rsid w:val="00D65F20"/>
    <w:rsid w:val="00D66A59"/>
    <w:rsid w:val="00D66A86"/>
    <w:rsid w:val="00D66B05"/>
    <w:rsid w:val="00D66D5B"/>
    <w:rsid w:val="00D67CE9"/>
    <w:rsid w:val="00D7005C"/>
    <w:rsid w:val="00D700AC"/>
    <w:rsid w:val="00D701D5"/>
    <w:rsid w:val="00D70520"/>
    <w:rsid w:val="00D7070E"/>
    <w:rsid w:val="00D70B44"/>
    <w:rsid w:val="00D71BE5"/>
    <w:rsid w:val="00D71E0A"/>
    <w:rsid w:val="00D7250A"/>
    <w:rsid w:val="00D7254C"/>
    <w:rsid w:val="00D7288C"/>
    <w:rsid w:val="00D72CD9"/>
    <w:rsid w:val="00D72E1A"/>
    <w:rsid w:val="00D72F05"/>
    <w:rsid w:val="00D73520"/>
    <w:rsid w:val="00D73756"/>
    <w:rsid w:val="00D73D7F"/>
    <w:rsid w:val="00D73F5F"/>
    <w:rsid w:val="00D74AB1"/>
    <w:rsid w:val="00D74C01"/>
    <w:rsid w:val="00D74DF4"/>
    <w:rsid w:val="00D759D1"/>
    <w:rsid w:val="00D76489"/>
    <w:rsid w:val="00D764D0"/>
    <w:rsid w:val="00D765A4"/>
    <w:rsid w:val="00D76A54"/>
    <w:rsid w:val="00D76BE7"/>
    <w:rsid w:val="00D76DDD"/>
    <w:rsid w:val="00D76DFB"/>
    <w:rsid w:val="00D76EDD"/>
    <w:rsid w:val="00D7741A"/>
    <w:rsid w:val="00D77804"/>
    <w:rsid w:val="00D77C0C"/>
    <w:rsid w:val="00D801C7"/>
    <w:rsid w:val="00D80376"/>
    <w:rsid w:val="00D805FF"/>
    <w:rsid w:val="00D809DA"/>
    <w:rsid w:val="00D80E21"/>
    <w:rsid w:val="00D80E7F"/>
    <w:rsid w:val="00D8145E"/>
    <w:rsid w:val="00D814EB"/>
    <w:rsid w:val="00D817B6"/>
    <w:rsid w:val="00D81942"/>
    <w:rsid w:val="00D81973"/>
    <w:rsid w:val="00D81B99"/>
    <w:rsid w:val="00D81D06"/>
    <w:rsid w:val="00D81DDC"/>
    <w:rsid w:val="00D8202D"/>
    <w:rsid w:val="00D82090"/>
    <w:rsid w:val="00D82283"/>
    <w:rsid w:val="00D82A46"/>
    <w:rsid w:val="00D82B97"/>
    <w:rsid w:val="00D82D62"/>
    <w:rsid w:val="00D830D4"/>
    <w:rsid w:val="00D83182"/>
    <w:rsid w:val="00D8369C"/>
    <w:rsid w:val="00D83D00"/>
    <w:rsid w:val="00D83FE4"/>
    <w:rsid w:val="00D842CA"/>
    <w:rsid w:val="00D84355"/>
    <w:rsid w:val="00D845B9"/>
    <w:rsid w:val="00D84739"/>
    <w:rsid w:val="00D84D09"/>
    <w:rsid w:val="00D84E76"/>
    <w:rsid w:val="00D84ED8"/>
    <w:rsid w:val="00D857B0"/>
    <w:rsid w:val="00D85800"/>
    <w:rsid w:val="00D859D2"/>
    <w:rsid w:val="00D85B31"/>
    <w:rsid w:val="00D85E61"/>
    <w:rsid w:val="00D8670F"/>
    <w:rsid w:val="00D86737"/>
    <w:rsid w:val="00D86D72"/>
    <w:rsid w:val="00D86EDE"/>
    <w:rsid w:val="00D8731B"/>
    <w:rsid w:val="00D8743F"/>
    <w:rsid w:val="00D874EE"/>
    <w:rsid w:val="00D8751C"/>
    <w:rsid w:val="00D879B7"/>
    <w:rsid w:val="00D87F1E"/>
    <w:rsid w:val="00D87FAE"/>
    <w:rsid w:val="00D87FF4"/>
    <w:rsid w:val="00D903B9"/>
    <w:rsid w:val="00D90542"/>
    <w:rsid w:val="00D90A5C"/>
    <w:rsid w:val="00D90F1D"/>
    <w:rsid w:val="00D9165B"/>
    <w:rsid w:val="00D91B9E"/>
    <w:rsid w:val="00D91CE3"/>
    <w:rsid w:val="00D91F8A"/>
    <w:rsid w:val="00D923C6"/>
    <w:rsid w:val="00D92C9E"/>
    <w:rsid w:val="00D93741"/>
    <w:rsid w:val="00D93A03"/>
    <w:rsid w:val="00D93A38"/>
    <w:rsid w:val="00D93DEE"/>
    <w:rsid w:val="00D94053"/>
    <w:rsid w:val="00D9430B"/>
    <w:rsid w:val="00D94331"/>
    <w:rsid w:val="00D943BC"/>
    <w:rsid w:val="00D944EB"/>
    <w:rsid w:val="00D94975"/>
    <w:rsid w:val="00D94A8E"/>
    <w:rsid w:val="00D94EE1"/>
    <w:rsid w:val="00D957B5"/>
    <w:rsid w:val="00D959ED"/>
    <w:rsid w:val="00D95ADF"/>
    <w:rsid w:val="00D95C39"/>
    <w:rsid w:val="00D960BF"/>
    <w:rsid w:val="00D96202"/>
    <w:rsid w:val="00D96710"/>
    <w:rsid w:val="00D969E4"/>
    <w:rsid w:val="00D96C13"/>
    <w:rsid w:val="00D96FDA"/>
    <w:rsid w:val="00D97786"/>
    <w:rsid w:val="00D97891"/>
    <w:rsid w:val="00D97E05"/>
    <w:rsid w:val="00DA05AE"/>
    <w:rsid w:val="00DA0615"/>
    <w:rsid w:val="00DA06A8"/>
    <w:rsid w:val="00DA09CA"/>
    <w:rsid w:val="00DA09E4"/>
    <w:rsid w:val="00DA09FB"/>
    <w:rsid w:val="00DA0DD9"/>
    <w:rsid w:val="00DA11DC"/>
    <w:rsid w:val="00DA1AE4"/>
    <w:rsid w:val="00DA20C1"/>
    <w:rsid w:val="00DA231E"/>
    <w:rsid w:val="00DA25E2"/>
    <w:rsid w:val="00DA2974"/>
    <w:rsid w:val="00DA2C36"/>
    <w:rsid w:val="00DA2CFC"/>
    <w:rsid w:val="00DA2FF9"/>
    <w:rsid w:val="00DA33E0"/>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46"/>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479"/>
    <w:rsid w:val="00DB1947"/>
    <w:rsid w:val="00DB1BA3"/>
    <w:rsid w:val="00DB1BC5"/>
    <w:rsid w:val="00DB20C7"/>
    <w:rsid w:val="00DB2912"/>
    <w:rsid w:val="00DB2A12"/>
    <w:rsid w:val="00DB2BAB"/>
    <w:rsid w:val="00DB2FB4"/>
    <w:rsid w:val="00DB35AC"/>
    <w:rsid w:val="00DB378E"/>
    <w:rsid w:val="00DB3C33"/>
    <w:rsid w:val="00DB3EE9"/>
    <w:rsid w:val="00DB45CD"/>
    <w:rsid w:val="00DB4E55"/>
    <w:rsid w:val="00DB4FBA"/>
    <w:rsid w:val="00DB508C"/>
    <w:rsid w:val="00DB50B7"/>
    <w:rsid w:val="00DB50BC"/>
    <w:rsid w:val="00DB5455"/>
    <w:rsid w:val="00DB5AC0"/>
    <w:rsid w:val="00DB5AF3"/>
    <w:rsid w:val="00DB5DD4"/>
    <w:rsid w:val="00DB5F74"/>
    <w:rsid w:val="00DB6696"/>
    <w:rsid w:val="00DB6DF0"/>
    <w:rsid w:val="00DB70FD"/>
    <w:rsid w:val="00DB79B6"/>
    <w:rsid w:val="00DB7A1A"/>
    <w:rsid w:val="00DB7A63"/>
    <w:rsid w:val="00DB7AC8"/>
    <w:rsid w:val="00DB7E66"/>
    <w:rsid w:val="00DB7EC5"/>
    <w:rsid w:val="00DC0124"/>
    <w:rsid w:val="00DC01AA"/>
    <w:rsid w:val="00DC0383"/>
    <w:rsid w:val="00DC07CC"/>
    <w:rsid w:val="00DC0A05"/>
    <w:rsid w:val="00DC0B86"/>
    <w:rsid w:val="00DC0DFF"/>
    <w:rsid w:val="00DC195A"/>
    <w:rsid w:val="00DC1C50"/>
    <w:rsid w:val="00DC2007"/>
    <w:rsid w:val="00DC21CB"/>
    <w:rsid w:val="00DC2248"/>
    <w:rsid w:val="00DC226C"/>
    <w:rsid w:val="00DC25DA"/>
    <w:rsid w:val="00DC2AA9"/>
    <w:rsid w:val="00DC2B07"/>
    <w:rsid w:val="00DC3391"/>
    <w:rsid w:val="00DC45B6"/>
    <w:rsid w:val="00DC476A"/>
    <w:rsid w:val="00DC476B"/>
    <w:rsid w:val="00DC486A"/>
    <w:rsid w:val="00DC4A7C"/>
    <w:rsid w:val="00DC4B4A"/>
    <w:rsid w:val="00DC4BD0"/>
    <w:rsid w:val="00DC50C6"/>
    <w:rsid w:val="00DC515C"/>
    <w:rsid w:val="00DC523F"/>
    <w:rsid w:val="00DC5270"/>
    <w:rsid w:val="00DC54B0"/>
    <w:rsid w:val="00DC5510"/>
    <w:rsid w:val="00DC5B2E"/>
    <w:rsid w:val="00DC659C"/>
    <w:rsid w:val="00DC67C9"/>
    <w:rsid w:val="00DC68F2"/>
    <w:rsid w:val="00DC6BA3"/>
    <w:rsid w:val="00DC7232"/>
    <w:rsid w:val="00DC73E1"/>
    <w:rsid w:val="00DC75A6"/>
    <w:rsid w:val="00DC778F"/>
    <w:rsid w:val="00DC78C8"/>
    <w:rsid w:val="00DC79A6"/>
    <w:rsid w:val="00DD03B2"/>
    <w:rsid w:val="00DD050B"/>
    <w:rsid w:val="00DD0A15"/>
    <w:rsid w:val="00DD0C37"/>
    <w:rsid w:val="00DD0D62"/>
    <w:rsid w:val="00DD0E93"/>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414"/>
    <w:rsid w:val="00DD6718"/>
    <w:rsid w:val="00DD6AD7"/>
    <w:rsid w:val="00DD6EB8"/>
    <w:rsid w:val="00DD6F2E"/>
    <w:rsid w:val="00DD730D"/>
    <w:rsid w:val="00DD77E3"/>
    <w:rsid w:val="00DD7BBC"/>
    <w:rsid w:val="00DD7E44"/>
    <w:rsid w:val="00DD7F79"/>
    <w:rsid w:val="00DE0103"/>
    <w:rsid w:val="00DE0DD3"/>
    <w:rsid w:val="00DE0F42"/>
    <w:rsid w:val="00DE1917"/>
    <w:rsid w:val="00DE1B38"/>
    <w:rsid w:val="00DE1B88"/>
    <w:rsid w:val="00DE202B"/>
    <w:rsid w:val="00DE279B"/>
    <w:rsid w:val="00DE2B60"/>
    <w:rsid w:val="00DE30A2"/>
    <w:rsid w:val="00DE346B"/>
    <w:rsid w:val="00DE34CB"/>
    <w:rsid w:val="00DE37EB"/>
    <w:rsid w:val="00DE38A6"/>
    <w:rsid w:val="00DE3D0A"/>
    <w:rsid w:val="00DE44E3"/>
    <w:rsid w:val="00DE4A1F"/>
    <w:rsid w:val="00DE4D9B"/>
    <w:rsid w:val="00DE4F87"/>
    <w:rsid w:val="00DE4FB4"/>
    <w:rsid w:val="00DE539E"/>
    <w:rsid w:val="00DE57FB"/>
    <w:rsid w:val="00DE57FD"/>
    <w:rsid w:val="00DE5BDB"/>
    <w:rsid w:val="00DE5DC9"/>
    <w:rsid w:val="00DE628C"/>
    <w:rsid w:val="00DE630D"/>
    <w:rsid w:val="00DE6517"/>
    <w:rsid w:val="00DE660D"/>
    <w:rsid w:val="00DE6AE5"/>
    <w:rsid w:val="00DE6C98"/>
    <w:rsid w:val="00DE6D93"/>
    <w:rsid w:val="00DE7288"/>
    <w:rsid w:val="00DE746A"/>
    <w:rsid w:val="00DE74DC"/>
    <w:rsid w:val="00DE7616"/>
    <w:rsid w:val="00DE799F"/>
    <w:rsid w:val="00DE7A50"/>
    <w:rsid w:val="00DE7BD4"/>
    <w:rsid w:val="00DE7F27"/>
    <w:rsid w:val="00DF04A1"/>
    <w:rsid w:val="00DF060C"/>
    <w:rsid w:val="00DF068F"/>
    <w:rsid w:val="00DF0963"/>
    <w:rsid w:val="00DF0D59"/>
    <w:rsid w:val="00DF0FDE"/>
    <w:rsid w:val="00DF12DE"/>
    <w:rsid w:val="00DF1939"/>
    <w:rsid w:val="00DF1CBA"/>
    <w:rsid w:val="00DF1F34"/>
    <w:rsid w:val="00DF2098"/>
    <w:rsid w:val="00DF2118"/>
    <w:rsid w:val="00DF2910"/>
    <w:rsid w:val="00DF2A61"/>
    <w:rsid w:val="00DF3766"/>
    <w:rsid w:val="00DF3DD3"/>
    <w:rsid w:val="00DF419A"/>
    <w:rsid w:val="00DF42AB"/>
    <w:rsid w:val="00DF42C5"/>
    <w:rsid w:val="00DF4859"/>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9C"/>
    <w:rsid w:val="00E005D2"/>
    <w:rsid w:val="00E01140"/>
    <w:rsid w:val="00E0158C"/>
    <w:rsid w:val="00E01C3E"/>
    <w:rsid w:val="00E02776"/>
    <w:rsid w:val="00E027B1"/>
    <w:rsid w:val="00E02D02"/>
    <w:rsid w:val="00E02E39"/>
    <w:rsid w:val="00E02F9F"/>
    <w:rsid w:val="00E037C5"/>
    <w:rsid w:val="00E03B9D"/>
    <w:rsid w:val="00E03BC4"/>
    <w:rsid w:val="00E03BED"/>
    <w:rsid w:val="00E03DB5"/>
    <w:rsid w:val="00E03EE8"/>
    <w:rsid w:val="00E041A8"/>
    <w:rsid w:val="00E047A5"/>
    <w:rsid w:val="00E04932"/>
    <w:rsid w:val="00E0494E"/>
    <w:rsid w:val="00E04F17"/>
    <w:rsid w:val="00E04F88"/>
    <w:rsid w:val="00E050D1"/>
    <w:rsid w:val="00E051E5"/>
    <w:rsid w:val="00E05424"/>
    <w:rsid w:val="00E0597F"/>
    <w:rsid w:val="00E05A0D"/>
    <w:rsid w:val="00E0604F"/>
    <w:rsid w:val="00E06FB9"/>
    <w:rsid w:val="00E071F1"/>
    <w:rsid w:val="00E07632"/>
    <w:rsid w:val="00E07B31"/>
    <w:rsid w:val="00E07D19"/>
    <w:rsid w:val="00E07F53"/>
    <w:rsid w:val="00E07FC7"/>
    <w:rsid w:val="00E100B1"/>
    <w:rsid w:val="00E10193"/>
    <w:rsid w:val="00E1019B"/>
    <w:rsid w:val="00E10377"/>
    <w:rsid w:val="00E10435"/>
    <w:rsid w:val="00E106CF"/>
    <w:rsid w:val="00E107FC"/>
    <w:rsid w:val="00E10C70"/>
    <w:rsid w:val="00E10F93"/>
    <w:rsid w:val="00E115B8"/>
    <w:rsid w:val="00E119B1"/>
    <w:rsid w:val="00E11ED5"/>
    <w:rsid w:val="00E12017"/>
    <w:rsid w:val="00E12127"/>
    <w:rsid w:val="00E1242D"/>
    <w:rsid w:val="00E1281F"/>
    <w:rsid w:val="00E12866"/>
    <w:rsid w:val="00E131B8"/>
    <w:rsid w:val="00E13204"/>
    <w:rsid w:val="00E135FE"/>
    <w:rsid w:val="00E13BAE"/>
    <w:rsid w:val="00E13D16"/>
    <w:rsid w:val="00E1415C"/>
    <w:rsid w:val="00E14290"/>
    <w:rsid w:val="00E14298"/>
    <w:rsid w:val="00E142BB"/>
    <w:rsid w:val="00E145B7"/>
    <w:rsid w:val="00E148DD"/>
    <w:rsid w:val="00E15714"/>
    <w:rsid w:val="00E15970"/>
    <w:rsid w:val="00E15A8A"/>
    <w:rsid w:val="00E160FC"/>
    <w:rsid w:val="00E16279"/>
    <w:rsid w:val="00E164A7"/>
    <w:rsid w:val="00E20071"/>
    <w:rsid w:val="00E20149"/>
    <w:rsid w:val="00E20630"/>
    <w:rsid w:val="00E2063F"/>
    <w:rsid w:val="00E20833"/>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3C8"/>
    <w:rsid w:val="00E2442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1D5"/>
    <w:rsid w:val="00E31336"/>
    <w:rsid w:val="00E316C2"/>
    <w:rsid w:val="00E31FC7"/>
    <w:rsid w:val="00E329FC"/>
    <w:rsid w:val="00E32BB8"/>
    <w:rsid w:val="00E3327D"/>
    <w:rsid w:val="00E332D2"/>
    <w:rsid w:val="00E33610"/>
    <w:rsid w:val="00E33850"/>
    <w:rsid w:val="00E33873"/>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E"/>
    <w:rsid w:val="00E369DB"/>
    <w:rsid w:val="00E36A97"/>
    <w:rsid w:val="00E37193"/>
    <w:rsid w:val="00E37512"/>
    <w:rsid w:val="00E3756C"/>
    <w:rsid w:val="00E375BC"/>
    <w:rsid w:val="00E379D6"/>
    <w:rsid w:val="00E40477"/>
    <w:rsid w:val="00E40503"/>
    <w:rsid w:val="00E40AFC"/>
    <w:rsid w:val="00E40D4B"/>
    <w:rsid w:val="00E40E61"/>
    <w:rsid w:val="00E410A3"/>
    <w:rsid w:val="00E4129E"/>
    <w:rsid w:val="00E4138B"/>
    <w:rsid w:val="00E414CA"/>
    <w:rsid w:val="00E419A3"/>
    <w:rsid w:val="00E41C29"/>
    <w:rsid w:val="00E429C0"/>
    <w:rsid w:val="00E43120"/>
    <w:rsid w:val="00E4342C"/>
    <w:rsid w:val="00E43979"/>
    <w:rsid w:val="00E43C13"/>
    <w:rsid w:val="00E43F5B"/>
    <w:rsid w:val="00E43F6E"/>
    <w:rsid w:val="00E4455E"/>
    <w:rsid w:val="00E445B7"/>
    <w:rsid w:val="00E45187"/>
    <w:rsid w:val="00E45222"/>
    <w:rsid w:val="00E4544D"/>
    <w:rsid w:val="00E4547F"/>
    <w:rsid w:val="00E45541"/>
    <w:rsid w:val="00E456AF"/>
    <w:rsid w:val="00E456E2"/>
    <w:rsid w:val="00E4592D"/>
    <w:rsid w:val="00E45AAC"/>
    <w:rsid w:val="00E45EC5"/>
    <w:rsid w:val="00E45F37"/>
    <w:rsid w:val="00E4612F"/>
    <w:rsid w:val="00E46251"/>
    <w:rsid w:val="00E4664E"/>
    <w:rsid w:val="00E46671"/>
    <w:rsid w:val="00E46959"/>
    <w:rsid w:val="00E46C7B"/>
    <w:rsid w:val="00E47155"/>
    <w:rsid w:val="00E4774D"/>
    <w:rsid w:val="00E502F7"/>
    <w:rsid w:val="00E50800"/>
    <w:rsid w:val="00E50BFA"/>
    <w:rsid w:val="00E5115C"/>
    <w:rsid w:val="00E51397"/>
    <w:rsid w:val="00E5187F"/>
    <w:rsid w:val="00E5189A"/>
    <w:rsid w:val="00E519DD"/>
    <w:rsid w:val="00E51E77"/>
    <w:rsid w:val="00E524F2"/>
    <w:rsid w:val="00E52584"/>
    <w:rsid w:val="00E528DB"/>
    <w:rsid w:val="00E53038"/>
    <w:rsid w:val="00E53095"/>
    <w:rsid w:val="00E538C0"/>
    <w:rsid w:val="00E53A16"/>
    <w:rsid w:val="00E53A53"/>
    <w:rsid w:val="00E53DE2"/>
    <w:rsid w:val="00E53E07"/>
    <w:rsid w:val="00E53E6C"/>
    <w:rsid w:val="00E5412D"/>
    <w:rsid w:val="00E543C2"/>
    <w:rsid w:val="00E545E6"/>
    <w:rsid w:val="00E549B0"/>
    <w:rsid w:val="00E54E61"/>
    <w:rsid w:val="00E555E3"/>
    <w:rsid w:val="00E55645"/>
    <w:rsid w:val="00E55DA8"/>
    <w:rsid w:val="00E56158"/>
    <w:rsid w:val="00E5649D"/>
    <w:rsid w:val="00E564C0"/>
    <w:rsid w:val="00E56896"/>
    <w:rsid w:val="00E569DB"/>
    <w:rsid w:val="00E56FA6"/>
    <w:rsid w:val="00E57134"/>
    <w:rsid w:val="00E5733D"/>
    <w:rsid w:val="00E57441"/>
    <w:rsid w:val="00E5765E"/>
    <w:rsid w:val="00E577DE"/>
    <w:rsid w:val="00E5790B"/>
    <w:rsid w:val="00E60612"/>
    <w:rsid w:val="00E60662"/>
    <w:rsid w:val="00E60753"/>
    <w:rsid w:val="00E6092C"/>
    <w:rsid w:val="00E609BB"/>
    <w:rsid w:val="00E60D5C"/>
    <w:rsid w:val="00E617F2"/>
    <w:rsid w:val="00E6197D"/>
    <w:rsid w:val="00E61A01"/>
    <w:rsid w:val="00E61B3A"/>
    <w:rsid w:val="00E621DD"/>
    <w:rsid w:val="00E6289F"/>
    <w:rsid w:val="00E628A6"/>
    <w:rsid w:val="00E629B3"/>
    <w:rsid w:val="00E636E9"/>
    <w:rsid w:val="00E63C31"/>
    <w:rsid w:val="00E63D97"/>
    <w:rsid w:val="00E63E14"/>
    <w:rsid w:val="00E6415E"/>
    <w:rsid w:val="00E64166"/>
    <w:rsid w:val="00E64168"/>
    <w:rsid w:val="00E645D9"/>
    <w:rsid w:val="00E6476D"/>
    <w:rsid w:val="00E647AB"/>
    <w:rsid w:val="00E64C7B"/>
    <w:rsid w:val="00E64DE1"/>
    <w:rsid w:val="00E654C9"/>
    <w:rsid w:val="00E657AA"/>
    <w:rsid w:val="00E65892"/>
    <w:rsid w:val="00E6589B"/>
    <w:rsid w:val="00E65949"/>
    <w:rsid w:val="00E66B15"/>
    <w:rsid w:val="00E66B6B"/>
    <w:rsid w:val="00E66C8B"/>
    <w:rsid w:val="00E672E7"/>
    <w:rsid w:val="00E673E2"/>
    <w:rsid w:val="00E67469"/>
    <w:rsid w:val="00E67671"/>
    <w:rsid w:val="00E679C1"/>
    <w:rsid w:val="00E67C5A"/>
    <w:rsid w:val="00E67C89"/>
    <w:rsid w:val="00E70148"/>
    <w:rsid w:val="00E70392"/>
    <w:rsid w:val="00E703B8"/>
    <w:rsid w:val="00E70449"/>
    <w:rsid w:val="00E706BE"/>
    <w:rsid w:val="00E7095E"/>
    <w:rsid w:val="00E70ECC"/>
    <w:rsid w:val="00E70F77"/>
    <w:rsid w:val="00E712B6"/>
    <w:rsid w:val="00E7174A"/>
    <w:rsid w:val="00E71DCD"/>
    <w:rsid w:val="00E71E27"/>
    <w:rsid w:val="00E72296"/>
    <w:rsid w:val="00E723DF"/>
    <w:rsid w:val="00E731E1"/>
    <w:rsid w:val="00E735E6"/>
    <w:rsid w:val="00E737A2"/>
    <w:rsid w:val="00E73982"/>
    <w:rsid w:val="00E74BE5"/>
    <w:rsid w:val="00E751F9"/>
    <w:rsid w:val="00E753F8"/>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443"/>
    <w:rsid w:val="00E80D97"/>
    <w:rsid w:val="00E80EB7"/>
    <w:rsid w:val="00E812D5"/>
    <w:rsid w:val="00E81758"/>
    <w:rsid w:val="00E819E3"/>
    <w:rsid w:val="00E81A7C"/>
    <w:rsid w:val="00E81CBD"/>
    <w:rsid w:val="00E82AFC"/>
    <w:rsid w:val="00E82BDE"/>
    <w:rsid w:val="00E82E94"/>
    <w:rsid w:val="00E8323B"/>
    <w:rsid w:val="00E83773"/>
    <w:rsid w:val="00E8394B"/>
    <w:rsid w:val="00E83E7C"/>
    <w:rsid w:val="00E8468A"/>
    <w:rsid w:val="00E8476B"/>
    <w:rsid w:val="00E84BB6"/>
    <w:rsid w:val="00E850D4"/>
    <w:rsid w:val="00E852F9"/>
    <w:rsid w:val="00E85521"/>
    <w:rsid w:val="00E85551"/>
    <w:rsid w:val="00E85B6D"/>
    <w:rsid w:val="00E85B7C"/>
    <w:rsid w:val="00E85BCA"/>
    <w:rsid w:val="00E85C10"/>
    <w:rsid w:val="00E862A1"/>
    <w:rsid w:val="00E8741B"/>
    <w:rsid w:val="00E87DA3"/>
    <w:rsid w:val="00E90203"/>
    <w:rsid w:val="00E905A4"/>
    <w:rsid w:val="00E9062E"/>
    <w:rsid w:val="00E907B0"/>
    <w:rsid w:val="00E908DA"/>
    <w:rsid w:val="00E909EB"/>
    <w:rsid w:val="00E90B54"/>
    <w:rsid w:val="00E91966"/>
    <w:rsid w:val="00E91CC9"/>
    <w:rsid w:val="00E9200B"/>
    <w:rsid w:val="00E924ED"/>
    <w:rsid w:val="00E92B4B"/>
    <w:rsid w:val="00E92D7D"/>
    <w:rsid w:val="00E92E90"/>
    <w:rsid w:val="00E930A8"/>
    <w:rsid w:val="00E9335B"/>
    <w:rsid w:val="00E93686"/>
    <w:rsid w:val="00E93DB0"/>
    <w:rsid w:val="00E94688"/>
    <w:rsid w:val="00E9469A"/>
    <w:rsid w:val="00E94921"/>
    <w:rsid w:val="00E949CD"/>
    <w:rsid w:val="00E94AEC"/>
    <w:rsid w:val="00E95139"/>
    <w:rsid w:val="00E9559B"/>
    <w:rsid w:val="00E95E2F"/>
    <w:rsid w:val="00E963C2"/>
    <w:rsid w:val="00E96624"/>
    <w:rsid w:val="00E966F6"/>
    <w:rsid w:val="00E96774"/>
    <w:rsid w:val="00E9687E"/>
    <w:rsid w:val="00E96A5F"/>
    <w:rsid w:val="00E96C2D"/>
    <w:rsid w:val="00E96CCC"/>
    <w:rsid w:val="00E96EE9"/>
    <w:rsid w:val="00E96F9D"/>
    <w:rsid w:val="00E97107"/>
    <w:rsid w:val="00E97C98"/>
    <w:rsid w:val="00E97D93"/>
    <w:rsid w:val="00EA017B"/>
    <w:rsid w:val="00EA01BF"/>
    <w:rsid w:val="00EA05F1"/>
    <w:rsid w:val="00EA06E3"/>
    <w:rsid w:val="00EA0C94"/>
    <w:rsid w:val="00EA0F46"/>
    <w:rsid w:val="00EA1294"/>
    <w:rsid w:val="00EA1323"/>
    <w:rsid w:val="00EA13F2"/>
    <w:rsid w:val="00EA1535"/>
    <w:rsid w:val="00EA180F"/>
    <w:rsid w:val="00EA18A5"/>
    <w:rsid w:val="00EA1CFB"/>
    <w:rsid w:val="00EA1ED4"/>
    <w:rsid w:val="00EA25D9"/>
    <w:rsid w:val="00EA2716"/>
    <w:rsid w:val="00EA2865"/>
    <w:rsid w:val="00EA313B"/>
    <w:rsid w:val="00EA341B"/>
    <w:rsid w:val="00EA3692"/>
    <w:rsid w:val="00EA3AD9"/>
    <w:rsid w:val="00EA3BDB"/>
    <w:rsid w:val="00EA3FC2"/>
    <w:rsid w:val="00EA4074"/>
    <w:rsid w:val="00EA41DF"/>
    <w:rsid w:val="00EA444F"/>
    <w:rsid w:val="00EA45BF"/>
    <w:rsid w:val="00EA4679"/>
    <w:rsid w:val="00EA4CAB"/>
    <w:rsid w:val="00EA4CF3"/>
    <w:rsid w:val="00EA512B"/>
    <w:rsid w:val="00EA5186"/>
    <w:rsid w:val="00EA527D"/>
    <w:rsid w:val="00EA53F5"/>
    <w:rsid w:val="00EA5886"/>
    <w:rsid w:val="00EA5C9E"/>
    <w:rsid w:val="00EA5CA2"/>
    <w:rsid w:val="00EA5D86"/>
    <w:rsid w:val="00EA5FA8"/>
    <w:rsid w:val="00EA5FFB"/>
    <w:rsid w:val="00EA6120"/>
    <w:rsid w:val="00EA624C"/>
    <w:rsid w:val="00EA6578"/>
    <w:rsid w:val="00EA657F"/>
    <w:rsid w:val="00EA6772"/>
    <w:rsid w:val="00EA6A66"/>
    <w:rsid w:val="00EA6B12"/>
    <w:rsid w:val="00EA6C27"/>
    <w:rsid w:val="00EA6FFE"/>
    <w:rsid w:val="00EA721E"/>
    <w:rsid w:val="00EA729E"/>
    <w:rsid w:val="00EA72BA"/>
    <w:rsid w:val="00EA72E9"/>
    <w:rsid w:val="00EA73A1"/>
    <w:rsid w:val="00EA7FA7"/>
    <w:rsid w:val="00EB04A5"/>
    <w:rsid w:val="00EB0521"/>
    <w:rsid w:val="00EB0892"/>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7B0"/>
    <w:rsid w:val="00EB2E0A"/>
    <w:rsid w:val="00EB2F03"/>
    <w:rsid w:val="00EB3107"/>
    <w:rsid w:val="00EB33A8"/>
    <w:rsid w:val="00EB3856"/>
    <w:rsid w:val="00EB3A1D"/>
    <w:rsid w:val="00EB3A79"/>
    <w:rsid w:val="00EB3BF6"/>
    <w:rsid w:val="00EB4048"/>
    <w:rsid w:val="00EB4847"/>
    <w:rsid w:val="00EB48CE"/>
    <w:rsid w:val="00EB4B66"/>
    <w:rsid w:val="00EB4B87"/>
    <w:rsid w:val="00EB4C40"/>
    <w:rsid w:val="00EB4C9B"/>
    <w:rsid w:val="00EB4CA3"/>
    <w:rsid w:val="00EB5173"/>
    <w:rsid w:val="00EB5578"/>
    <w:rsid w:val="00EB58C5"/>
    <w:rsid w:val="00EB5A05"/>
    <w:rsid w:val="00EB5EE9"/>
    <w:rsid w:val="00EB638F"/>
    <w:rsid w:val="00EB673E"/>
    <w:rsid w:val="00EB68EB"/>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1ED"/>
    <w:rsid w:val="00EC33C8"/>
    <w:rsid w:val="00EC376F"/>
    <w:rsid w:val="00EC3D04"/>
    <w:rsid w:val="00EC3DE6"/>
    <w:rsid w:val="00EC43CC"/>
    <w:rsid w:val="00EC492C"/>
    <w:rsid w:val="00EC4C4B"/>
    <w:rsid w:val="00EC5617"/>
    <w:rsid w:val="00EC564F"/>
    <w:rsid w:val="00EC5903"/>
    <w:rsid w:val="00EC5ABC"/>
    <w:rsid w:val="00EC5AF8"/>
    <w:rsid w:val="00EC5E4E"/>
    <w:rsid w:val="00EC642B"/>
    <w:rsid w:val="00EC6ACB"/>
    <w:rsid w:val="00EC6C39"/>
    <w:rsid w:val="00EC6F0D"/>
    <w:rsid w:val="00EC7516"/>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A3E"/>
    <w:rsid w:val="00ED3DDF"/>
    <w:rsid w:val="00ED3E8E"/>
    <w:rsid w:val="00ED493F"/>
    <w:rsid w:val="00ED49EE"/>
    <w:rsid w:val="00ED4A81"/>
    <w:rsid w:val="00ED532F"/>
    <w:rsid w:val="00ED5443"/>
    <w:rsid w:val="00ED552B"/>
    <w:rsid w:val="00ED56BA"/>
    <w:rsid w:val="00ED5835"/>
    <w:rsid w:val="00ED5A87"/>
    <w:rsid w:val="00ED6277"/>
    <w:rsid w:val="00ED6727"/>
    <w:rsid w:val="00ED6E53"/>
    <w:rsid w:val="00ED6FEF"/>
    <w:rsid w:val="00ED74F8"/>
    <w:rsid w:val="00ED789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1BEB"/>
    <w:rsid w:val="00EE1D5E"/>
    <w:rsid w:val="00EE23E9"/>
    <w:rsid w:val="00EE29CA"/>
    <w:rsid w:val="00EE2A4B"/>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599B"/>
    <w:rsid w:val="00EE621E"/>
    <w:rsid w:val="00EE63DA"/>
    <w:rsid w:val="00EE6422"/>
    <w:rsid w:val="00EE661F"/>
    <w:rsid w:val="00EE6CC4"/>
    <w:rsid w:val="00EE6DEE"/>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77D"/>
    <w:rsid w:val="00EF2839"/>
    <w:rsid w:val="00EF2916"/>
    <w:rsid w:val="00EF31C2"/>
    <w:rsid w:val="00EF327A"/>
    <w:rsid w:val="00EF3492"/>
    <w:rsid w:val="00EF3499"/>
    <w:rsid w:val="00EF35A8"/>
    <w:rsid w:val="00EF3DD1"/>
    <w:rsid w:val="00EF4904"/>
    <w:rsid w:val="00EF4B85"/>
    <w:rsid w:val="00EF54DB"/>
    <w:rsid w:val="00EF552E"/>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72C"/>
    <w:rsid w:val="00F05DF7"/>
    <w:rsid w:val="00F05F72"/>
    <w:rsid w:val="00F062E4"/>
    <w:rsid w:val="00F06374"/>
    <w:rsid w:val="00F06684"/>
    <w:rsid w:val="00F06A6E"/>
    <w:rsid w:val="00F06C5A"/>
    <w:rsid w:val="00F06C92"/>
    <w:rsid w:val="00F06CEC"/>
    <w:rsid w:val="00F06D35"/>
    <w:rsid w:val="00F0703D"/>
    <w:rsid w:val="00F0714B"/>
    <w:rsid w:val="00F072A8"/>
    <w:rsid w:val="00F07372"/>
    <w:rsid w:val="00F07401"/>
    <w:rsid w:val="00F0774D"/>
    <w:rsid w:val="00F07A12"/>
    <w:rsid w:val="00F07C46"/>
    <w:rsid w:val="00F07E11"/>
    <w:rsid w:val="00F10143"/>
    <w:rsid w:val="00F106AD"/>
    <w:rsid w:val="00F10755"/>
    <w:rsid w:val="00F11411"/>
    <w:rsid w:val="00F11E62"/>
    <w:rsid w:val="00F11F71"/>
    <w:rsid w:val="00F129A3"/>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0C4"/>
    <w:rsid w:val="00F15383"/>
    <w:rsid w:val="00F15D84"/>
    <w:rsid w:val="00F15E64"/>
    <w:rsid w:val="00F15EBE"/>
    <w:rsid w:val="00F16C6D"/>
    <w:rsid w:val="00F16EFB"/>
    <w:rsid w:val="00F16F7E"/>
    <w:rsid w:val="00F1786F"/>
    <w:rsid w:val="00F17B4A"/>
    <w:rsid w:val="00F17BAC"/>
    <w:rsid w:val="00F17D86"/>
    <w:rsid w:val="00F17DCF"/>
    <w:rsid w:val="00F20149"/>
    <w:rsid w:val="00F203B1"/>
    <w:rsid w:val="00F20616"/>
    <w:rsid w:val="00F20AF4"/>
    <w:rsid w:val="00F20B70"/>
    <w:rsid w:val="00F20BC7"/>
    <w:rsid w:val="00F21043"/>
    <w:rsid w:val="00F2108E"/>
    <w:rsid w:val="00F21124"/>
    <w:rsid w:val="00F2143D"/>
    <w:rsid w:val="00F215B9"/>
    <w:rsid w:val="00F217EC"/>
    <w:rsid w:val="00F21B9C"/>
    <w:rsid w:val="00F21CF0"/>
    <w:rsid w:val="00F21F84"/>
    <w:rsid w:val="00F2214E"/>
    <w:rsid w:val="00F22387"/>
    <w:rsid w:val="00F225FF"/>
    <w:rsid w:val="00F2282B"/>
    <w:rsid w:val="00F228E3"/>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A48"/>
    <w:rsid w:val="00F27B50"/>
    <w:rsid w:val="00F30250"/>
    <w:rsid w:val="00F3047A"/>
    <w:rsid w:val="00F30841"/>
    <w:rsid w:val="00F30EE1"/>
    <w:rsid w:val="00F30F77"/>
    <w:rsid w:val="00F3112C"/>
    <w:rsid w:val="00F31195"/>
    <w:rsid w:val="00F31555"/>
    <w:rsid w:val="00F316B5"/>
    <w:rsid w:val="00F31B63"/>
    <w:rsid w:val="00F31E38"/>
    <w:rsid w:val="00F31F13"/>
    <w:rsid w:val="00F32048"/>
    <w:rsid w:val="00F321C8"/>
    <w:rsid w:val="00F32690"/>
    <w:rsid w:val="00F32A67"/>
    <w:rsid w:val="00F32EDF"/>
    <w:rsid w:val="00F3325B"/>
    <w:rsid w:val="00F334C9"/>
    <w:rsid w:val="00F33598"/>
    <w:rsid w:val="00F335D4"/>
    <w:rsid w:val="00F33652"/>
    <w:rsid w:val="00F337EA"/>
    <w:rsid w:val="00F33BAE"/>
    <w:rsid w:val="00F33C79"/>
    <w:rsid w:val="00F33CB9"/>
    <w:rsid w:val="00F33ED8"/>
    <w:rsid w:val="00F3418D"/>
    <w:rsid w:val="00F34B69"/>
    <w:rsid w:val="00F35174"/>
    <w:rsid w:val="00F351E2"/>
    <w:rsid w:val="00F3526B"/>
    <w:rsid w:val="00F35464"/>
    <w:rsid w:val="00F35484"/>
    <w:rsid w:val="00F35C68"/>
    <w:rsid w:val="00F35C70"/>
    <w:rsid w:val="00F35E2C"/>
    <w:rsid w:val="00F35E43"/>
    <w:rsid w:val="00F35F82"/>
    <w:rsid w:val="00F35FB0"/>
    <w:rsid w:val="00F3611D"/>
    <w:rsid w:val="00F364A3"/>
    <w:rsid w:val="00F36536"/>
    <w:rsid w:val="00F36616"/>
    <w:rsid w:val="00F36D8E"/>
    <w:rsid w:val="00F36F9A"/>
    <w:rsid w:val="00F36FE9"/>
    <w:rsid w:val="00F37039"/>
    <w:rsid w:val="00F37600"/>
    <w:rsid w:val="00F37A97"/>
    <w:rsid w:val="00F4020F"/>
    <w:rsid w:val="00F40BA3"/>
    <w:rsid w:val="00F40CBE"/>
    <w:rsid w:val="00F41895"/>
    <w:rsid w:val="00F41C3A"/>
    <w:rsid w:val="00F41D76"/>
    <w:rsid w:val="00F41FA5"/>
    <w:rsid w:val="00F42034"/>
    <w:rsid w:val="00F42310"/>
    <w:rsid w:val="00F42499"/>
    <w:rsid w:val="00F4267F"/>
    <w:rsid w:val="00F4288B"/>
    <w:rsid w:val="00F42B01"/>
    <w:rsid w:val="00F4346E"/>
    <w:rsid w:val="00F4356C"/>
    <w:rsid w:val="00F43711"/>
    <w:rsid w:val="00F43975"/>
    <w:rsid w:val="00F44258"/>
    <w:rsid w:val="00F44325"/>
    <w:rsid w:val="00F44622"/>
    <w:rsid w:val="00F44D1F"/>
    <w:rsid w:val="00F44F43"/>
    <w:rsid w:val="00F45016"/>
    <w:rsid w:val="00F4515F"/>
    <w:rsid w:val="00F45580"/>
    <w:rsid w:val="00F45966"/>
    <w:rsid w:val="00F45CAF"/>
    <w:rsid w:val="00F46129"/>
    <w:rsid w:val="00F464BA"/>
    <w:rsid w:val="00F46549"/>
    <w:rsid w:val="00F4664E"/>
    <w:rsid w:val="00F4669A"/>
    <w:rsid w:val="00F46987"/>
    <w:rsid w:val="00F46AD8"/>
    <w:rsid w:val="00F46DFD"/>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C0D"/>
    <w:rsid w:val="00F52E08"/>
    <w:rsid w:val="00F52FAC"/>
    <w:rsid w:val="00F53230"/>
    <w:rsid w:val="00F5346C"/>
    <w:rsid w:val="00F53971"/>
    <w:rsid w:val="00F53C8F"/>
    <w:rsid w:val="00F53D96"/>
    <w:rsid w:val="00F53E22"/>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706"/>
    <w:rsid w:val="00F56862"/>
    <w:rsid w:val="00F56901"/>
    <w:rsid w:val="00F56C0E"/>
    <w:rsid w:val="00F56C3B"/>
    <w:rsid w:val="00F56C7F"/>
    <w:rsid w:val="00F56CA3"/>
    <w:rsid w:val="00F570DA"/>
    <w:rsid w:val="00F571E4"/>
    <w:rsid w:val="00F578EF"/>
    <w:rsid w:val="00F57B6C"/>
    <w:rsid w:val="00F57C80"/>
    <w:rsid w:val="00F57FDC"/>
    <w:rsid w:val="00F604F4"/>
    <w:rsid w:val="00F606AD"/>
    <w:rsid w:val="00F60D42"/>
    <w:rsid w:val="00F60E35"/>
    <w:rsid w:val="00F616AD"/>
    <w:rsid w:val="00F61F33"/>
    <w:rsid w:val="00F620A8"/>
    <w:rsid w:val="00F62533"/>
    <w:rsid w:val="00F62938"/>
    <w:rsid w:val="00F62D84"/>
    <w:rsid w:val="00F630AE"/>
    <w:rsid w:val="00F63111"/>
    <w:rsid w:val="00F633B5"/>
    <w:rsid w:val="00F633B9"/>
    <w:rsid w:val="00F63932"/>
    <w:rsid w:val="00F63A99"/>
    <w:rsid w:val="00F63B2C"/>
    <w:rsid w:val="00F63F80"/>
    <w:rsid w:val="00F641E4"/>
    <w:rsid w:val="00F644E9"/>
    <w:rsid w:val="00F6460A"/>
    <w:rsid w:val="00F6461A"/>
    <w:rsid w:val="00F6470F"/>
    <w:rsid w:val="00F64721"/>
    <w:rsid w:val="00F64DEE"/>
    <w:rsid w:val="00F65051"/>
    <w:rsid w:val="00F653D9"/>
    <w:rsid w:val="00F65BCD"/>
    <w:rsid w:val="00F65C10"/>
    <w:rsid w:val="00F65EA8"/>
    <w:rsid w:val="00F660AE"/>
    <w:rsid w:val="00F664A0"/>
    <w:rsid w:val="00F665B5"/>
    <w:rsid w:val="00F666D1"/>
    <w:rsid w:val="00F667F1"/>
    <w:rsid w:val="00F66A09"/>
    <w:rsid w:val="00F66AEE"/>
    <w:rsid w:val="00F66D8C"/>
    <w:rsid w:val="00F66E7F"/>
    <w:rsid w:val="00F66FB2"/>
    <w:rsid w:val="00F66FF2"/>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158"/>
    <w:rsid w:val="00F7283C"/>
    <w:rsid w:val="00F72B0E"/>
    <w:rsid w:val="00F72BC4"/>
    <w:rsid w:val="00F72F64"/>
    <w:rsid w:val="00F7316C"/>
    <w:rsid w:val="00F733FB"/>
    <w:rsid w:val="00F73479"/>
    <w:rsid w:val="00F73B89"/>
    <w:rsid w:val="00F73C21"/>
    <w:rsid w:val="00F73DD1"/>
    <w:rsid w:val="00F740BC"/>
    <w:rsid w:val="00F742F1"/>
    <w:rsid w:val="00F743C9"/>
    <w:rsid w:val="00F74B80"/>
    <w:rsid w:val="00F751DF"/>
    <w:rsid w:val="00F75E4B"/>
    <w:rsid w:val="00F76146"/>
    <w:rsid w:val="00F76159"/>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97C"/>
    <w:rsid w:val="00F82BE6"/>
    <w:rsid w:val="00F834A6"/>
    <w:rsid w:val="00F836D8"/>
    <w:rsid w:val="00F83B19"/>
    <w:rsid w:val="00F83EDB"/>
    <w:rsid w:val="00F841B9"/>
    <w:rsid w:val="00F84245"/>
    <w:rsid w:val="00F84605"/>
    <w:rsid w:val="00F84D87"/>
    <w:rsid w:val="00F84DAF"/>
    <w:rsid w:val="00F854CC"/>
    <w:rsid w:val="00F861A6"/>
    <w:rsid w:val="00F8641E"/>
    <w:rsid w:val="00F866E4"/>
    <w:rsid w:val="00F8670E"/>
    <w:rsid w:val="00F867E4"/>
    <w:rsid w:val="00F86ABC"/>
    <w:rsid w:val="00F86D6D"/>
    <w:rsid w:val="00F87107"/>
    <w:rsid w:val="00F87404"/>
    <w:rsid w:val="00F87497"/>
    <w:rsid w:val="00F874D2"/>
    <w:rsid w:val="00F876BD"/>
    <w:rsid w:val="00F879A2"/>
    <w:rsid w:val="00F87ACB"/>
    <w:rsid w:val="00F87ADC"/>
    <w:rsid w:val="00F87CF7"/>
    <w:rsid w:val="00F9010C"/>
    <w:rsid w:val="00F90497"/>
    <w:rsid w:val="00F90DD2"/>
    <w:rsid w:val="00F90EB4"/>
    <w:rsid w:val="00F91389"/>
    <w:rsid w:val="00F9139E"/>
    <w:rsid w:val="00F914DC"/>
    <w:rsid w:val="00F91668"/>
    <w:rsid w:val="00F91F49"/>
    <w:rsid w:val="00F92074"/>
    <w:rsid w:val="00F9288A"/>
    <w:rsid w:val="00F928B9"/>
    <w:rsid w:val="00F92FE0"/>
    <w:rsid w:val="00F9351B"/>
    <w:rsid w:val="00F938E9"/>
    <w:rsid w:val="00F938FE"/>
    <w:rsid w:val="00F93AD2"/>
    <w:rsid w:val="00F93B05"/>
    <w:rsid w:val="00F93E3A"/>
    <w:rsid w:val="00F9453C"/>
    <w:rsid w:val="00F94B62"/>
    <w:rsid w:val="00F9517F"/>
    <w:rsid w:val="00F955B8"/>
    <w:rsid w:val="00F95702"/>
    <w:rsid w:val="00F9576E"/>
    <w:rsid w:val="00F95BE1"/>
    <w:rsid w:val="00F95CB3"/>
    <w:rsid w:val="00F95FF7"/>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EF1"/>
    <w:rsid w:val="00FA0F6B"/>
    <w:rsid w:val="00FA0F9C"/>
    <w:rsid w:val="00FA18FA"/>
    <w:rsid w:val="00FA23BE"/>
    <w:rsid w:val="00FA2518"/>
    <w:rsid w:val="00FA2A05"/>
    <w:rsid w:val="00FA306A"/>
    <w:rsid w:val="00FA323A"/>
    <w:rsid w:val="00FA3317"/>
    <w:rsid w:val="00FA338A"/>
    <w:rsid w:val="00FA3915"/>
    <w:rsid w:val="00FA39AC"/>
    <w:rsid w:val="00FA3CEE"/>
    <w:rsid w:val="00FA3E9C"/>
    <w:rsid w:val="00FA3EAE"/>
    <w:rsid w:val="00FA419C"/>
    <w:rsid w:val="00FA4473"/>
    <w:rsid w:val="00FA44CD"/>
    <w:rsid w:val="00FA4B9D"/>
    <w:rsid w:val="00FA53E4"/>
    <w:rsid w:val="00FA567A"/>
    <w:rsid w:val="00FA58E2"/>
    <w:rsid w:val="00FA5EB3"/>
    <w:rsid w:val="00FA6167"/>
    <w:rsid w:val="00FA64B3"/>
    <w:rsid w:val="00FA6576"/>
    <w:rsid w:val="00FA682A"/>
    <w:rsid w:val="00FA6B11"/>
    <w:rsid w:val="00FA6B15"/>
    <w:rsid w:val="00FA6E0D"/>
    <w:rsid w:val="00FA6EDC"/>
    <w:rsid w:val="00FA7103"/>
    <w:rsid w:val="00FA7286"/>
    <w:rsid w:val="00FA77D9"/>
    <w:rsid w:val="00FA7855"/>
    <w:rsid w:val="00FA798A"/>
    <w:rsid w:val="00FA7BC3"/>
    <w:rsid w:val="00FA7EA9"/>
    <w:rsid w:val="00FB0090"/>
    <w:rsid w:val="00FB02EE"/>
    <w:rsid w:val="00FB0837"/>
    <w:rsid w:val="00FB0D4F"/>
    <w:rsid w:val="00FB1405"/>
    <w:rsid w:val="00FB176A"/>
    <w:rsid w:val="00FB1A07"/>
    <w:rsid w:val="00FB1B19"/>
    <w:rsid w:val="00FB2212"/>
    <w:rsid w:val="00FB222B"/>
    <w:rsid w:val="00FB2930"/>
    <w:rsid w:val="00FB2B09"/>
    <w:rsid w:val="00FB33BD"/>
    <w:rsid w:val="00FB34EE"/>
    <w:rsid w:val="00FB3B8F"/>
    <w:rsid w:val="00FB3D60"/>
    <w:rsid w:val="00FB405B"/>
    <w:rsid w:val="00FB4217"/>
    <w:rsid w:val="00FB426E"/>
    <w:rsid w:val="00FB44FF"/>
    <w:rsid w:val="00FB477B"/>
    <w:rsid w:val="00FB49FC"/>
    <w:rsid w:val="00FB4C5F"/>
    <w:rsid w:val="00FB4F18"/>
    <w:rsid w:val="00FB5180"/>
    <w:rsid w:val="00FB542A"/>
    <w:rsid w:val="00FB56C7"/>
    <w:rsid w:val="00FB5D8C"/>
    <w:rsid w:val="00FB5D9C"/>
    <w:rsid w:val="00FB601A"/>
    <w:rsid w:val="00FB602F"/>
    <w:rsid w:val="00FB60E3"/>
    <w:rsid w:val="00FB6386"/>
    <w:rsid w:val="00FB6780"/>
    <w:rsid w:val="00FB6D1A"/>
    <w:rsid w:val="00FB6F54"/>
    <w:rsid w:val="00FB704D"/>
    <w:rsid w:val="00FB7086"/>
    <w:rsid w:val="00FB714C"/>
    <w:rsid w:val="00FB7153"/>
    <w:rsid w:val="00FB7806"/>
    <w:rsid w:val="00FB7898"/>
    <w:rsid w:val="00FB7AA0"/>
    <w:rsid w:val="00FB7F0C"/>
    <w:rsid w:val="00FB7F7A"/>
    <w:rsid w:val="00FC063B"/>
    <w:rsid w:val="00FC0EE2"/>
    <w:rsid w:val="00FC1028"/>
    <w:rsid w:val="00FC15A7"/>
    <w:rsid w:val="00FC1BB4"/>
    <w:rsid w:val="00FC1D4B"/>
    <w:rsid w:val="00FC21A6"/>
    <w:rsid w:val="00FC21D2"/>
    <w:rsid w:val="00FC2585"/>
    <w:rsid w:val="00FC2856"/>
    <w:rsid w:val="00FC294F"/>
    <w:rsid w:val="00FC2A1B"/>
    <w:rsid w:val="00FC2B75"/>
    <w:rsid w:val="00FC2FF2"/>
    <w:rsid w:val="00FC312D"/>
    <w:rsid w:val="00FC3206"/>
    <w:rsid w:val="00FC379B"/>
    <w:rsid w:val="00FC4206"/>
    <w:rsid w:val="00FC4312"/>
    <w:rsid w:val="00FC48AB"/>
    <w:rsid w:val="00FC5455"/>
    <w:rsid w:val="00FC551C"/>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3"/>
    <w:rsid w:val="00FD034F"/>
    <w:rsid w:val="00FD0A36"/>
    <w:rsid w:val="00FD109B"/>
    <w:rsid w:val="00FD122C"/>
    <w:rsid w:val="00FD1574"/>
    <w:rsid w:val="00FD1769"/>
    <w:rsid w:val="00FD192F"/>
    <w:rsid w:val="00FD1C87"/>
    <w:rsid w:val="00FD1E46"/>
    <w:rsid w:val="00FD1F80"/>
    <w:rsid w:val="00FD23BB"/>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949"/>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BAC"/>
    <w:rsid w:val="00FF0BDF"/>
    <w:rsid w:val="00FF0CD9"/>
    <w:rsid w:val="00FF157D"/>
    <w:rsid w:val="00FF17D4"/>
    <w:rsid w:val="00FF18D5"/>
    <w:rsid w:val="00FF1E46"/>
    <w:rsid w:val="00FF230B"/>
    <w:rsid w:val="00FF27EF"/>
    <w:rsid w:val="00FF2864"/>
    <w:rsid w:val="00FF2AE6"/>
    <w:rsid w:val="00FF3171"/>
    <w:rsid w:val="00FF3402"/>
    <w:rsid w:val="00FF3515"/>
    <w:rsid w:val="00FF38C5"/>
    <w:rsid w:val="00FF3DD0"/>
    <w:rsid w:val="00FF405C"/>
    <w:rsid w:val="00FF41E9"/>
    <w:rsid w:val="00FF430B"/>
    <w:rsid w:val="00FF492D"/>
    <w:rsid w:val="00FF4979"/>
    <w:rsid w:val="00FF4A7F"/>
    <w:rsid w:val="00FF4FFA"/>
    <w:rsid w:val="00FF5558"/>
    <w:rsid w:val="00FF55AF"/>
    <w:rsid w:val="00FF63A5"/>
    <w:rsid w:val="00FF6644"/>
    <w:rsid w:val="00FF679A"/>
    <w:rsid w:val="00FF6832"/>
    <w:rsid w:val="00FF6C17"/>
    <w:rsid w:val="00FF6E4B"/>
    <w:rsid w:val="00FF6F85"/>
    <w:rsid w:val="00FF6F8A"/>
    <w:rsid w:val="00FF73AE"/>
    <w:rsid w:val="00FF73FD"/>
    <w:rsid w:val="00FF7407"/>
    <w:rsid w:val="00FF756C"/>
    <w:rsid w:val="00FF7D00"/>
    <w:rsid w:val="00FF7EBB"/>
    <w:rsid w:val="01A11915"/>
    <w:rsid w:val="01A47FEF"/>
    <w:rsid w:val="01BD044D"/>
    <w:rsid w:val="020B3CA3"/>
    <w:rsid w:val="02405E32"/>
    <w:rsid w:val="02C20CF5"/>
    <w:rsid w:val="02CD28A8"/>
    <w:rsid w:val="036F2398"/>
    <w:rsid w:val="037D6308"/>
    <w:rsid w:val="03C11DB6"/>
    <w:rsid w:val="04505274"/>
    <w:rsid w:val="046B001D"/>
    <w:rsid w:val="052B0863"/>
    <w:rsid w:val="055A5C14"/>
    <w:rsid w:val="0583176A"/>
    <w:rsid w:val="05AF61CB"/>
    <w:rsid w:val="06787854"/>
    <w:rsid w:val="06CB091B"/>
    <w:rsid w:val="07277F9F"/>
    <w:rsid w:val="081318D1"/>
    <w:rsid w:val="083D6B44"/>
    <w:rsid w:val="08DC58DA"/>
    <w:rsid w:val="0B507DF5"/>
    <w:rsid w:val="0B9836C1"/>
    <w:rsid w:val="0BD55CB2"/>
    <w:rsid w:val="0BF115B5"/>
    <w:rsid w:val="0C6F0253"/>
    <w:rsid w:val="0D81714E"/>
    <w:rsid w:val="0D850355"/>
    <w:rsid w:val="0DCD2E38"/>
    <w:rsid w:val="0DE242D7"/>
    <w:rsid w:val="0E223902"/>
    <w:rsid w:val="0E8B34BF"/>
    <w:rsid w:val="0EA67A84"/>
    <w:rsid w:val="0EB00737"/>
    <w:rsid w:val="0EC013D7"/>
    <w:rsid w:val="0FD5012A"/>
    <w:rsid w:val="0FE61C77"/>
    <w:rsid w:val="10360C45"/>
    <w:rsid w:val="110D333D"/>
    <w:rsid w:val="11883740"/>
    <w:rsid w:val="11BC774D"/>
    <w:rsid w:val="11BF1446"/>
    <w:rsid w:val="120B6835"/>
    <w:rsid w:val="122D3EAF"/>
    <w:rsid w:val="126533BB"/>
    <w:rsid w:val="12714A3C"/>
    <w:rsid w:val="137750CF"/>
    <w:rsid w:val="13872AB5"/>
    <w:rsid w:val="13FD150A"/>
    <w:rsid w:val="14BF1E70"/>
    <w:rsid w:val="14CD18FF"/>
    <w:rsid w:val="14D306E1"/>
    <w:rsid w:val="15162A33"/>
    <w:rsid w:val="15A5514E"/>
    <w:rsid w:val="16016036"/>
    <w:rsid w:val="16040666"/>
    <w:rsid w:val="160543AE"/>
    <w:rsid w:val="16F72CB9"/>
    <w:rsid w:val="17162E52"/>
    <w:rsid w:val="17245FF7"/>
    <w:rsid w:val="17874A7A"/>
    <w:rsid w:val="178766DD"/>
    <w:rsid w:val="17F90B74"/>
    <w:rsid w:val="18071217"/>
    <w:rsid w:val="181C3037"/>
    <w:rsid w:val="19983969"/>
    <w:rsid w:val="1A3851B5"/>
    <w:rsid w:val="1A8053A0"/>
    <w:rsid w:val="1A9C2B53"/>
    <w:rsid w:val="1AA01560"/>
    <w:rsid w:val="1B235CD2"/>
    <w:rsid w:val="1B295AE3"/>
    <w:rsid w:val="1BD34104"/>
    <w:rsid w:val="1D222A1E"/>
    <w:rsid w:val="1DC40CDF"/>
    <w:rsid w:val="1EA23499"/>
    <w:rsid w:val="1F0F7C8B"/>
    <w:rsid w:val="1F4F2DD7"/>
    <w:rsid w:val="1FBB18F3"/>
    <w:rsid w:val="1FE95D57"/>
    <w:rsid w:val="20763EBC"/>
    <w:rsid w:val="209341AF"/>
    <w:rsid w:val="20B95D60"/>
    <w:rsid w:val="20CC33B3"/>
    <w:rsid w:val="21432395"/>
    <w:rsid w:val="219114E1"/>
    <w:rsid w:val="21A37BC9"/>
    <w:rsid w:val="21DB7963"/>
    <w:rsid w:val="22313065"/>
    <w:rsid w:val="22631838"/>
    <w:rsid w:val="2270387C"/>
    <w:rsid w:val="22860C16"/>
    <w:rsid w:val="23774B67"/>
    <w:rsid w:val="2434206C"/>
    <w:rsid w:val="256F6369"/>
    <w:rsid w:val="25E80596"/>
    <w:rsid w:val="260D383B"/>
    <w:rsid w:val="263B17C8"/>
    <w:rsid w:val="263F725B"/>
    <w:rsid w:val="269167D3"/>
    <w:rsid w:val="26BB6249"/>
    <w:rsid w:val="26F40AA1"/>
    <w:rsid w:val="271218ED"/>
    <w:rsid w:val="27624641"/>
    <w:rsid w:val="2774211E"/>
    <w:rsid w:val="281A3238"/>
    <w:rsid w:val="28BF6E9C"/>
    <w:rsid w:val="28E12AAF"/>
    <w:rsid w:val="299D52CE"/>
    <w:rsid w:val="2A3C7759"/>
    <w:rsid w:val="2AAC5A84"/>
    <w:rsid w:val="2AEA21F7"/>
    <w:rsid w:val="2AFC04EE"/>
    <w:rsid w:val="2C664BDB"/>
    <w:rsid w:val="2C6A28BE"/>
    <w:rsid w:val="2CA50B04"/>
    <w:rsid w:val="2CBE7A8F"/>
    <w:rsid w:val="2D320275"/>
    <w:rsid w:val="2DC9097A"/>
    <w:rsid w:val="2E25079E"/>
    <w:rsid w:val="2E4A1577"/>
    <w:rsid w:val="2EE52159"/>
    <w:rsid w:val="2FA224EA"/>
    <w:rsid w:val="2FBA6AEB"/>
    <w:rsid w:val="30542084"/>
    <w:rsid w:val="30924F9F"/>
    <w:rsid w:val="311331FD"/>
    <w:rsid w:val="317B0DF9"/>
    <w:rsid w:val="31D23BCD"/>
    <w:rsid w:val="32193BA3"/>
    <w:rsid w:val="324119F7"/>
    <w:rsid w:val="32E7407C"/>
    <w:rsid w:val="334F3276"/>
    <w:rsid w:val="33536426"/>
    <w:rsid w:val="33B03C1D"/>
    <w:rsid w:val="37227431"/>
    <w:rsid w:val="37740108"/>
    <w:rsid w:val="377A101B"/>
    <w:rsid w:val="37B06CE3"/>
    <w:rsid w:val="3841558D"/>
    <w:rsid w:val="389A5FC0"/>
    <w:rsid w:val="38AE553A"/>
    <w:rsid w:val="38D10470"/>
    <w:rsid w:val="396F61F6"/>
    <w:rsid w:val="3B533ACA"/>
    <w:rsid w:val="3BD936F1"/>
    <w:rsid w:val="3C142315"/>
    <w:rsid w:val="3CEA5045"/>
    <w:rsid w:val="3DCB6307"/>
    <w:rsid w:val="3E5E41D4"/>
    <w:rsid w:val="3E62573F"/>
    <w:rsid w:val="3F073682"/>
    <w:rsid w:val="3F937B6E"/>
    <w:rsid w:val="3FDB10A4"/>
    <w:rsid w:val="415831D0"/>
    <w:rsid w:val="416720C9"/>
    <w:rsid w:val="41C00D6E"/>
    <w:rsid w:val="41F636AF"/>
    <w:rsid w:val="426B20BE"/>
    <w:rsid w:val="42B9544E"/>
    <w:rsid w:val="42ED2502"/>
    <w:rsid w:val="430716E0"/>
    <w:rsid w:val="435A7C23"/>
    <w:rsid w:val="435D5E6E"/>
    <w:rsid w:val="43E440AF"/>
    <w:rsid w:val="441E63FE"/>
    <w:rsid w:val="44B60C31"/>
    <w:rsid w:val="45120258"/>
    <w:rsid w:val="45992680"/>
    <w:rsid w:val="45DA3B17"/>
    <w:rsid w:val="45F10013"/>
    <w:rsid w:val="466F6F2D"/>
    <w:rsid w:val="46DA4082"/>
    <w:rsid w:val="47742FA8"/>
    <w:rsid w:val="47D01EDF"/>
    <w:rsid w:val="47FD1AB4"/>
    <w:rsid w:val="481046B3"/>
    <w:rsid w:val="48651873"/>
    <w:rsid w:val="48984F57"/>
    <w:rsid w:val="48D63CB6"/>
    <w:rsid w:val="48E757E7"/>
    <w:rsid w:val="49783BB7"/>
    <w:rsid w:val="49810130"/>
    <w:rsid w:val="498E7C43"/>
    <w:rsid w:val="4A78046C"/>
    <w:rsid w:val="4ABD0879"/>
    <w:rsid w:val="4AF11239"/>
    <w:rsid w:val="4B96067F"/>
    <w:rsid w:val="4BB06A6C"/>
    <w:rsid w:val="4BDB5D47"/>
    <w:rsid w:val="4BFD69BF"/>
    <w:rsid w:val="4C18525B"/>
    <w:rsid w:val="4C344FC8"/>
    <w:rsid w:val="4C467730"/>
    <w:rsid w:val="4D632B8B"/>
    <w:rsid w:val="4E0118A4"/>
    <w:rsid w:val="4E032F1B"/>
    <w:rsid w:val="4E1B3EF5"/>
    <w:rsid w:val="4E1C5946"/>
    <w:rsid w:val="4EE97039"/>
    <w:rsid w:val="4F34032A"/>
    <w:rsid w:val="4F90230C"/>
    <w:rsid w:val="4F952969"/>
    <w:rsid w:val="4FBE266A"/>
    <w:rsid w:val="50107715"/>
    <w:rsid w:val="506B4678"/>
    <w:rsid w:val="50875053"/>
    <w:rsid w:val="50E2038A"/>
    <w:rsid w:val="5126337F"/>
    <w:rsid w:val="51660B07"/>
    <w:rsid w:val="528331A7"/>
    <w:rsid w:val="52B21504"/>
    <w:rsid w:val="52B93957"/>
    <w:rsid w:val="5327041A"/>
    <w:rsid w:val="53316787"/>
    <w:rsid w:val="538E5A76"/>
    <w:rsid w:val="53C0197C"/>
    <w:rsid w:val="54481B69"/>
    <w:rsid w:val="545A561D"/>
    <w:rsid w:val="54841026"/>
    <w:rsid w:val="54B6284C"/>
    <w:rsid w:val="55093596"/>
    <w:rsid w:val="55723810"/>
    <w:rsid w:val="55DE7A8C"/>
    <w:rsid w:val="560C0FB9"/>
    <w:rsid w:val="56200B13"/>
    <w:rsid w:val="56F16722"/>
    <w:rsid w:val="571C3E60"/>
    <w:rsid w:val="57463B2D"/>
    <w:rsid w:val="5764572A"/>
    <w:rsid w:val="578D15B1"/>
    <w:rsid w:val="579111AF"/>
    <w:rsid w:val="57DD4A12"/>
    <w:rsid w:val="586E71F6"/>
    <w:rsid w:val="587307F1"/>
    <w:rsid w:val="591744C8"/>
    <w:rsid w:val="5A9E0C11"/>
    <w:rsid w:val="5B150109"/>
    <w:rsid w:val="5B952D8A"/>
    <w:rsid w:val="5B9D47CB"/>
    <w:rsid w:val="5C176000"/>
    <w:rsid w:val="5C9E5A5F"/>
    <w:rsid w:val="5DD2224E"/>
    <w:rsid w:val="5EFF7D20"/>
    <w:rsid w:val="5F0D0EEB"/>
    <w:rsid w:val="5F3730FF"/>
    <w:rsid w:val="5F3E79F1"/>
    <w:rsid w:val="5F925F26"/>
    <w:rsid w:val="5FAE3669"/>
    <w:rsid w:val="607173CF"/>
    <w:rsid w:val="619D4A7D"/>
    <w:rsid w:val="61A118BC"/>
    <w:rsid w:val="62084158"/>
    <w:rsid w:val="62193AFD"/>
    <w:rsid w:val="62A33F6D"/>
    <w:rsid w:val="62DA3793"/>
    <w:rsid w:val="631B15B3"/>
    <w:rsid w:val="63635F95"/>
    <w:rsid w:val="63671C44"/>
    <w:rsid w:val="63B714AE"/>
    <w:rsid w:val="63F172BF"/>
    <w:rsid w:val="640200A2"/>
    <w:rsid w:val="640F6B81"/>
    <w:rsid w:val="64215A9E"/>
    <w:rsid w:val="6442094D"/>
    <w:rsid w:val="64DA7B85"/>
    <w:rsid w:val="655853F4"/>
    <w:rsid w:val="65730465"/>
    <w:rsid w:val="66D22236"/>
    <w:rsid w:val="66DE2AC5"/>
    <w:rsid w:val="66E777E3"/>
    <w:rsid w:val="679817AB"/>
    <w:rsid w:val="68C72DF3"/>
    <w:rsid w:val="68CE14B1"/>
    <w:rsid w:val="6934718B"/>
    <w:rsid w:val="694B7676"/>
    <w:rsid w:val="699B7192"/>
    <w:rsid w:val="69F94935"/>
    <w:rsid w:val="6ADB2042"/>
    <w:rsid w:val="6B1241F6"/>
    <w:rsid w:val="6B4C52BB"/>
    <w:rsid w:val="6BEC2ACD"/>
    <w:rsid w:val="6C152D75"/>
    <w:rsid w:val="6C206B4C"/>
    <w:rsid w:val="6C664BCF"/>
    <w:rsid w:val="6CD8035C"/>
    <w:rsid w:val="6D290774"/>
    <w:rsid w:val="6D550419"/>
    <w:rsid w:val="6E8D3BF9"/>
    <w:rsid w:val="6ED36FE9"/>
    <w:rsid w:val="6F296AE3"/>
    <w:rsid w:val="6F5327AE"/>
    <w:rsid w:val="6F6F3EC3"/>
    <w:rsid w:val="6FD203A3"/>
    <w:rsid w:val="6FDA0BBB"/>
    <w:rsid w:val="70364E3F"/>
    <w:rsid w:val="706C7309"/>
    <w:rsid w:val="708232E0"/>
    <w:rsid w:val="70900B4D"/>
    <w:rsid w:val="71377096"/>
    <w:rsid w:val="71840FF8"/>
    <w:rsid w:val="72A37B04"/>
    <w:rsid w:val="72BD4D2F"/>
    <w:rsid w:val="72BF0C55"/>
    <w:rsid w:val="72CD7EDE"/>
    <w:rsid w:val="7307375F"/>
    <w:rsid w:val="73A617E5"/>
    <w:rsid w:val="73C209E7"/>
    <w:rsid w:val="74A105D2"/>
    <w:rsid w:val="74DC3928"/>
    <w:rsid w:val="75451758"/>
    <w:rsid w:val="762C0527"/>
    <w:rsid w:val="76B37651"/>
    <w:rsid w:val="76C03F95"/>
    <w:rsid w:val="76FA2797"/>
    <w:rsid w:val="7766190D"/>
    <w:rsid w:val="778D19E4"/>
    <w:rsid w:val="77A10BC2"/>
    <w:rsid w:val="781151B9"/>
    <w:rsid w:val="78452778"/>
    <w:rsid w:val="78EE5F51"/>
    <w:rsid w:val="79202621"/>
    <w:rsid w:val="79482B43"/>
    <w:rsid w:val="798058E5"/>
    <w:rsid w:val="79873E46"/>
    <w:rsid w:val="799637BE"/>
    <w:rsid w:val="7AB26C91"/>
    <w:rsid w:val="7B4C5D71"/>
    <w:rsid w:val="7C1D7FBF"/>
    <w:rsid w:val="7C526F1E"/>
    <w:rsid w:val="7E681EF5"/>
    <w:rsid w:val="7EB82B86"/>
    <w:rsid w:val="7F0306AB"/>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link w:val="73"/>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4"/>
    <w:autoRedefine/>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75"/>
    <w:autoRedefine/>
    <w:qFormat/>
    <w:uiPriority w:val="9"/>
    <w:pPr>
      <w:tabs>
        <w:tab w:val="left" w:pos="315"/>
      </w:tabs>
      <w:spacing w:before="120" w:after="120"/>
      <w:outlineLvl w:val="3"/>
    </w:pPr>
    <w:rPr>
      <w:rFonts w:ascii="Cambria" w:hAnsi="Cambria" w:eastAsia="黑体"/>
      <w:bCs/>
      <w:sz w:val="24"/>
      <w:szCs w:val="28"/>
    </w:rPr>
  </w:style>
  <w:style w:type="paragraph" w:styleId="7">
    <w:name w:val="heading 5"/>
    <w:basedOn w:val="1"/>
    <w:next w:val="1"/>
    <w:link w:val="76"/>
    <w:autoRedefine/>
    <w:qFormat/>
    <w:uiPriority w:val="9"/>
    <w:pPr>
      <w:tabs>
        <w:tab w:val="left" w:pos="420"/>
      </w:tabs>
      <w:spacing w:beforeLines="50" w:afterLines="50"/>
      <w:outlineLvl w:val="4"/>
    </w:pPr>
    <w:rPr>
      <w:bCs/>
      <w:szCs w:val="28"/>
    </w:rPr>
  </w:style>
  <w:style w:type="paragraph" w:styleId="8">
    <w:name w:val="heading 6"/>
    <w:basedOn w:val="1"/>
    <w:next w:val="1"/>
    <w:link w:val="77"/>
    <w:autoRedefine/>
    <w:qFormat/>
    <w:uiPriority w:val="9"/>
    <w:pPr>
      <w:tabs>
        <w:tab w:val="left" w:pos="945"/>
      </w:tabs>
      <w:outlineLvl w:val="5"/>
    </w:pPr>
    <w:rPr>
      <w:rFonts w:ascii="Cambria" w:hAnsi="Cambria"/>
      <w:bCs/>
      <w:szCs w:val="24"/>
    </w:rPr>
  </w:style>
  <w:style w:type="paragraph" w:styleId="9">
    <w:name w:val="heading 7"/>
    <w:basedOn w:val="1"/>
    <w:next w:val="1"/>
    <w:link w:val="247"/>
    <w:autoRedefine/>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0">
    <w:name w:val="heading 8"/>
    <w:basedOn w:val="1"/>
    <w:next w:val="1"/>
    <w:link w:val="248"/>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link w:val="249"/>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firstLineChars="200"/>
      <w:jc w:val="center"/>
    </w:pPr>
    <w:rPr>
      <w:rFonts w:ascii="Times New Roman" w:hAnsi="Times New Roman"/>
      <w:b/>
      <w:kern w:val="0"/>
      <w:sz w:val="44"/>
      <w:szCs w:val="20"/>
    </w:rPr>
  </w:style>
  <w:style w:type="paragraph" w:styleId="12">
    <w:name w:val="List 3"/>
    <w:basedOn w:val="1"/>
    <w:autoRedefine/>
    <w:qFormat/>
    <w:uiPriority w:val="0"/>
    <w:pPr>
      <w:ind w:left="100" w:leftChars="400" w:hanging="200" w:hangingChars="200"/>
    </w:pPr>
    <w:rPr>
      <w:rFonts w:ascii="Times New Roman" w:hAnsi="Times New Roman"/>
      <w:szCs w:val="24"/>
    </w:rPr>
  </w:style>
  <w:style w:type="paragraph" w:styleId="13">
    <w:name w:val="toc 7"/>
    <w:basedOn w:val="1"/>
    <w:next w:val="1"/>
    <w:autoRedefine/>
    <w:unhideWhenUsed/>
    <w:qFormat/>
    <w:uiPriority w:val="39"/>
    <w:pPr>
      <w:ind w:left="1050"/>
      <w:jc w:val="left"/>
    </w:pPr>
    <w:rPr>
      <w:rFonts w:asciiTheme="minorHAnsi" w:eastAsiaTheme="minorHAnsi"/>
      <w:sz w:val="20"/>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260"/>
    <w:autoRedefine/>
    <w:qFormat/>
    <w:uiPriority w:val="0"/>
    <w:pPr>
      <w:shd w:val="clear" w:color="auto" w:fill="000080"/>
    </w:pPr>
  </w:style>
  <w:style w:type="paragraph" w:styleId="16">
    <w:name w:val="toa heading"/>
    <w:basedOn w:val="1"/>
    <w:next w:val="1"/>
    <w:autoRedefine/>
    <w:unhideWhenUsed/>
    <w:qFormat/>
    <w:uiPriority w:val="99"/>
    <w:pPr>
      <w:spacing w:before="120"/>
    </w:pPr>
    <w:rPr>
      <w:rFonts w:ascii="Cambria" w:hAnsi="Cambria"/>
      <w:sz w:val="24"/>
      <w:szCs w:val="24"/>
    </w:rPr>
  </w:style>
  <w:style w:type="paragraph" w:styleId="17">
    <w:name w:val="annotation text"/>
    <w:basedOn w:val="1"/>
    <w:link w:val="252"/>
    <w:autoRedefine/>
    <w:qFormat/>
    <w:uiPriority w:val="0"/>
    <w:pPr>
      <w:jc w:val="left"/>
    </w:pPr>
  </w:style>
  <w:style w:type="paragraph" w:styleId="18">
    <w:name w:val="Body Text 3"/>
    <w:basedOn w:val="1"/>
    <w:link w:val="243"/>
    <w:autoRedefine/>
    <w:qFormat/>
    <w:uiPriority w:val="0"/>
    <w:rPr>
      <w:rFonts w:ascii="宋体" w:hAnsi="Times New Roman"/>
      <w:sz w:val="24"/>
      <w:szCs w:val="20"/>
    </w:rPr>
  </w:style>
  <w:style w:type="paragraph" w:styleId="19">
    <w:name w:val="Body Text"/>
    <w:basedOn w:val="1"/>
    <w:link w:val="78"/>
    <w:autoRedefine/>
    <w:qFormat/>
    <w:uiPriority w:val="99"/>
    <w:rPr>
      <w:rFonts w:ascii="Times New Roman" w:hAnsi="Times New Roman"/>
      <w:sz w:val="28"/>
      <w:szCs w:val="24"/>
    </w:rPr>
  </w:style>
  <w:style w:type="paragraph" w:styleId="20">
    <w:name w:val="Body Text Indent"/>
    <w:basedOn w:val="1"/>
    <w:link w:val="244"/>
    <w:autoRedefine/>
    <w:qFormat/>
    <w:uiPriority w:val="0"/>
    <w:pPr>
      <w:ind w:firstLine="1120" w:firstLineChars="400"/>
    </w:pPr>
    <w:rPr>
      <w:rFonts w:ascii="Times New Roman" w:hAnsi="Times New Roman"/>
      <w:sz w:val="28"/>
      <w:szCs w:val="24"/>
    </w:rPr>
  </w:style>
  <w:style w:type="paragraph" w:styleId="21">
    <w:name w:val="List 2"/>
    <w:basedOn w:val="1"/>
    <w:autoRedefine/>
    <w:qFormat/>
    <w:uiPriority w:val="0"/>
    <w:pPr>
      <w:ind w:left="100" w:leftChars="200" w:hanging="200" w:hangingChars="200"/>
    </w:pPr>
    <w:rPr>
      <w:rFonts w:ascii="Times New Roman" w:hAnsi="Times New Roman"/>
      <w:szCs w:val="24"/>
    </w:rPr>
  </w:style>
  <w:style w:type="paragraph" w:styleId="22">
    <w:name w:val="List Continue"/>
    <w:basedOn w:val="1"/>
    <w:autoRedefine/>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autoRedefine/>
    <w:unhideWhenUsed/>
    <w:qFormat/>
    <w:uiPriority w:val="0"/>
    <w:pPr>
      <w:ind w:left="600" w:leftChars="600"/>
    </w:pPr>
    <w:rPr>
      <w:rFonts w:ascii="Times New Roman" w:hAnsi="Times New Roman"/>
      <w:szCs w:val="24"/>
    </w:rPr>
  </w:style>
  <w:style w:type="paragraph" w:styleId="24">
    <w:name w:val="toc 5"/>
    <w:basedOn w:val="1"/>
    <w:next w:val="1"/>
    <w:autoRedefine/>
    <w:unhideWhenUsed/>
    <w:qFormat/>
    <w:uiPriority w:val="39"/>
    <w:pPr>
      <w:ind w:left="630"/>
      <w:jc w:val="left"/>
    </w:pPr>
    <w:rPr>
      <w:rFonts w:asciiTheme="minorHAnsi" w:eastAsiaTheme="minorHAnsi"/>
      <w:sz w:val="20"/>
      <w:szCs w:val="20"/>
    </w:rPr>
  </w:style>
  <w:style w:type="paragraph" w:styleId="25">
    <w:name w:val="toc 3"/>
    <w:basedOn w:val="1"/>
    <w:next w:val="1"/>
    <w:autoRedefine/>
    <w:unhideWhenUsed/>
    <w:qFormat/>
    <w:uiPriority w:val="39"/>
    <w:pPr>
      <w:ind w:left="210"/>
      <w:jc w:val="left"/>
    </w:pPr>
    <w:rPr>
      <w:rFonts w:asciiTheme="minorHAnsi" w:eastAsiaTheme="minorHAnsi"/>
      <w:sz w:val="20"/>
      <w:szCs w:val="20"/>
    </w:rPr>
  </w:style>
  <w:style w:type="paragraph" w:styleId="26">
    <w:name w:val="Plain Text"/>
    <w:basedOn w:val="1"/>
    <w:link w:val="80"/>
    <w:autoRedefine/>
    <w:qFormat/>
    <w:uiPriority w:val="0"/>
    <w:rPr>
      <w:rFonts w:ascii="宋体" w:hAnsi="Courier New"/>
      <w:szCs w:val="21"/>
    </w:rPr>
  </w:style>
  <w:style w:type="paragraph" w:styleId="27">
    <w:name w:val="toc 8"/>
    <w:basedOn w:val="1"/>
    <w:next w:val="1"/>
    <w:autoRedefine/>
    <w:unhideWhenUsed/>
    <w:qFormat/>
    <w:uiPriority w:val="39"/>
    <w:pPr>
      <w:ind w:left="1260"/>
      <w:jc w:val="left"/>
    </w:pPr>
    <w:rPr>
      <w:rFonts w:asciiTheme="minorHAnsi" w:eastAsiaTheme="minorHAnsi"/>
      <w:sz w:val="20"/>
      <w:szCs w:val="20"/>
    </w:rPr>
  </w:style>
  <w:style w:type="paragraph" w:styleId="28">
    <w:name w:val="Date"/>
    <w:basedOn w:val="1"/>
    <w:next w:val="1"/>
    <w:link w:val="250"/>
    <w:autoRedefine/>
    <w:qFormat/>
    <w:uiPriority w:val="0"/>
    <w:pPr>
      <w:ind w:left="100" w:leftChars="2500"/>
    </w:pPr>
    <w:rPr>
      <w:rFonts w:ascii="Times New Roman" w:hAnsi="Times New Roman"/>
      <w:szCs w:val="24"/>
    </w:rPr>
  </w:style>
  <w:style w:type="paragraph" w:styleId="29">
    <w:name w:val="Body Text Indent 2"/>
    <w:basedOn w:val="1"/>
    <w:link w:val="261"/>
    <w:autoRedefine/>
    <w:qFormat/>
    <w:uiPriority w:val="0"/>
    <w:pPr>
      <w:ind w:left="206" w:hanging="206" w:hangingChars="98"/>
    </w:pPr>
    <w:rPr>
      <w:rFonts w:ascii="Times New Roman" w:hAnsi="Times New Roman"/>
      <w:szCs w:val="24"/>
    </w:rPr>
  </w:style>
  <w:style w:type="paragraph" w:styleId="30">
    <w:name w:val="endnote text"/>
    <w:basedOn w:val="1"/>
    <w:link w:val="264"/>
    <w:autoRedefine/>
    <w:qFormat/>
    <w:uiPriority w:val="0"/>
    <w:pPr>
      <w:snapToGrid w:val="0"/>
      <w:jc w:val="left"/>
    </w:pPr>
    <w:rPr>
      <w:rFonts w:ascii="Times New Roman" w:hAnsi="Times New Roman"/>
      <w:szCs w:val="24"/>
    </w:rPr>
  </w:style>
  <w:style w:type="paragraph" w:styleId="31">
    <w:name w:val="List Continue 5"/>
    <w:basedOn w:val="1"/>
    <w:autoRedefine/>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81"/>
    <w:autoRedefine/>
    <w:unhideWhenUsed/>
    <w:qFormat/>
    <w:uiPriority w:val="0"/>
    <w:rPr>
      <w:kern w:val="0"/>
      <w:sz w:val="18"/>
      <w:szCs w:val="18"/>
    </w:rPr>
  </w:style>
  <w:style w:type="paragraph" w:styleId="33">
    <w:name w:val="footer"/>
    <w:basedOn w:val="1"/>
    <w:link w:val="82"/>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8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autoRedefine/>
    <w:unhideWhenUsed/>
    <w:qFormat/>
    <w:uiPriority w:val="39"/>
    <w:pPr>
      <w:spacing w:before="360"/>
      <w:jc w:val="left"/>
    </w:pPr>
    <w:rPr>
      <w:rFonts w:asciiTheme="majorHAnsi" w:eastAsiaTheme="majorHAnsi"/>
      <w:b/>
      <w:bCs/>
      <w:caps/>
      <w:sz w:val="24"/>
      <w:szCs w:val="24"/>
    </w:rPr>
  </w:style>
  <w:style w:type="paragraph" w:styleId="36">
    <w:name w:val="List Continue 4"/>
    <w:basedOn w:val="1"/>
    <w:autoRedefine/>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autoRedefine/>
    <w:unhideWhenUsed/>
    <w:qFormat/>
    <w:uiPriority w:val="39"/>
    <w:pPr>
      <w:ind w:left="420"/>
      <w:jc w:val="left"/>
    </w:pPr>
    <w:rPr>
      <w:rFonts w:asciiTheme="minorHAnsi" w:eastAsiaTheme="minorHAnsi"/>
      <w:sz w:val="20"/>
      <w:szCs w:val="20"/>
    </w:rPr>
  </w:style>
  <w:style w:type="paragraph" w:styleId="38">
    <w:name w:val="Subtitle"/>
    <w:basedOn w:val="1"/>
    <w:next w:val="1"/>
    <w:link w:val="84"/>
    <w:autoRedefine/>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rFonts w:ascii="Times New Roman" w:hAnsi="Times New Roman"/>
      <w:szCs w:val="24"/>
    </w:rPr>
  </w:style>
  <w:style w:type="paragraph" w:styleId="40">
    <w:name w:val="footnote text"/>
    <w:basedOn w:val="1"/>
    <w:link w:val="85"/>
    <w:autoRedefine/>
    <w:unhideWhenUsed/>
    <w:qFormat/>
    <w:uiPriority w:val="0"/>
    <w:pPr>
      <w:snapToGrid w:val="0"/>
      <w:jc w:val="left"/>
    </w:pPr>
    <w:rPr>
      <w:kern w:val="0"/>
      <w:sz w:val="18"/>
      <w:szCs w:val="18"/>
    </w:rPr>
  </w:style>
  <w:style w:type="paragraph" w:styleId="41">
    <w:name w:val="toc 6"/>
    <w:basedOn w:val="1"/>
    <w:next w:val="1"/>
    <w:autoRedefine/>
    <w:unhideWhenUsed/>
    <w:qFormat/>
    <w:uiPriority w:val="39"/>
    <w:pPr>
      <w:ind w:left="840"/>
      <w:jc w:val="left"/>
    </w:pPr>
    <w:rPr>
      <w:rFonts w:asciiTheme="minorHAnsi" w:eastAsiaTheme="minorHAnsi"/>
      <w:sz w:val="20"/>
      <w:szCs w:val="20"/>
    </w:rPr>
  </w:style>
  <w:style w:type="paragraph" w:styleId="42">
    <w:name w:val="List 5"/>
    <w:basedOn w:val="1"/>
    <w:autoRedefine/>
    <w:qFormat/>
    <w:uiPriority w:val="0"/>
    <w:pPr>
      <w:ind w:left="100" w:leftChars="800" w:hanging="200" w:hangingChars="200"/>
    </w:pPr>
    <w:rPr>
      <w:rFonts w:ascii="Times New Roman" w:hAnsi="Times New Roman"/>
      <w:szCs w:val="24"/>
    </w:rPr>
  </w:style>
  <w:style w:type="paragraph" w:styleId="43">
    <w:name w:val="Body Text Indent 3"/>
    <w:basedOn w:val="1"/>
    <w:link w:val="254"/>
    <w:autoRedefine/>
    <w:qFormat/>
    <w:uiPriority w:val="0"/>
    <w:pPr>
      <w:spacing w:line="420" w:lineRule="exact"/>
      <w:ind w:firstLine="420" w:firstLineChars="200"/>
    </w:pPr>
    <w:rPr>
      <w:rFonts w:ascii="Times New Roman" w:hAnsi="Times New Roman"/>
      <w:szCs w:val="24"/>
    </w:rPr>
  </w:style>
  <w:style w:type="paragraph" w:styleId="44">
    <w:name w:val="toc 2"/>
    <w:basedOn w:val="1"/>
    <w:next w:val="1"/>
    <w:autoRedefine/>
    <w:unhideWhenUsed/>
    <w:qFormat/>
    <w:uiPriority w:val="39"/>
    <w:pPr>
      <w:spacing w:before="240"/>
      <w:jc w:val="left"/>
    </w:pPr>
    <w:rPr>
      <w:rFonts w:asciiTheme="minorHAnsi" w:eastAsiaTheme="minorHAnsi"/>
      <w:b/>
      <w:bCs/>
      <w:sz w:val="20"/>
      <w:szCs w:val="20"/>
    </w:rPr>
  </w:style>
  <w:style w:type="paragraph" w:styleId="45">
    <w:name w:val="toc 9"/>
    <w:basedOn w:val="1"/>
    <w:next w:val="1"/>
    <w:autoRedefine/>
    <w:unhideWhenUsed/>
    <w:qFormat/>
    <w:uiPriority w:val="39"/>
    <w:pPr>
      <w:ind w:left="1470"/>
      <w:jc w:val="left"/>
    </w:pPr>
    <w:rPr>
      <w:rFonts w:asciiTheme="minorHAnsi" w:eastAsiaTheme="minorHAnsi"/>
      <w:sz w:val="20"/>
      <w:szCs w:val="20"/>
    </w:rPr>
  </w:style>
  <w:style w:type="paragraph" w:styleId="46">
    <w:name w:val="Body Text 2"/>
    <w:basedOn w:val="1"/>
    <w:link w:val="262"/>
    <w:autoRedefine/>
    <w:qFormat/>
    <w:uiPriority w:val="0"/>
    <w:pPr>
      <w:spacing w:after="120" w:line="480" w:lineRule="auto"/>
    </w:pPr>
    <w:rPr>
      <w:rFonts w:ascii="Times New Roman" w:hAnsi="Times New Roman"/>
      <w:szCs w:val="24"/>
    </w:rPr>
  </w:style>
  <w:style w:type="paragraph" w:styleId="47">
    <w:name w:val="List 4"/>
    <w:basedOn w:val="1"/>
    <w:autoRedefine/>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autoRedefine/>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0">
    <w:name w:val="index 1"/>
    <w:basedOn w:val="1"/>
    <w:next w:val="1"/>
    <w:autoRedefine/>
    <w:qFormat/>
    <w:uiPriority w:val="0"/>
    <w:rPr>
      <w:rFonts w:ascii="Times New Roman" w:hAnsi="Times New Roman"/>
      <w:szCs w:val="24"/>
    </w:rPr>
  </w:style>
  <w:style w:type="paragraph" w:styleId="51">
    <w:name w:val="Title"/>
    <w:basedOn w:val="1"/>
    <w:next w:val="1"/>
    <w:link w:val="253"/>
    <w:autoRedefine/>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5"/>
    <w:autoRedefine/>
    <w:qFormat/>
    <w:uiPriority w:val="0"/>
    <w:rPr>
      <w:b/>
      <w:bCs/>
    </w:rPr>
  </w:style>
  <w:style w:type="paragraph" w:styleId="53">
    <w:name w:val="Body Text First Indent"/>
    <w:basedOn w:val="19"/>
    <w:link w:val="79"/>
    <w:autoRedefine/>
    <w:qFormat/>
    <w:uiPriority w:val="0"/>
    <w:pPr>
      <w:spacing w:after="120"/>
      <w:ind w:firstLine="420" w:firstLineChars="100"/>
    </w:pPr>
    <w:rPr>
      <w:sz w:val="21"/>
    </w:rPr>
  </w:style>
  <w:style w:type="paragraph" w:styleId="54">
    <w:name w:val="Body Text First Indent 2"/>
    <w:basedOn w:val="20"/>
    <w:link w:val="245"/>
    <w:autoRedefine/>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bCs/>
    </w:rPr>
  </w:style>
  <w:style w:type="character" w:styleId="59">
    <w:name w:val="endnote reference"/>
    <w:autoRedefine/>
    <w:unhideWhenUsed/>
    <w:qFormat/>
    <w:uiPriority w:val="0"/>
    <w:rPr>
      <w:vertAlign w:val="superscript"/>
    </w:rPr>
  </w:style>
  <w:style w:type="character" w:styleId="60">
    <w:name w:val="page number"/>
    <w:basedOn w:val="57"/>
    <w:autoRedefine/>
    <w:qFormat/>
    <w:uiPriority w:val="0"/>
  </w:style>
  <w:style w:type="character" w:styleId="61">
    <w:name w:val="FollowedHyperlink"/>
    <w:autoRedefine/>
    <w:unhideWhenUsed/>
    <w:qFormat/>
    <w:uiPriority w:val="99"/>
    <w:rPr>
      <w:color w:val="800080"/>
      <w:u w:val="single"/>
    </w:rPr>
  </w:style>
  <w:style w:type="character" w:styleId="62">
    <w:name w:val="Emphasis"/>
    <w:autoRedefine/>
    <w:qFormat/>
    <w:uiPriority w:val="20"/>
    <w:rPr>
      <w:i/>
      <w:iCs/>
    </w:rPr>
  </w:style>
  <w:style w:type="character" w:styleId="63">
    <w:name w:val="line number"/>
    <w:autoRedefine/>
    <w:unhideWhenUsed/>
    <w:qFormat/>
    <w:uiPriority w:val="99"/>
  </w:style>
  <w:style w:type="character" w:styleId="64">
    <w:name w:val="HTML Definition"/>
    <w:autoRedefine/>
    <w:unhideWhenUsed/>
    <w:qFormat/>
    <w:uiPriority w:val="99"/>
    <w:rPr>
      <w:i/>
    </w:rPr>
  </w:style>
  <w:style w:type="character" w:styleId="65">
    <w:name w:val="Hyperlink"/>
    <w:autoRedefine/>
    <w:unhideWhenUsed/>
    <w:qFormat/>
    <w:uiPriority w:val="99"/>
    <w:rPr>
      <w:color w:val="0000FF"/>
      <w:u w:val="single"/>
    </w:rPr>
  </w:style>
  <w:style w:type="character" w:styleId="66">
    <w:name w:val="HTML Code"/>
    <w:autoRedefine/>
    <w:unhideWhenUsed/>
    <w:qFormat/>
    <w:uiPriority w:val="99"/>
    <w:rPr>
      <w:rFonts w:ascii="华文新魏" w:hAnsi="华文新魏" w:eastAsia="华文新魏" w:cs="华文新魏"/>
      <w:color w:val="C7254E"/>
      <w:sz w:val="21"/>
      <w:szCs w:val="21"/>
      <w:shd w:val="clear" w:color="auto" w:fill="F9F2F4"/>
    </w:rPr>
  </w:style>
  <w:style w:type="character" w:styleId="67">
    <w:name w:val="annotation reference"/>
    <w:autoRedefine/>
    <w:qFormat/>
    <w:uiPriority w:val="0"/>
    <w:rPr>
      <w:sz w:val="21"/>
      <w:szCs w:val="21"/>
    </w:rPr>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华文新魏" w:hAnsi="华文新魏" w:eastAsia="华文新魏" w:cs="华文新魏"/>
      <w:color w:val="FFFFFF"/>
      <w:sz w:val="21"/>
      <w:szCs w:val="21"/>
      <w:shd w:val="clear" w:color="auto" w:fill="333333"/>
    </w:rPr>
  </w:style>
  <w:style w:type="character" w:styleId="70">
    <w:name w:val="HTML Sample"/>
    <w:autoRedefine/>
    <w:unhideWhenUsed/>
    <w:qFormat/>
    <w:uiPriority w:val="99"/>
    <w:rPr>
      <w:rFonts w:hint="default" w:ascii="华文新魏" w:hAnsi="华文新魏" w:eastAsia="华文新魏" w:cs="华文新魏"/>
      <w:sz w:val="21"/>
      <w:szCs w:val="21"/>
    </w:rPr>
  </w:style>
  <w:style w:type="paragraph" w:customStyle="1" w:styleId="71">
    <w:name w:val="Default"/>
    <w:next w:val="2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2">
    <w:name w:val="标题 1 字符"/>
    <w:link w:val="4"/>
    <w:autoRedefine/>
    <w:qFormat/>
    <w:uiPriority w:val="0"/>
    <w:rPr>
      <w:b/>
      <w:bCs/>
      <w:kern w:val="44"/>
      <w:sz w:val="44"/>
      <w:szCs w:val="44"/>
    </w:rPr>
  </w:style>
  <w:style w:type="character" w:customStyle="1" w:styleId="73">
    <w:name w:val="标题 2 字符"/>
    <w:link w:val="2"/>
    <w:autoRedefine/>
    <w:qFormat/>
    <w:uiPriority w:val="0"/>
    <w:rPr>
      <w:rFonts w:ascii="Cambria" w:hAnsi="Cambria" w:eastAsia="宋体" w:cs="Times New Roman"/>
      <w:b/>
      <w:bCs/>
      <w:sz w:val="32"/>
      <w:szCs w:val="32"/>
    </w:rPr>
  </w:style>
  <w:style w:type="character" w:customStyle="1" w:styleId="74">
    <w:name w:val="标题 3 字符"/>
    <w:link w:val="5"/>
    <w:autoRedefine/>
    <w:qFormat/>
    <w:uiPriority w:val="9"/>
    <w:rPr>
      <w:b/>
      <w:bCs/>
      <w:sz w:val="32"/>
      <w:szCs w:val="32"/>
    </w:rPr>
  </w:style>
  <w:style w:type="character" w:customStyle="1" w:styleId="75">
    <w:name w:val="标题 4 字符"/>
    <w:link w:val="6"/>
    <w:autoRedefine/>
    <w:qFormat/>
    <w:uiPriority w:val="9"/>
    <w:rPr>
      <w:rFonts w:ascii="Cambria" w:hAnsi="Cambria" w:eastAsia="黑体"/>
      <w:bCs/>
      <w:kern w:val="2"/>
      <w:sz w:val="24"/>
      <w:szCs w:val="28"/>
    </w:rPr>
  </w:style>
  <w:style w:type="character" w:customStyle="1" w:styleId="76">
    <w:name w:val="标题 5 字符"/>
    <w:link w:val="7"/>
    <w:autoRedefine/>
    <w:qFormat/>
    <w:uiPriority w:val="9"/>
    <w:rPr>
      <w:bCs/>
      <w:kern w:val="2"/>
      <w:sz w:val="21"/>
      <w:szCs w:val="28"/>
    </w:rPr>
  </w:style>
  <w:style w:type="character" w:customStyle="1" w:styleId="77">
    <w:name w:val="标题 6 字符"/>
    <w:link w:val="8"/>
    <w:autoRedefine/>
    <w:qFormat/>
    <w:uiPriority w:val="9"/>
    <w:rPr>
      <w:rFonts w:ascii="Cambria" w:hAnsi="Cambria"/>
      <w:bCs/>
      <w:kern w:val="2"/>
      <w:sz w:val="21"/>
      <w:szCs w:val="24"/>
    </w:rPr>
  </w:style>
  <w:style w:type="character" w:customStyle="1" w:styleId="78">
    <w:name w:val="正文文本 字符"/>
    <w:link w:val="19"/>
    <w:autoRedefine/>
    <w:qFormat/>
    <w:uiPriority w:val="99"/>
    <w:rPr>
      <w:rFonts w:ascii="Times New Roman" w:hAnsi="Times New Roman"/>
      <w:kern w:val="2"/>
      <w:sz w:val="28"/>
      <w:szCs w:val="24"/>
    </w:rPr>
  </w:style>
  <w:style w:type="character" w:customStyle="1" w:styleId="79">
    <w:name w:val="正文文本首行缩进 字符"/>
    <w:link w:val="53"/>
    <w:autoRedefine/>
    <w:qFormat/>
    <w:uiPriority w:val="0"/>
    <w:rPr>
      <w:rFonts w:ascii="Times New Roman" w:hAnsi="Times New Roman"/>
      <w:kern w:val="2"/>
      <w:sz w:val="21"/>
      <w:szCs w:val="24"/>
    </w:rPr>
  </w:style>
  <w:style w:type="character" w:customStyle="1" w:styleId="80">
    <w:name w:val="纯文本 字符"/>
    <w:link w:val="26"/>
    <w:autoRedefine/>
    <w:qFormat/>
    <w:locked/>
    <w:uiPriority w:val="0"/>
    <w:rPr>
      <w:rFonts w:ascii="宋体" w:hAnsi="Courier New" w:cs="Courier New"/>
      <w:kern w:val="2"/>
      <w:sz w:val="21"/>
      <w:szCs w:val="21"/>
    </w:rPr>
  </w:style>
  <w:style w:type="character" w:customStyle="1" w:styleId="81">
    <w:name w:val="批注框文本 字符"/>
    <w:link w:val="32"/>
    <w:autoRedefine/>
    <w:qFormat/>
    <w:uiPriority w:val="0"/>
    <w:rPr>
      <w:sz w:val="18"/>
      <w:szCs w:val="18"/>
    </w:rPr>
  </w:style>
  <w:style w:type="character" w:customStyle="1" w:styleId="82">
    <w:name w:val="页脚 字符1"/>
    <w:link w:val="33"/>
    <w:autoRedefine/>
    <w:qFormat/>
    <w:uiPriority w:val="99"/>
    <w:rPr>
      <w:sz w:val="18"/>
      <w:szCs w:val="18"/>
    </w:rPr>
  </w:style>
  <w:style w:type="character" w:customStyle="1" w:styleId="83">
    <w:name w:val="页眉 字符"/>
    <w:link w:val="34"/>
    <w:autoRedefine/>
    <w:qFormat/>
    <w:uiPriority w:val="99"/>
    <w:rPr>
      <w:sz w:val="18"/>
      <w:szCs w:val="18"/>
    </w:rPr>
  </w:style>
  <w:style w:type="character" w:customStyle="1" w:styleId="84">
    <w:name w:val="副标题 字符"/>
    <w:link w:val="38"/>
    <w:autoRedefine/>
    <w:qFormat/>
    <w:uiPriority w:val="11"/>
    <w:rPr>
      <w:rFonts w:ascii="Cambria" w:hAnsi="Cambria" w:eastAsia="宋体" w:cs="Times New Roman"/>
      <w:b/>
      <w:bCs/>
      <w:kern w:val="28"/>
      <w:sz w:val="32"/>
      <w:szCs w:val="32"/>
    </w:rPr>
  </w:style>
  <w:style w:type="character" w:customStyle="1" w:styleId="85">
    <w:name w:val="脚注文本 字符1"/>
    <w:link w:val="40"/>
    <w:autoRedefine/>
    <w:qFormat/>
    <w:uiPriority w:val="0"/>
    <w:rPr>
      <w:sz w:val="18"/>
      <w:szCs w:val="18"/>
    </w:rPr>
  </w:style>
  <w:style w:type="character" w:customStyle="1" w:styleId="86">
    <w:name w:val="Char Char4"/>
    <w:autoRedefine/>
    <w:semiHidden/>
    <w:qFormat/>
    <w:locked/>
    <w:uiPriority w:val="0"/>
    <w:rPr>
      <w:sz w:val="18"/>
      <w:szCs w:val="18"/>
      <w:lang w:bidi="ar-SA"/>
    </w:rPr>
  </w:style>
  <w:style w:type="character" w:customStyle="1" w:styleId="87">
    <w:name w:val="纯文本 Char1"/>
    <w:autoRedefine/>
    <w:qFormat/>
    <w:locked/>
    <w:uiPriority w:val="0"/>
    <w:rPr>
      <w:rFonts w:ascii="宋体" w:hAnsi="Courier New" w:eastAsia="宋体" w:cs="宋体"/>
      <w:szCs w:val="21"/>
    </w:rPr>
  </w:style>
  <w:style w:type="character" w:customStyle="1" w:styleId="88">
    <w:name w:val="Char Char11"/>
    <w:link w:val="89"/>
    <w:autoRedefine/>
    <w:qFormat/>
    <w:uiPriority w:val="0"/>
    <w:rPr>
      <w:rFonts w:ascii="宋体" w:hAnsi="宋体" w:eastAsia="宋体" w:cs="宋体"/>
      <w:kern w:val="2"/>
      <w:sz w:val="24"/>
      <w:szCs w:val="24"/>
      <w:lang w:val="en-US" w:eastAsia="zh-CN" w:bidi="ar-SA"/>
    </w:rPr>
  </w:style>
  <w:style w:type="paragraph" w:customStyle="1" w:styleId="89">
    <w:name w:val="Char"/>
    <w:basedOn w:val="1"/>
    <w:link w:val="88"/>
    <w:autoRedefine/>
    <w:qFormat/>
    <w:uiPriority w:val="0"/>
    <w:pPr>
      <w:spacing w:line="360" w:lineRule="auto"/>
      <w:ind w:firstLine="200" w:firstLineChars="200"/>
    </w:pPr>
    <w:rPr>
      <w:rFonts w:ascii="宋体" w:hAnsi="宋体" w:cs="宋体"/>
      <w:sz w:val="24"/>
      <w:szCs w:val="24"/>
    </w:rPr>
  </w:style>
  <w:style w:type="character" w:customStyle="1" w:styleId="90">
    <w:name w:val="Char2 Char Char"/>
    <w:autoRedefine/>
    <w:qFormat/>
    <w:uiPriority w:val="0"/>
    <w:rPr>
      <w:rFonts w:eastAsia="宋体"/>
      <w:sz w:val="21"/>
      <w:lang w:val="en-US" w:eastAsia="zh-CN" w:bidi="ar-SA"/>
    </w:rPr>
  </w:style>
  <w:style w:type="character" w:customStyle="1" w:styleId="91">
    <w:name w:val="Char Char14"/>
    <w:autoRedefine/>
    <w:qFormat/>
    <w:locked/>
    <w:uiPriority w:val="0"/>
    <w:rPr>
      <w:rFonts w:ascii="Calibri" w:hAnsi="Calibri" w:eastAsia="宋体" w:cs="Calibri"/>
      <w:kern w:val="2"/>
      <w:sz w:val="18"/>
      <w:szCs w:val="18"/>
      <w:lang w:val="en-US" w:eastAsia="zh-CN" w:bidi="ar-SA"/>
    </w:rPr>
  </w:style>
  <w:style w:type="paragraph" w:customStyle="1" w:styleId="92">
    <w:name w:val="CM108"/>
    <w:basedOn w:val="71"/>
    <w:next w:val="71"/>
    <w:autoRedefine/>
    <w:qFormat/>
    <w:uiPriority w:val="99"/>
    <w:rPr>
      <w:rFonts w:cs="Times New Roman"/>
      <w:color w:val="auto"/>
    </w:rPr>
  </w:style>
  <w:style w:type="paragraph" w:customStyle="1" w:styleId="93">
    <w:name w:val="CM78"/>
    <w:basedOn w:val="71"/>
    <w:next w:val="71"/>
    <w:autoRedefine/>
    <w:qFormat/>
    <w:uiPriority w:val="99"/>
    <w:rPr>
      <w:rFonts w:cs="Times New Roman"/>
      <w:color w:val="auto"/>
    </w:rPr>
  </w:style>
  <w:style w:type="paragraph" w:customStyle="1" w:styleId="94">
    <w:name w:val="CM71"/>
    <w:basedOn w:val="71"/>
    <w:next w:val="71"/>
    <w:autoRedefine/>
    <w:qFormat/>
    <w:uiPriority w:val="99"/>
    <w:rPr>
      <w:rFonts w:cs="Times New Roman"/>
      <w:color w:val="auto"/>
    </w:rPr>
  </w:style>
  <w:style w:type="paragraph" w:customStyle="1" w:styleId="95">
    <w:name w:val="CM8"/>
    <w:basedOn w:val="71"/>
    <w:next w:val="71"/>
    <w:autoRedefine/>
    <w:qFormat/>
    <w:uiPriority w:val="99"/>
    <w:pPr>
      <w:spacing w:line="318" w:lineRule="atLeast"/>
    </w:pPr>
    <w:rPr>
      <w:rFonts w:cs="Times New Roman"/>
      <w:color w:val="auto"/>
    </w:rPr>
  </w:style>
  <w:style w:type="paragraph" w:customStyle="1" w:styleId="96">
    <w:name w:val="CM87"/>
    <w:basedOn w:val="71"/>
    <w:next w:val="71"/>
    <w:autoRedefine/>
    <w:qFormat/>
    <w:uiPriority w:val="99"/>
    <w:pPr>
      <w:spacing w:line="440" w:lineRule="atLeast"/>
    </w:pPr>
    <w:rPr>
      <w:rFonts w:cs="Times New Roman"/>
      <w:color w:val="auto"/>
    </w:rPr>
  </w:style>
  <w:style w:type="paragraph" w:customStyle="1" w:styleId="97">
    <w:name w:val="CM28"/>
    <w:basedOn w:val="71"/>
    <w:next w:val="71"/>
    <w:autoRedefine/>
    <w:qFormat/>
    <w:uiPriority w:val="99"/>
    <w:pPr>
      <w:spacing w:line="398" w:lineRule="atLeast"/>
    </w:pPr>
    <w:rPr>
      <w:rFonts w:cs="Times New Roman"/>
      <w:color w:val="auto"/>
    </w:rPr>
  </w:style>
  <w:style w:type="paragraph" w:customStyle="1" w:styleId="98">
    <w:name w:val="CM10"/>
    <w:basedOn w:val="71"/>
    <w:next w:val="71"/>
    <w:autoRedefine/>
    <w:qFormat/>
    <w:uiPriority w:val="99"/>
    <w:rPr>
      <w:rFonts w:cs="Times New Roman"/>
      <w:color w:val="auto"/>
    </w:rPr>
  </w:style>
  <w:style w:type="paragraph" w:customStyle="1" w:styleId="99">
    <w:name w:val="CM103"/>
    <w:basedOn w:val="71"/>
    <w:next w:val="71"/>
    <w:autoRedefine/>
    <w:qFormat/>
    <w:uiPriority w:val="99"/>
    <w:rPr>
      <w:rFonts w:cs="Times New Roman"/>
      <w:color w:val="auto"/>
    </w:rPr>
  </w:style>
  <w:style w:type="paragraph" w:customStyle="1" w:styleId="100">
    <w:name w:val="CM4"/>
    <w:basedOn w:val="71"/>
    <w:next w:val="71"/>
    <w:autoRedefine/>
    <w:qFormat/>
    <w:uiPriority w:val="99"/>
    <w:rPr>
      <w:rFonts w:cs="Times New Roman"/>
      <w:color w:val="auto"/>
    </w:rPr>
  </w:style>
  <w:style w:type="paragraph" w:customStyle="1" w:styleId="101">
    <w:name w:val="CM6"/>
    <w:basedOn w:val="71"/>
    <w:next w:val="71"/>
    <w:autoRedefine/>
    <w:qFormat/>
    <w:uiPriority w:val="99"/>
    <w:pPr>
      <w:spacing w:line="318" w:lineRule="atLeast"/>
    </w:pPr>
    <w:rPr>
      <w:rFonts w:cs="Times New Roman"/>
      <w:color w:val="auto"/>
    </w:rPr>
  </w:style>
  <w:style w:type="paragraph" w:customStyle="1" w:styleId="102">
    <w:name w:val="CM112"/>
    <w:basedOn w:val="71"/>
    <w:next w:val="71"/>
    <w:autoRedefine/>
    <w:qFormat/>
    <w:uiPriority w:val="99"/>
    <w:rPr>
      <w:rFonts w:cs="Times New Roman"/>
      <w:color w:val="auto"/>
    </w:rPr>
  </w:style>
  <w:style w:type="paragraph" w:customStyle="1" w:styleId="103">
    <w:name w:val="CM34"/>
    <w:basedOn w:val="71"/>
    <w:next w:val="71"/>
    <w:autoRedefine/>
    <w:qFormat/>
    <w:uiPriority w:val="99"/>
    <w:rPr>
      <w:rFonts w:cs="Times New Roman"/>
      <w:color w:val="auto"/>
    </w:rPr>
  </w:style>
  <w:style w:type="paragraph" w:customStyle="1" w:styleId="104">
    <w:name w:val="CM48"/>
    <w:basedOn w:val="71"/>
    <w:next w:val="71"/>
    <w:autoRedefine/>
    <w:qFormat/>
    <w:uiPriority w:val="99"/>
    <w:pPr>
      <w:spacing w:line="440" w:lineRule="atLeast"/>
    </w:pPr>
    <w:rPr>
      <w:rFonts w:cs="Times New Roman"/>
      <w:color w:val="auto"/>
    </w:rPr>
  </w:style>
  <w:style w:type="paragraph" w:customStyle="1" w:styleId="105">
    <w:name w:val="CM110"/>
    <w:basedOn w:val="71"/>
    <w:next w:val="71"/>
    <w:autoRedefine/>
    <w:qFormat/>
    <w:uiPriority w:val="99"/>
    <w:rPr>
      <w:rFonts w:cs="Times New Roman"/>
      <w:color w:val="auto"/>
    </w:rPr>
  </w:style>
  <w:style w:type="paragraph" w:customStyle="1" w:styleId="106">
    <w:name w:val="CM12"/>
    <w:basedOn w:val="71"/>
    <w:next w:val="71"/>
    <w:autoRedefine/>
    <w:qFormat/>
    <w:uiPriority w:val="99"/>
    <w:pPr>
      <w:spacing w:line="313" w:lineRule="atLeast"/>
    </w:pPr>
    <w:rPr>
      <w:rFonts w:cs="Times New Roman"/>
      <w:color w:val="auto"/>
    </w:rPr>
  </w:style>
  <w:style w:type="paragraph" w:customStyle="1" w:styleId="107">
    <w:name w:val="CM94"/>
    <w:basedOn w:val="71"/>
    <w:next w:val="71"/>
    <w:autoRedefine/>
    <w:qFormat/>
    <w:uiPriority w:val="99"/>
    <w:pPr>
      <w:spacing w:line="440" w:lineRule="atLeast"/>
    </w:pPr>
    <w:rPr>
      <w:rFonts w:cs="Times New Roman"/>
      <w:color w:val="auto"/>
    </w:rPr>
  </w:style>
  <w:style w:type="paragraph" w:customStyle="1" w:styleId="108">
    <w:name w:val="CM57"/>
    <w:basedOn w:val="71"/>
    <w:next w:val="71"/>
    <w:autoRedefine/>
    <w:qFormat/>
    <w:uiPriority w:val="99"/>
    <w:pPr>
      <w:spacing w:line="400" w:lineRule="atLeast"/>
    </w:pPr>
    <w:rPr>
      <w:rFonts w:cs="Times New Roman"/>
      <w:color w:val="auto"/>
    </w:rPr>
  </w:style>
  <w:style w:type="paragraph" w:customStyle="1" w:styleId="109">
    <w:name w:val="CM22"/>
    <w:basedOn w:val="71"/>
    <w:next w:val="71"/>
    <w:autoRedefine/>
    <w:qFormat/>
    <w:uiPriority w:val="99"/>
    <w:rPr>
      <w:rFonts w:cs="Times New Roman"/>
      <w:color w:val="auto"/>
    </w:rPr>
  </w:style>
  <w:style w:type="paragraph" w:customStyle="1" w:styleId="110">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CM25"/>
    <w:basedOn w:val="71"/>
    <w:next w:val="71"/>
    <w:autoRedefine/>
    <w:qFormat/>
    <w:uiPriority w:val="99"/>
    <w:pPr>
      <w:spacing w:line="400" w:lineRule="atLeast"/>
    </w:pPr>
    <w:rPr>
      <w:rFonts w:cs="Times New Roman"/>
      <w:color w:val="auto"/>
    </w:rPr>
  </w:style>
  <w:style w:type="paragraph" w:customStyle="1" w:styleId="112">
    <w:name w:val="CM44"/>
    <w:basedOn w:val="71"/>
    <w:next w:val="71"/>
    <w:autoRedefine/>
    <w:qFormat/>
    <w:uiPriority w:val="99"/>
    <w:rPr>
      <w:rFonts w:cs="Times New Roman"/>
      <w:color w:val="auto"/>
    </w:rPr>
  </w:style>
  <w:style w:type="paragraph" w:customStyle="1" w:styleId="113">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105"/>
    <w:basedOn w:val="71"/>
    <w:next w:val="71"/>
    <w:autoRedefine/>
    <w:qFormat/>
    <w:uiPriority w:val="99"/>
    <w:rPr>
      <w:rFonts w:cs="Times New Roman"/>
      <w:color w:val="auto"/>
    </w:rPr>
  </w:style>
  <w:style w:type="paragraph" w:customStyle="1" w:styleId="115">
    <w:name w:val="CM90"/>
    <w:basedOn w:val="71"/>
    <w:next w:val="71"/>
    <w:autoRedefine/>
    <w:qFormat/>
    <w:uiPriority w:val="99"/>
    <w:pPr>
      <w:spacing w:line="440" w:lineRule="atLeast"/>
    </w:pPr>
    <w:rPr>
      <w:rFonts w:cs="Times New Roman"/>
      <w:color w:val="auto"/>
    </w:rPr>
  </w:style>
  <w:style w:type="paragraph" w:customStyle="1" w:styleId="116">
    <w:name w:val="CM70"/>
    <w:basedOn w:val="71"/>
    <w:next w:val="71"/>
    <w:autoRedefine/>
    <w:qFormat/>
    <w:uiPriority w:val="99"/>
    <w:pPr>
      <w:spacing w:line="400" w:lineRule="atLeast"/>
    </w:pPr>
    <w:rPr>
      <w:rFonts w:cs="Times New Roman"/>
      <w:color w:val="auto"/>
    </w:rPr>
  </w:style>
  <w:style w:type="paragraph" w:customStyle="1" w:styleId="117">
    <w:name w:val="CM74"/>
    <w:basedOn w:val="71"/>
    <w:next w:val="71"/>
    <w:autoRedefine/>
    <w:qFormat/>
    <w:uiPriority w:val="99"/>
    <w:pPr>
      <w:spacing w:line="400" w:lineRule="atLeast"/>
    </w:pPr>
    <w:rPr>
      <w:rFonts w:cs="Times New Roman"/>
      <w:color w:val="auto"/>
    </w:rPr>
  </w:style>
  <w:style w:type="paragraph" w:customStyle="1" w:styleId="118">
    <w:name w:val="CM104"/>
    <w:basedOn w:val="71"/>
    <w:next w:val="71"/>
    <w:autoRedefine/>
    <w:qFormat/>
    <w:uiPriority w:val="99"/>
    <w:rPr>
      <w:rFonts w:cs="Times New Roman"/>
      <w:color w:val="auto"/>
    </w:rPr>
  </w:style>
  <w:style w:type="paragraph" w:customStyle="1" w:styleId="119">
    <w:name w:val="CM2"/>
    <w:basedOn w:val="71"/>
    <w:next w:val="71"/>
    <w:autoRedefine/>
    <w:qFormat/>
    <w:uiPriority w:val="99"/>
    <w:pPr>
      <w:spacing w:line="500" w:lineRule="atLeast"/>
    </w:pPr>
    <w:rPr>
      <w:rFonts w:cs="Times New Roman"/>
      <w:color w:val="auto"/>
    </w:rPr>
  </w:style>
  <w:style w:type="paragraph" w:customStyle="1" w:styleId="120">
    <w:name w:val="CM55"/>
    <w:basedOn w:val="71"/>
    <w:next w:val="71"/>
    <w:autoRedefine/>
    <w:qFormat/>
    <w:uiPriority w:val="99"/>
    <w:pPr>
      <w:spacing w:line="400" w:lineRule="atLeast"/>
    </w:pPr>
    <w:rPr>
      <w:rFonts w:cs="Times New Roman"/>
      <w:color w:val="auto"/>
    </w:rPr>
  </w:style>
  <w:style w:type="paragraph" w:customStyle="1" w:styleId="121">
    <w:name w:val="CM109"/>
    <w:basedOn w:val="71"/>
    <w:next w:val="71"/>
    <w:autoRedefine/>
    <w:qFormat/>
    <w:uiPriority w:val="99"/>
    <w:rPr>
      <w:rFonts w:cs="Times New Roman"/>
      <w:color w:val="auto"/>
    </w:rPr>
  </w:style>
  <w:style w:type="paragraph" w:customStyle="1" w:styleId="122">
    <w:name w:val="CM99"/>
    <w:basedOn w:val="71"/>
    <w:next w:val="71"/>
    <w:autoRedefine/>
    <w:qFormat/>
    <w:uiPriority w:val="99"/>
    <w:rPr>
      <w:rFonts w:cs="Times New Roman"/>
      <w:color w:val="auto"/>
    </w:rPr>
  </w:style>
  <w:style w:type="paragraph" w:customStyle="1" w:styleId="123">
    <w:name w:val="_Style 131"/>
    <w:next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CM24"/>
    <w:basedOn w:val="71"/>
    <w:next w:val="71"/>
    <w:autoRedefine/>
    <w:qFormat/>
    <w:uiPriority w:val="99"/>
    <w:pPr>
      <w:spacing w:line="400" w:lineRule="atLeast"/>
    </w:pPr>
    <w:rPr>
      <w:rFonts w:cs="Times New Roman"/>
      <w:color w:val="auto"/>
    </w:rPr>
  </w:style>
  <w:style w:type="paragraph" w:customStyle="1" w:styleId="125">
    <w:name w:val="CM32"/>
    <w:basedOn w:val="71"/>
    <w:next w:val="71"/>
    <w:autoRedefine/>
    <w:qFormat/>
    <w:uiPriority w:val="99"/>
    <w:pPr>
      <w:spacing w:line="400" w:lineRule="atLeast"/>
    </w:pPr>
    <w:rPr>
      <w:rFonts w:cs="Times New Roman"/>
      <w:color w:val="auto"/>
    </w:rPr>
  </w:style>
  <w:style w:type="paragraph" w:customStyle="1" w:styleId="126">
    <w:name w:val="CM5"/>
    <w:basedOn w:val="71"/>
    <w:next w:val="71"/>
    <w:autoRedefine/>
    <w:qFormat/>
    <w:uiPriority w:val="99"/>
    <w:rPr>
      <w:rFonts w:cs="Times New Roman"/>
      <w:color w:val="auto"/>
    </w:rPr>
  </w:style>
  <w:style w:type="paragraph" w:customStyle="1" w:styleId="127">
    <w:name w:val="CM19"/>
    <w:basedOn w:val="71"/>
    <w:next w:val="71"/>
    <w:autoRedefine/>
    <w:qFormat/>
    <w:uiPriority w:val="99"/>
    <w:pPr>
      <w:spacing w:line="440" w:lineRule="atLeast"/>
    </w:pPr>
    <w:rPr>
      <w:rFonts w:cs="Times New Roman"/>
      <w:color w:val="auto"/>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9">
    <w:name w:val="CM18"/>
    <w:basedOn w:val="71"/>
    <w:next w:val="71"/>
    <w:autoRedefine/>
    <w:qFormat/>
    <w:uiPriority w:val="99"/>
    <w:pPr>
      <w:spacing w:line="440" w:lineRule="atLeast"/>
    </w:pPr>
    <w:rPr>
      <w:rFonts w:cs="Times New Roman"/>
      <w:color w:val="auto"/>
    </w:rPr>
  </w:style>
  <w:style w:type="paragraph" w:customStyle="1" w:styleId="130">
    <w:name w:val="CM3"/>
    <w:basedOn w:val="71"/>
    <w:next w:val="71"/>
    <w:autoRedefine/>
    <w:qFormat/>
    <w:uiPriority w:val="99"/>
    <w:pPr>
      <w:spacing w:line="500" w:lineRule="atLeast"/>
    </w:pPr>
    <w:rPr>
      <w:rFonts w:cs="Times New Roman"/>
      <w:color w:val="auto"/>
    </w:rPr>
  </w:style>
  <w:style w:type="paragraph" w:customStyle="1" w:styleId="131">
    <w:name w:val="CM98"/>
    <w:basedOn w:val="71"/>
    <w:next w:val="71"/>
    <w:autoRedefine/>
    <w:qFormat/>
    <w:uiPriority w:val="99"/>
    <w:rPr>
      <w:rFonts w:cs="Times New Roman"/>
      <w:color w:val="auto"/>
    </w:rPr>
  </w:style>
  <w:style w:type="paragraph" w:customStyle="1" w:styleId="132">
    <w:name w:val="CM40"/>
    <w:basedOn w:val="71"/>
    <w:next w:val="71"/>
    <w:autoRedefine/>
    <w:qFormat/>
    <w:uiPriority w:val="99"/>
    <w:pPr>
      <w:spacing w:line="400" w:lineRule="atLeast"/>
    </w:pPr>
    <w:rPr>
      <w:rFonts w:cs="Times New Roman"/>
      <w:color w:val="auto"/>
    </w:rPr>
  </w:style>
  <w:style w:type="paragraph" w:customStyle="1" w:styleId="133">
    <w:name w:val="CM92"/>
    <w:basedOn w:val="71"/>
    <w:next w:val="71"/>
    <w:autoRedefine/>
    <w:qFormat/>
    <w:uiPriority w:val="99"/>
    <w:pPr>
      <w:spacing w:line="443" w:lineRule="atLeast"/>
    </w:pPr>
    <w:rPr>
      <w:rFonts w:cs="Times New Roman"/>
      <w:color w:val="auto"/>
    </w:rPr>
  </w:style>
  <w:style w:type="paragraph" w:customStyle="1" w:styleId="134">
    <w:name w:val="CM13"/>
    <w:basedOn w:val="71"/>
    <w:next w:val="71"/>
    <w:autoRedefine/>
    <w:qFormat/>
    <w:uiPriority w:val="99"/>
    <w:rPr>
      <w:rFonts w:cs="Times New Roman"/>
      <w:color w:val="auto"/>
    </w:rPr>
  </w:style>
  <w:style w:type="paragraph" w:customStyle="1" w:styleId="135">
    <w:name w:val="CM29"/>
    <w:basedOn w:val="71"/>
    <w:next w:val="71"/>
    <w:autoRedefine/>
    <w:qFormat/>
    <w:uiPriority w:val="99"/>
    <w:pPr>
      <w:spacing w:line="400" w:lineRule="atLeast"/>
    </w:pPr>
    <w:rPr>
      <w:rFonts w:cs="Times New Roman"/>
      <w:color w:val="auto"/>
    </w:rPr>
  </w:style>
  <w:style w:type="paragraph" w:customStyle="1" w:styleId="136">
    <w:name w:val="Char Char Char Char Char Char Char"/>
    <w:basedOn w:val="15"/>
    <w:autoRedefine/>
    <w:qFormat/>
    <w:uiPriority w:val="0"/>
    <w:rPr>
      <w:rFonts w:ascii="Tahoma" w:hAnsi="Tahoma"/>
      <w:sz w:val="24"/>
    </w:rPr>
  </w:style>
  <w:style w:type="paragraph" w:customStyle="1" w:styleId="137">
    <w:name w:val="CM45"/>
    <w:basedOn w:val="71"/>
    <w:next w:val="71"/>
    <w:autoRedefine/>
    <w:qFormat/>
    <w:uiPriority w:val="99"/>
    <w:rPr>
      <w:rFonts w:cs="Times New Roman"/>
      <w:color w:val="auto"/>
    </w:rPr>
  </w:style>
  <w:style w:type="paragraph" w:customStyle="1" w:styleId="138">
    <w:name w:val="CM114"/>
    <w:basedOn w:val="71"/>
    <w:next w:val="71"/>
    <w:autoRedefine/>
    <w:qFormat/>
    <w:uiPriority w:val="99"/>
    <w:rPr>
      <w:rFonts w:cs="Times New Roman"/>
      <w:color w:val="auto"/>
    </w:rPr>
  </w:style>
  <w:style w:type="paragraph" w:customStyle="1" w:styleId="139">
    <w:name w:val="CM9"/>
    <w:basedOn w:val="71"/>
    <w:next w:val="71"/>
    <w:autoRedefine/>
    <w:qFormat/>
    <w:uiPriority w:val="99"/>
    <w:rPr>
      <w:rFonts w:cs="Times New Roman"/>
      <w:color w:val="auto"/>
    </w:rPr>
  </w:style>
  <w:style w:type="paragraph" w:customStyle="1" w:styleId="140">
    <w:name w:val="Char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1">
    <w:name w:val="CM47"/>
    <w:basedOn w:val="71"/>
    <w:next w:val="71"/>
    <w:autoRedefine/>
    <w:qFormat/>
    <w:uiPriority w:val="99"/>
    <w:pPr>
      <w:spacing w:line="540" w:lineRule="atLeast"/>
    </w:pPr>
    <w:rPr>
      <w:rFonts w:cs="Times New Roman"/>
      <w:color w:val="auto"/>
    </w:rPr>
  </w:style>
  <w:style w:type="paragraph" w:customStyle="1" w:styleId="142">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143">
    <w:name w:val="Char Char"/>
    <w:basedOn w:val="1"/>
    <w:autoRedefine/>
    <w:qFormat/>
    <w:uiPriority w:val="0"/>
    <w:rPr>
      <w:rFonts w:ascii="Tahoma" w:hAnsi="Tahoma"/>
      <w:sz w:val="24"/>
      <w:szCs w:val="20"/>
    </w:rPr>
  </w:style>
  <w:style w:type="paragraph" w:customStyle="1" w:styleId="144">
    <w:name w:val="Char Char1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5">
    <w:name w:val="CM1"/>
    <w:basedOn w:val="71"/>
    <w:next w:val="71"/>
    <w:autoRedefine/>
    <w:qFormat/>
    <w:uiPriority w:val="99"/>
    <w:rPr>
      <w:rFonts w:cs="Times New Roman"/>
      <w:color w:val="auto"/>
    </w:rPr>
  </w:style>
  <w:style w:type="paragraph" w:customStyle="1" w:styleId="146">
    <w:name w:val="CM7"/>
    <w:basedOn w:val="71"/>
    <w:next w:val="71"/>
    <w:autoRedefine/>
    <w:qFormat/>
    <w:uiPriority w:val="99"/>
    <w:pPr>
      <w:spacing w:line="318" w:lineRule="atLeast"/>
    </w:pPr>
    <w:rPr>
      <w:rFonts w:cs="Times New Roman"/>
      <w:color w:val="auto"/>
    </w:rPr>
  </w:style>
  <w:style w:type="paragraph" w:customStyle="1" w:styleId="147">
    <w:name w:val="CM17"/>
    <w:basedOn w:val="71"/>
    <w:next w:val="71"/>
    <w:autoRedefine/>
    <w:qFormat/>
    <w:uiPriority w:val="99"/>
    <w:pPr>
      <w:spacing w:line="440" w:lineRule="atLeast"/>
    </w:pPr>
    <w:rPr>
      <w:rFonts w:cs="Times New Roman"/>
      <w:color w:val="auto"/>
    </w:rPr>
  </w:style>
  <w:style w:type="paragraph" w:customStyle="1" w:styleId="148">
    <w:name w:val="CM96"/>
    <w:basedOn w:val="71"/>
    <w:next w:val="71"/>
    <w:autoRedefine/>
    <w:qFormat/>
    <w:uiPriority w:val="99"/>
    <w:rPr>
      <w:rFonts w:cs="Times New Roman"/>
      <w:color w:val="auto"/>
    </w:rPr>
  </w:style>
  <w:style w:type="paragraph" w:customStyle="1" w:styleId="149">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50">
    <w:name w:val="CM97"/>
    <w:basedOn w:val="71"/>
    <w:next w:val="71"/>
    <w:autoRedefine/>
    <w:qFormat/>
    <w:uiPriority w:val="99"/>
    <w:rPr>
      <w:rFonts w:cs="Times New Roman"/>
      <w:color w:val="auto"/>
    </w:rPr>
  </w:style>
  <w:style w:type="paragraph" w:customStyle="1" w:styleId="151">
    <w:name w:val="CM11"/>
    <w:basedOn w:val="71"/>
    <w:next w:val="71"/>
    <w:autoRedefine/>
    <w:qFormat/>
    <w:uiPriority w:val="99"/>
    <w:pPr>
      <w:spacing w:line="313" w:lineRule="atLeast"/>
    </w:pPr>
    <w:rPr>
      <w:rFonts w:cs="Times New Roman"/>
      <w:color w:val="auto"/>
    </w:rPr>
  </w:style>
  <w:style w:type="paragraph" w:customStyle="1" w:styleId="152">
    <w:name w:val="CM35"/>
    <w:basedOn w:val="71"/>
    <w:next w:val="71"/>
    <w:autoRedefine/>
    <w:qFormat/>
    <w:uiPriority w:val="99"/>
    <w:pPr>
      <w:spacing w:line="400" w:lineRule="atLeast"/>
    </w:pPr>
    <w:rPr>
      <w:rFonts w:cs="Times New Roman"/>
      <w:color w:val="auto"/>
    </w:rPr>
  </w:style>
  <w:style w:type="paragraph" w:customStyle="1" w:styleId="153">
    <w:name w:val="CM102"/>
    <w:basedOn w:val="71"/>
    <w:next w:val="71"/>
    <w:autoRedefine/>
    <w:qFormat/>
    <w:uiPriority w:val="99"/>
    <w:rPr>
      <w:rFonts w:cs="Times New Roman"/>
      <w:color w:val="auto"/>
    </w:rPr>
  </w:style>
  <w:style w:type="paragraph" w:customStyle="1" w:styleId="154">
    <w:name w:val="CM54"/>
    <w:basedOn w:val="71"/>
    <w:next w:val="71"/>
    <w:autoRedefine/>
    <w:qFormat/>
    <w:uiPriority w:val="99"/>
    <w:rPr>
      <w:rFonts w:cs="Times New Roman"/>
      <w:color w:val="auto"/>
    </w:rPr>
  </w:style>
  <w:style w:type="paragraph" w:customStyle="1" w:styleId="155">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56">
    <w:name w:val="CM84"/>
    <w:basedOn w:val="71"/>
    <w:next w:val="71"/>
    <w:autoRedefine/>
    <w:qFormat/>
    <w:uiPriority w:val="99"/>
    <w:pPr>
      <w:spacing w:line="400" w:lineRule="atLeast"/>
    </w:pPr>
    <w:rPr>
      <w:rFonts w:cs="Times New Roman"/>
      <w:color w:val="auto"/>
    </w:rPr>
  </w:style>
  <w:style w:type="paragraph" w:customStyle="1" w:styleId="157">
    <w:name w:val="CM60"/>
    <w:basedOn w:val="71"/>
    <w:next w:val="71"/>
    <w:autoRedefine/>
    <w:qFormat/>
    <w:uiPriority w:val="99"/>
    <w:pPr>
      <w:spacing w:line="400" w:lineRule="atLeast"/>
    </w:pPr>
    <w:rPr>
      <w:rFonts w:cs="Times New Roman"/>
      <w:color w:val="auto"/>
    </w:rPr>
  </w:style>
  <w:style w:type="paragraph" w:customStyle="1" w:styleId="158">
    <w:name w:val="CM46"/>
    <w:basedOn w:val="71"/>
    <w:next w:val="71"/>
    <w:autoRedefine/>
    <w:qFormat/>
    <w:uiPriority w:val="99"/>
    <w:pPr>
      <w:spacing w:line="440" w:lineRule="atLeast"/>
    </w:pPr>
    <w:rPr>
      <w:rFonts w:cs="Times New Roman"/>
      <w:color w:val="auto"/>
    </w:rPr>
  </w:style>
  <w:style w:type="paragraph" w:customStyle="1" w:styleId="159">
    <w:name w:val="CM62"/>
    <w:basedOn w:val="71"/>
    <w:next w:val="71"/>
    <w:autoRedefine/>
    <w:qFormat/>
    <w:uiPriority w:val="99"/>
    <w:rPr>
      <w:rFonts w:cs="Times New Roman"/>
      <w:color w:val="auto"/>
    </w:rPr>
  </w:style>
  <w:style w:type="paragraph" w:customStyle="1" w:styleId="160">
    <w:name w:val="1 Char"/>
    <w:basedOn w:val="1"/>
    <w:autoRedefine/>
    <w:qFormat/>
    <w:uiPriority w:val="0"/>
    <w:pPr>
      <w:spacing w:line="360" w:lineRule="auto"/>
      <w:ind w:firstLine="200" w:firstLineChars="200"/>
    </w:pPr>
    <w:rPr>
      <w:rFonts w:ascii="宋体" w:hAnsi="宋体" w:cs="宋体"/>
      <w:sz w:val="24"/>
      <w:szCs w:val="24"/>
    </w:rPr>
  </w:style>
  <w:style w:type="paragraph" w:customStyle="1" w:styleId="161">
    <w:name w:val="CM107"/>
    <w:basedOn w:val="71"/>
    <w:next w:val="71"/>
    <w:autoRedefine/>
    <w:qFormat/>
    <w:uiPriority w:val="99"/>
    <w:rPr>
      <w:rFonts w:cs="Times New Roman"/>
      <w:color w:val="auto"/>
    </w:rPr>
  </w:style>
  <w:style w:type="paragraph" w:customStyle="1" w:styleId="162">
    <w:name w:val="CM115"/>
    <w:basedOn w:val="71"/>
    <w:next w:val="71"/>
    <w:autoRedefine/>
    <w:qFormat/>
    <w:uiPriority w:val="99"/>
    <w:rPr>
      <w:rFonts w:cs="Times New Roman"/>
      <w:color w:val="auto"/>
    </w:rPr>
  </w:style>
  <w:style w:type="paragraph" w:customStyle="1" w:styleId="163">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164">
    <w:name w:val="CM88"/>
    <w:basedOn w:val="71"/>
    <w:next w:val="71"/>
    <w:autoRedefine/>
    <w:qFormat/>
    <w:uiPriority w:val="99"/>
    <w:pPr>
      <w:spacing w:line="440" w:lineRule="atLeast"/>
    </w:pPr>
    <w:rPr>
      <w:rFonts w:cs="Times New Roman"/>
      <w:color w:val="auto"/>
    </w:rPr>
  </w:style>
  <w:style w:type="paragraph" w:styleId="165">
    <w:name w:val="List Paragraph"/>
    <w:basedOn w:val="1"/>
    <w:autoRedefine/>
    <w:qFormat/>
    <w:uiPriority w:val="34"/>
    <w:pPr>
      <w:ind w:firstLine="420" w:firstLineChars="200"/>
    </w:pPr>
  </w:style>
  <w:style w:type="paragraph" w:customStyle="1" w:styleId="166">
    <w:name w:val="CM52"/>
    <w:basedOn w:val="71"/>
    <w:next w:val="71"/>
    <w:autoRedefine/>
    <w:qFormat/>
    <w:uiPriority w:val="99"/>
    <w:pPr>
      <w:spacing w:line="400" w:lineRule="atLeast"/>
    </w:pPr>
    <w:rPr>
      <w:rFonts w:cs="Times New Roman"/>
      <w:color w:val="auto"/>
    </w:rPr>
  </w:style>
  <w:style w:type="paragraph" w:customStyle="1" w:styleId="167">
    <w:name w:val="CM41"/>
    <w:basedOn w:val="71"/>
    <w:next w:val="71"/>
    <w:autoRedefine/>
    <w:qFormat/>
    <w:uiPriority w:val="99"/>
    <w:pPr>
      <w:spacing w:line="400" w:lineRule="atLeast"/>
    </w:pPr>
    <w:rPr>
      <w:rFonts w:cs="Times New Roman"/>
      <w:color w:val="auto"/>
    </w:rPr>
  </w:style>
  <w:style w:type="paragraph" w:customStyle="1" w:styleId="168">
    <w:name w:val="CM43"/>
    <w:basedOn w:val="71"/>
    <w:next w:val="71"/>
    <w:autoRedefine/>
    <w:qFormat/>
    <w:uiPriority w:val="99"/>
    <w:pPr>
      <w:spacing w:line="440" w:lineRule="atLeast"/>
    </w:pPr>
    <w:rPr>
      <w:rFonts w:cs="Times New Roman"/>
      <w:color w:val="auto"/>
    </w:rPr>
  </w:style>
  <w:style w:type="paragraph" w:customStyle="1" w:styleId="169">
    <w:name w:val="CM101"/>
    <w:basedOn w:val="71"/>
    <w:next w:val="71"/>
    <w:autoRedefine/>
    <w:qFormat/>
    <w:uiPriority w:val="99"/>
    <w:rPr>
      <w:rFonts w:cs="Times New Roman"/>
      <w:color w:val="auto"/>
    </w:rPr>
  </w:style>
  <w:style w:type="paragraph" w:customStyle="1" w:styleId="170">
    <w:name w:val="CM26"/>
    <w:basedOn w:val="71"/>
    <w:next w:val="71"/>
    <w:autoRedefine/>
    <w:qFormat/>
    <w:uiPriority w:val="99"/>
    <w:pPr>
      <w:spacing w:line="400" w:lineRule="atLeast"/>
    </w:pPr>
    <w:rPr>
      <w:rFonts w:cs="Times New Roman"/>
      <w:color w:val="auto"/>
    </w:rPr>
  </w:style>
  <w:style w:type="paragraph" w:customStyle="1" w:styleId="171">
    <w:name w:val="CM100"/>
    <w:basedOn w:val="71"/>
    <w:next w:val="71"/>
    <w:autoRedefine/>
    <w:qFormat/>
    <w:uiPriority w:val="99"/>
    <w:rPr>
      <w:rFonts w:cs="Times New Roman"/>
      <w:color w:val="auto"/>
    </w:rPr>
  </w:style>
  <w:style w:type="paragraph" w:customStyle="1" w:styleId="172">
    <w:name w:val="Char Char Char Char Char Char Char1"/>
    <w:basedOn w:val="15"/>
    <w:autoRedefine/>
    <w:qFormat/>
    <w:uiPriority w:val="0"/>
    <w:rPr>
      <w:rFonts w:ascii="Tahoma" w:hAnsi="Tahoma"/>
      <w:sz w:val="24"/>
    </w:rPr>
  </w:style>
  <w:style w:type="paragraph" w:customStyle="1" w:styleId="173">
    <w:name w:val="CM83"/>
    <w:basedOn w:val="71"/>
    <w:next w:val="71"/>
    <w:autoRedefine/>
    <w:qFormat/>
    <w:uiPriority w:val="99"/>
    <w:pPr>
      <w:spacing w:line="400" w:lineRule="atLeast"/>
    </w:pPr>
    <w:rPr>
      <w:rFonts w:cs="Times New Roman"/>
      <w:color w:val="auto"/>
    </w:rPr>
  </w:style>
  <w:style w:type="paragraph" w:customStyle="1" w:styleId="174">
    <w:name w:val="CM64"/>
    <w:basedOn w:val="71"/>
    <w:next w:val="71"/>
    <w:autoRedefine/>
    <w:qFormat/>
    <w:uiPriority w:val="99"/>
    <w:pPr>
      <w:spacing w:line="398" w:lineRule="atLeast"/>
    </w:pPr>
    <w:rPr>
      <w:rFonts w:cs="Times New Roman"/>
      <w:color w:val="auto"/>
    </w:rPr>
  </w:style>
  <w:style w:type="paragraph" w:customStyle="1" w:styleId="175">
    <w:name w:val="CM49"/>
    <w:basedOn w:val="71"/>
    <w:next w:val="71"/>
    <w:autoRedefine/>
    <w:qFormat/>
    <w:uiPriority w:val="99"/>
    <w:pPr>
      <w:spacing w:line="1020" w:lineRule="atLeast"/>
    </w:pPr>
    <w:rPr>
      <w:rFonts w:cs="Times New Roman"/>
      <w:color w:val="auto"/>
    </w:rPr>
  </w:style>
  <w:style w:type="paragraph" w:customStyle="1" w:styleId="176">
    <w:name w:val="CM95"/>
    <w:basedOn w:val="71"/>
    <w:next w:val="71"/>
    <w:autoRedefine/>
    <w:qFormat/>
    <w:uiPriority w:val="99"/>
    <w:pPr>
      <w:spacing w:line="440" w:lineRule="atLeast"/>
    </w:pPr>
    <w:rPr>
      <w:rFonts w:cs="Times New Roman"/>
      <w:color w:val="auto"/>
    </w:rPr>
  </w:style>
  <w:style w:type="paragraph" w:customStyle="1" w:styleId="177">
    <w:name w:val="CM20"/>
    <w:basedOn w:val="71"/>
    <w:next w:val="71"/>
    <w:autoRedefine/>
    <w:qFormat/>
    <w:uiPriority w:val="99"/>
    <w:pPr>
      <w:spacing w:line="400" w:lineRule="atLeast"/>
    </w:pPr>
    <w:rPr>
      <w:rFonts w:cs="Times New Roman"/>
      <w:color w:val="auto"/>
    </w:rPr>
  </w:style>
  <w:style w:type="paragraph" w:customStyle="1" w:styleId="178">
    <w:name w:val="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7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0">
    <w:name w:val="列出段落1"/>
    <w:basedOn w:val="1"/>
    <w:autoRedefine/>
    <w:qFormat/>
    <w:uiPriority w:val="34"/>
    <w:pPr>
      <w:ind w:firstLine="420" w:firstLineChars="200"/>
    </w:pPr>
  </w:style>
  <w:style w:type="character" w:customStyle="1" w:styleId="181">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2">
    <w:name w:val="正文文本 (2)_"/>
    <w:link w:val="183"/>
    <w:autoRedefine/>
    <w:qFormat/>
    <w:uiPriority w:val="0"/>
    <w:rPr>
      <w:rFonts w:ascii="宋体" w:hAnsi="宋体" w:cs="宋体"/>
      <w:sz w:val="22"/>
      <w:szCs w:val="22"/>
      <w:shd w:val="clear" w:color="auto" w:fill="FFFFFF"/>
    </w:rPr>
  </w:style>
  <w:style w:type="paragraph" w:customStyle="1" w:styleId="183">
    <w:name w:val="正文文本 (2)"/>
    <w:basedOn w:val="1"/>
    <w:link w:val="182"/>
    <w:autoRedefine/>
    <w:qFormat/>
    <w:uiPriority w:val="0"/>
    <w:pPr>
      <w:shd w:val="clear" w:color="auto" w:fill="FFFFFF"/>
      <w:spacing w:before="300" w:line="439" w:lineRule="exact"/>
      <w:jc w:val="distribute"/>
    </w:pPr>
    <w:rPr>
      <w:rFonts w:ascii="宋体" w:hAnsi="宋体" w:cs="宋体"/>
      <w:kern w:val="0"/>
      <w:sz w:val="22"/>
    </w:rPr>
  </w:style>
  <w:style w:type="character" w:customStyle="1" w:styleId="18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5">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6">
    <w:name w:val="正文文本 (2) + 11.5 pt"/>
    <w:autoRedefine/>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7">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8">
    <w:name w:val="正文文本 (7)_"/>
    <w:link w:val="189"/>
    <w:autoRedefine/>
    <w:qFormat/>
    <w:uiPriority w:val="0"/>
    <w:rPr>
      <w:rFonts w:ascii="宋体" w:hAnsi="宋体" w:cs="宋体"/>
      <w:spacing w:val="10"/>
      <w:sz w:val="22"/>
      <w:szCs w:val="22"/>
      <w:shd w:val="clear" w:color="auto" w:fill="FFFFFF"/>
    </w:rPr>
  </w:style>
  <w:style w:type="paragraph" w:customStyle="1" w:styleId="189">
    <w:name w:val="正文文本 (7)"/>
    <w:basedOn w:val="1"/>
    <w:link w:val="188"/>
    <w:autoRedefine/>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0">
    <w:name w:val="正文文本 (14)_"/>
    <w:link w:val="191"/>
    <w:autoRedefine/>
    <w:qFormat/>
    <w:uiPriority w:val="0"/>
    <w:rPr>
      <w:rFonts w:ascii="宋体" w:hAnsi="宋体" w:cs="宋体"/>
      <w:sz w:val="18"/>
      <w:szCs w:val="18"/>
      <w:shd w:val="clear" w:color="auto" w:fill="FFFFFF"/>
    </w:rPr>
  </w:style>
  <w:style w:type="paragraph" w:customStyle="1" w:styleId="191">
    <w:name w:val="正文文本 (14)"/>
    <w:basedOn w:val="1"/>
    <w:link w:val="190"/>
    <w:autoRedefine/>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2">
    <w:name w:val="正文文本 (2) + 间距 4 pt"/>
    <w:autoRedefine/>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3">
    <w:name w:val="页脚 字符"/>
    <w:autoRedefine/>
    <w:qFormat/>
    <w:uiPriority w:val="0"/>
    <w:rPr>
      <w:kern w:val="2"/>
      <w:sz w:val="18"/>
      <w:szCs w:val="18"/>
    </w:rPr>
  </w:style>
  <w:style w:type="character" w:customStyle="1" w:styleId="194">
    <w:name w:val="脚注文本 字符"/>
    <w:autoRedefine/>
    <w:qFormat/>
    <w:uiPriority w:val="0"/>
    <w:rPr>
      <w:kern w:val="2"/>
      <w:sz w:val="18"/>
      <w:szCs w:val="18"/>
    </w:rPr>
  </w:style>
  <w:style w:type="paragraph" w:customStyle="1" w:styleId="195">
    <w:name w:val="Table Paragraph"/>
    <w:basedOn w:val="1"/>
    <w:autoRedefine/>
    <w:qFormat/>
    <w:uiPriority w:val="99"/>
    <w:pPr>
      <w:autoSpaceDE w:val="0"/>
      <w:autoSpaceDN w:val="0"/>
      <w:jc w:val="left"/>
    </w:pPr>
    <w:rPr>
      <w:rFonts w:ascii="宋体" w:hAnsi="宋体" w:cs="宋体"/>
      <w:kern w:val="0"/>
      <w:sz w:val="22"/>
      <w:lang w:val="zh-CN" w:bidi="zh-CN"/>
    </w:rPr>
  </w:style>
  <w:style w:type="paragraph" w:customStyle="1" w:styleId="196">
    <w:name w:val="修订1"/>
    <w:autoRedefine/>
    <w:hidden/>
    <w:qFormat/>
    <w:uiPriority w:val="99"/>
    <w:rPr>
      <w:rFonts w:ascii="Calibri" w:hAnsi="Calibri" w:eastAsia="宋体" w:cs="Times New Roman"/>
      <w:kern w:val="2"/>
      <w:sz w:val="21"/>
      <w:szCs w:val="22"/>
      <w:lang w:val="en-US" w:eastAsia="zh-CN" w:bidi="ar-SA"/>
    </w:rPr>
  </w:style>
  <w:style w:type="paragraph" w:customStyle="1" w:styleId="197">
    <w:name w:val="三级"/>
    <w:basedOn w:val="5"/>
    <w:link w:val="198"/>
    <w:autoRedefine/>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8">
    <w:name w:val="三级 Char"/>
    <w:basedOn w:val="74"/>
    <w:link w:val="197"/>
    <w:autoRedefine/>
    <w:qFormat/>
    <w:uiPriority w:val="0"/>
    <w:rPr>
      <w:rFonts w:ascii="黑体" w:hAnsi="黑体" w:eastAsia="黑体"/>
      <w:b w:val="0"/>
      <w:sz w:val="32"/>
      <w:szCs w:val="32"/>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3192"/>
    <w:basedOn w:val="1"/>
    <w:autoRedefine/>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1">
    <w:name w:val="xl3193"/>
    <w:basedOn w:val="1"/>
    <w:autoRedefine/>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2">
    <w:name w:val="xl3194"/>
    <w:basedOn w:val="1"/>
    <w:autoRedefine/>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3">
    <w:name w:val="xl3195"/>
    <w:basedOn w:val="1"/>
    <w:autoRedefine/>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4">
    <w:name w:val="xl319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xl3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319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07">
    <w:name w:val="xl3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3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3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32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
    <w:name w:val="xl3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4">
    <w:name w:val="xl3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5">
    <w:name w:val="xl3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6">
    <w:name w:val="xl3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7">
    <w:name w:val="xl320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32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321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220">
    <w:name w:val="xl32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1">
    <w:name w:val="xl32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2">
    <w:name w:val="xl321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32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4">
    <w:name w:val="xl32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32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2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7">
    <w:name w:val="xl3219"/>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322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9">
    <w:name w:val="xl32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3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3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4">
    <w:name w:val="xl3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xl32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6">
    <w:name w:val="xl32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32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8">
    <w:name w:val="xl3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9">
    <w:name w:val="xl3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1">
    <w:name w:val="网格型1"/>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3">
    <w:name w:val="正文文本 3 字符"/>
    <w:basedOn w:val="57"/>
    <w:link w:val="18"/>
    <w:autoRedefine/>
    <w:qFormat/>
    <w:uiPriority w:val="0"/>
    <w:rPr>
      <w:rFonts w:ascii="宋体"/>
      <w:kern w:val="2"/>
      <w:sz w:val="24"/>
    </w:rPr>
  </w:style>
  <w:style w:type="character" w:customStyle="1" w:styleId="244">
    <w:name w:val="正文文本缩进 字符"/>
    <w:basedOn w:val="57"/>
    <w:link w:val="20"/>
    <w:autoRedefine/>
    <w:qFormat/>
    <w:uiPriority w:val="0"/>
    <w:rPr>
      <w:kern w:val="2"/>
      <w:sz w:val="28"/>
      <w:szCs w:val="24"/>
    </w:rPr>
  </w:style>
  <w:style w:type="character" w:customStyle="1" w:styleId="245">
    <w:name w:val="正文文本首行缩进 2 字符"/>
    <w:basedOn w:val="244"/>
    <w:link w:val="54"/>
    <w:autoRedefine/>
    <w:qFormat/>
    <w:uiPriority w:val="0"/>
    <w:rPr>
      <w:kern w:val="2"/>
      <w:sz w:val="21"/>
      <w:szCs w:val="24"/>
    </w:rPr>
  </w:style>
  <w:style w:type="table" w:customStyle="1" w:styleId="246">
    <w:name w:val="网格型3"/>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7">
    <w:name w:val="标题 7 字符"/>
    <w:link w:val="9"/>
    <w:autoRedefine/>
    <w:qFormat/>
    <w:uiPriority w:val="0"/>
    <w:rPr>
      <w:bCs/>
      <w:sz w:val="24"/>
      <w:szCs w:val="24"/>
    </w:rPr>
  </w:style>
  <w:style w:type="character" w:customStyle="1" w:styleId="248">
    <w:name w:val="标题 8 字符"/>
    <w:link w:val="10"/>
    <w:autoRedefine/>
    <w:qFormat/>
    <w:uiPriority w:val="0"/>
    <w:rPr>
      <w:rFonts w:ascii="Arial" w:hAnsi="Arial" w:eastAsia="黑体"/>
      <w:b/>
      <w:sz w:val="24"/>
      <w:szCs w:val="24"/>
    </w:rPr>
  </w:style>
  <w:style w:type="character" w:customStyle="1" w:styleId="249">
    <w:name w:val="标题 9 字符"/>
    <w:link w:val="11"/>
    <w:autoRedefine/>
    <w:qFormat/>
    <w:uiPriority w:val="0"/>
    <w:rPr>
      <w:rFonts w:ascii="Arial" w:hAnsi="Arial" w:eastAsia="黑体"/>
      <w:b/>
      <w:sz w:val="21"/>
      <w:szCs w:val="21"/>
    </w:rPr>
  </w:style>
  <w:style w:type="character" w:customStyle="1" w:styleId="250">
    <w:name w:val="日期 字符"/>
    <w:link w:val="28"/>
    <w:autoRedefine/>
    <w:qFormat/>
    <w:uiPriority w:val="0"/>
    <w:rPr>
      <w:kern w:val="2"/>
      <w:sz w:val="21"/>
      <w:szCs w:val="24"/>
    </w:rPr>
  </w:style>
  <w:style w:type="paragraph" w:customStyle="1" w:styleId="251">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252">
    <w:name w:val="批注文字 字符"/>
    <w:link w:val="17"/>
    <w:autoRedefine/>
    <w:qFormat/>
    <w:uiPriority w:val="0"/>
    <w:rPr>
      <w:rFonts w:ascii="Calibri" w:hAnsi="Calibri"/>
      <w:kern w:val="2"/>
      <w:sz w:val="21"/>
      <w:szCs w:val="22"/>
    </w:rPr>
  </w:style>
  <w:style w:type="character" w:customStyle="1" w:styleId="253">
    <w:name w:val="标题 字符"/>
    <w:link w:val="51"/>
    <w:autoRedefine/>
    <w:qFormat/>
    <w:uiPriority w:val="0"/>
    <w:rPr>
      <w:rFonts w:ascii="Arial" w:hAnsi="Arial" w:cs="Arial"/>
      <w:b/>
      <w:bCs/>
      <w:sz w:val="44"/>
      <w:szCs w:val="32"/>
    </w:rPr>
  </w:style>
  <w:style w:type="character" w:customStyle="1" w:styleId="254">
    <w:name w:val="正文文本缩进 3 字符"/>
    <w:link w:val="43"/>
    <w:autoRedefine/>
    <w:qFormat/>
    <w:uiPriority w:val="0"/>
    <w:rPr>
      <w:kern w:val="2"/>
      <w:sz w:val="21"/>
      <w:szCs w:val="24"/>
    </w:rPr>
  </w:style>
  <w:style w:type="paragraph" w:customStyle="1" w:styleId="255">
    <w:name w:val="1"/>
    <w:basedOn w:val="1"/>
    <w:autoRedefine/>
    <w:qFormat/>
    <w:uiPriority w:val="0"/>
    <w:rPr>
      <w:rFonts w:ascii="Times New Roman" w:hAnsi="Times New Roman"/>
      <w:szCs w:val="24"/>
    </w:rPr>
  </w:style>
  <w:style w:type="character" w:customStyle="1" w:styleId="256">
    <w:name w:val="font161"/>
    <w:autoRedefine/>
    <w:qFormat/>
    <w:uiPriority w:val="0"/>
    <w:rPr>
      <w:b/>
      <w:bCs/>
      <w:sz w:val="32"/>
      <w:szCs w:val="32"/>
    </w:rPr>
  </w:style>
  <w:style w:type="paragraph" w:customStyle="1" w:styleId="25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8">
    <w:name w:val="表格"/>
    <w:basedOn w:val="1"/>
    <w:autoRedefine/>
    <w:qFormat/>
    <w:uiPriority w:val="0"/>
    <w:pPr>
      <w:jc w:val="center"/>
      <w:textAlignment w:val="center"/>
    </w:pPr>
    <w:rPr>
      <w:rFonts w:ascii="华文细黑" w:hAnsi="华文细黑"/>
      <w:kern w:val="0"/>
      <w:szCs w:val="20"/>
    </w:rPr>
  </w:style>
  <w:style w:type="paragraph" w:customStyle="1" w:styleId="259">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260">
    <w:name w:val="文档结构图 字符"/>
    <w:link w:val="15"/>
    <w:autoRedefine/>
    <w:qFormat/>
    <w:uiPriority w:val="0"/>
    <w:rPr>
      <w:rFonts w:ascii="Calibri" w:hAnsi="Calibri"/>
      <w:kern w:val="2"/>
      <w:sz w:val="21"/>
      <w:szCs w:val="22"/>
      <w:shd w:val="clear" w:color="auto" w:fill="000080"/>
    </w:rPr>
  </w:style>
  <w:style w:type="character" w:customStyle="1" w:styleId="261">
    <w:name w:val="正文文本缩进 2 字符"/>
    <w:link w:val="29"/>
    <w:autoRedefine/>
    <w:qFormat/>
    <w:uiPriority w:val="0"/>
    <w:rPr>
      <w:kern w:val="2"/>
      <w:sz w:val="21"/>
      <w:szCs w:val="24"/>
    </w:rPr>
  </w:style>
  <w:style w:type="character" w:customStyle="1" w:styleId="262">
    <w:name w:val="正文文本 2 字符"/>
    <w:link w:val="46"/>
    <w:autoRedefine/>
    <w:qFormat/>
    <w:uiPriority w:val="0"/>
    <w:rPr>
      <w:kern w:val="2"/>
      <w:sz w:val="21"/>
      <w:szCs w:val="24"/>
    </w:rPr>
  </w:style>
  <w:style w:type="paragraph" w:customStyle="1" w:styleId="26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4">
    <w:name w:val="尾注文本 字符"/>
    <w:link w:val="30"/>
    <w:autoRedefine/>
    <w:qFormat/>
    <w:uiPriority w:val="0"/>
    <w:rPr>
      <w:kern w:val="2"/>
      <w:sz w:val="21"/>
      <w:szCs w:val="24"/>
    </w:rPr>
  </w:style>
  <w:style w:type="character" w:customStyle="1" w:styleId="265">
    <w:name w:val="批注主题 字符"/>
    <w:link w:val="52"/>
    <w:autoRedefine/>
    <w:qFormat/>
    <w:uiPriority w:val="0"/>
    <w:rPr>
      <w:rFonts w:ascii="Calibri" w:hAnsi="Calibri"/>
      <w:b/>
      <w:bCs/>
      <w:kern w:val="2"/>
      <w:sz w:val="21"/>
      <w:szCs w:val="22"/>
    </w:rPr>
  </w:style>
  <w:style w:type="paragraph" w:styleId="2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7">
    <w:name w:val="Quote"/>
    <w:basedOn w:val="1"/>
    <w:next w:val="1"/>
    <w:link w:val="268"/>
    <w:autoRedefine/>
    <w:qFormat/>
    <w:uiPriority w:val="0"/>
    <w:rPr>
      <w:i/>
      <w:iCs/>
      <w:color w:val="000000"/>
    </w:rPr>
  </w:style>
  <w:style w:type="character" w:customStyle="1" w:styleId="268">
    <w:name w:val="引用 字符"/>
    <w:basedOn w:val="57"/>
    <w:link w:val="267"/>
    <w:autoRedefine/>
    <w:qFormat/>
    <w:uiPriority w:val="0"/>
    <w:rPr>
      <w:rFonts w:ascii="Calibri" w:hAnsi="Calibri"/>
      <w:i/>
      <w:iCs/>
      <w:color w:val="000000"/>
      <w:kern w:val="2"/>
      <w:sz w:val="21"/>
      <w:szCs w:val="22"/>
    </w:rPr>
  </w:style>
  <w:style w:type="paragraph" w:styleId="269">
    <w:name w:val="Intense Quote"/>
    <w:basedOn w:val="1"/>
    <w:next w:val="1"/>
    <w:link w:val="270"/>
    <w:autoRedefine/>
    <w:qFormat/>
    <w:uiPriority w:val="0"/>
    <w:pPr>
      <w:pBdr>
        <w:bottom w:val="single" w:color="4F81BD" w:sz="4" w:space="4"/>
      </w:pBdr>
      <w:spacing w:before="200" w:after="280"/>
      <w:ind w:left="936" w:right="936"/>
    </w:pPr>
    <w:rPr>
      <w:b/>
      <w:bCs/>
      <w:i/>
      <w:iCs/>
      <w:color w:val="4F81BD"/>
    </w:rPr>
  </w:style>
  <w:style w:type="character" w:customStyle="1" w:styleId="270">
    <w:name w:val="明显引用 字符"/>
    <w:basedOn w:val="57"/>
    <w:link w:val="269"/>
    <w:autoRedefine/>
    <w:qFormat/>
    <w:uiPriority w:val="0"/>
    <w:rPr>
      <w:rFonts w:ascii="Calibri" w:hAnsi="Calibri"/>
      <w:b/>
      <w:bCs/>
      <w:i/>
      <w:iCs/>
      <w:color w:val="4F81BD"/>
      <w:kern w:val="2"/>
      <w:sz w:val="21"/>
      <w:szCs w:val="22"/>
    </w:rPr>
  </w:style>
  <w:style w:type="paragraph" w:customStyle="1" w:styleId="27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2">
    <w:name w:val="标题4 Char Char"/>
    <w:link w:val="273"/>
    <w:autoRedefine/>
    <w:qFormat/>
    <w:locked/>
    <w:uiPriority w:val="0"/>
    <w:rPr>
      <w:rFonts w:ascii="Arial" w:hAnsi="Arial" w:cs="Arial"/>
      <w:b/>
      <w:bCs/>
      <w:sz w:val="24"/>
      <w:szCs w:val="32"/>
    </w:rPr>
  </w:style>
  <w:style w:type="paragraph" w:customStyle="1" w:styleId="273">
    <w:name w:val="标题4"/>
    <w:basedOn w:val="2"/>
    <w:next w:val="23"/>
    <w:link w:val="272"/>
    <w:autoRedefine/>
    <w:qFormat/>
    <w:uiPriority w:val="0"/>
    <w:pPr>
      <w:spacing w:line="412" w:lineRule="auto"/>
    </w:pPr>
    <w:rPr>
      <w:rFonts w:ascii="Arial" w:hAnsi="Arial" w:cs="Arial"/>
      <w:sz w:val="24"/>
    </w:rPr>
  </w:style>
  <w:style w:type="character" w:customStyle="1" w:styleId="274">
    <w:name w:val="标题5 Char Char"/>
    <w:link w:val="275"/>
    <w:autoRedefine/>
    <w:qFormat/>
    <w:locked/>
    <w:uiPriority w:val="0"/>
    <w:rPr>
      <w:rFonts w:ascii="Arial" w:hAnsi="Arial" w:cs="Arial"/>
      <w:b/>
      <w:bCs/>
      <w:sz w:val="24"/>
      <w:szCs w:val="32"/>
    </w:rPr>
  </w:style>
  <w:style w:type="paragraph" w:customStyle="1" w:styleId="275">
    <w:name w:val="标题5"/>
    <w:basedOn w:val="5"/>
    <w:link w:val="274"/>
    <w:autoRedefine/>
    <w:qFormat/>
    <w:uiPriority w:val="0"/>
    <w:pPr>
      <w:spacing w:line="412" w:lineRule="auto"/>
    </w:pPr>
    <w:rPr>
      <w:rFonts w:ascii="Arial" w:hAnsi="Arial" w:cs="Arial"/>
      <w:sz w:val="24"/>
    </w:rPr>
  </w:style>
  <w:style w:type="paragraph" w:customStyle="1" w:styleId="276">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7">
    <w:name w:val="不明显强调1"/>
    <w:autoRedefine/>
    <w:qFormat/>
    <w:uiPriority w:val="0"/>
    <w:rPr>
      <w:i/>
      <w:iCs/>
      <w:color w:val="808080"/>
    </w:rPr>
  </w:style>
  <w:style w:type="character" w:customStyle="1" w:styleId="278">
    <w:name w:val="明显强调1"/>
    <w:autoRedefine/>
    <w:qFormat/>
    <w:uiPriority w:val="0"/>
    <w:rPr>
      <w:b/>
      <w:bCs/>
      <w:i/>
      <w:iCs/>
      <w:color w:val="4F81BD"/>
    </w:rPr>
  </w:style>
  <w:style w:type="character" w:customStyle="1" w:styleId="279">
    <w:name w:val="不明显参考1"/>
    <w:autoRedefine/>
    <w:qFormat/>
    <w:uiPriority w:val="0"/>
    <w:rPr>
      <w:smallCaps/>
      <w:color w:val="C0504D"/>
      <w:u w:val="single"/>
    </w:rPr>
  </w:style>
  <w:style w:type="character" w:customStyle="1" w:styleId="280">
    <w:name w:val="明显参考1"/>
    <w:autoRedefine/>
    <w:qFormat/>
    <w:uiPriority w:val="0"/>
    <w:rPr>
      <w:b/>
      <w:bCs/>
      <w:smallCaps/>
      <w:color w:val="C0504D"/>
      <w:spacing w:val="5"/>
      <w:u w:val="single"/>
    </w:rPr>
  </w:style>
  <w:style w:type="character" w:customStyle="1" w:styleId="281">
    <w:name w:val="书籍标题1"/>
    <w:autoRedefine/>
    <w:qFormat/>
    <w:uiPriority w:val="0"/>
    <w:rPr>
      <w:b/>
      <w:bCs/>
      <w:smallCaps/>
      <w:spacing w:val="5"/>
    </w:rPr>
  </w:style>
  <w:style w:type="character" w:customStyle="1" w:styleId="282">
    <w:name w:val="textcontents"/>
    <w:autoRedefine/>
    <w:qFormat/>
    <w:uiPriority w:val="0"/>
    <w:rPr>
      <w:rFonts w:hint="default" w:ascii="Times New Roman" w:hAnsi="Times New Roman" w:cs="Times New Roman"/>
    </w:rPr>
  </w:style>
  <w:style w:type="character" w:customStyle="1" w:styleId="283">
    <w:name w:val="日期 Char1"/>
    <w:autoRedefine/>
    <w:qFormat/>
    <w:uiPriority w:val="0"/>
    <w:rPr>
      <w:kern w:val="2"/>
      <w:sz w:val="21"/>
      <w:szCs w:val="22"/>
    </w:rPr>
  </w:style>
  <w:style w:type="character" w:customStyle="1" w:styleId="284">
    <w:name w:val="正文文本 Char1"/>
    <w:autoRedefine/>
    <w:qFormat/>
    <w:uiPriority w:val="0"/>
    <w:rPr>
      <w:kern w:val="2"/>
      <w:sz w:val="21"/>
      <w:szCs w:val="22"/>
    </w:rPr>
  </w:style>
  <w:style w:type="character" w:customStyle="1" w:styleId="285">
    <w:name w:val="批注主题 Char1"/>
    <w:autoRedefine/>
    <w:qFormat/>
    <w:uiPriority w:val="0"/>
    <w:rPr>
      <w:b/>
      <w:bCs/>
      <w:kern w:val="2"/>
      <w:sz w:val="21"/>
      <w:szCs w:val="22"/>
    </w:rPr>
  </w:style>
  <w:style w:type="character" w:customStyle="1" w:styleId="286">
    <w:name w:val="批注文字 Char Char"/>
    <w:autoRedefine/>
    <w:qFormat/>
    <w:uiPriority w:val="0"/>
    <w:rPr>
      <w:rFonts w:hint="eastAsia" w:ascii="宋体" w:hAnsi="Times New Roman" w:eastAsia="宋体" w:cs="Times New Roman"/>
      <w:sz w:val="28"/>
      <w:szCs w:val="20"/>
    </w:rPr>
  </w:style>
  <w:style w:type="character" w:customStyle="1" w:styleId="287">
    <w:name w:val="批注框文本 Char1"/>
    <w:autoRedefine/>
    <w:qFormat/>
    <w:uiPriority w:val="0"/>
    <w:rPr>
      <w:kern w:val="2"/>
      <w:sz w:val="18"/>
      <w:szCs w:val="18"/>
    </w:rPr>
  </w:style>
  <w:style w:type="character" w:customStyle="1" w:styleId="288">
    <w:name w:val="文档结构图 Char1"/>
    <w:autoRedefine/>
    <w:qFormat/>
    <w:uiPriority w:val="0"/>
    <w:rPr>
      <w:rFonts w:hint="eastAsia" w:ascii="宋体" w:hAnsi="宋体" w:eastAsia="宋体"/>
      <w:kern w:val="2"/>
      <w:sz w:val="18"/>
      <w:szCs w:val="18"/>
    </w:rPr>
  </w:style>
  <w:style w:type="character" w:customStyle="1" w:styleId="289">
    <w:name w:val="批注文字 Char1"/>
    <w:autoRedefine/>
    <w:qFormat/>
    <w:uiPriority w:val="99"/>
    <w:rPr>
      <w:kern w:val="2"/>
      <w:sz w:val="21"/>
      <w:szCs w:val="22"/>
    </w:rPr>
  </w:style>
  <w:style w:type="character" w:customStyle="1" w:styleId="290">
    <w:name w:val="副标题 Char1"/>
    <w:autoRedefine/>
    <w:qFormat/>
    <w:uiPriority w:val="11"/>
    <w:rPr>
      <w:rFonts w:hint="default" w:ascii="Cambria" w:hAnsi="Cambria" w:cs="Times New Roman"/>
      <w:b/>
      <w:bCs/>
      <w:kern w:val="28"/>
      <w:sz w:val="32"/>
      <w:szCs w:val="32"/>
    </w:rPr>
  </w:style>
  <w:style w:type="character" w:customStyle="1" w:styleId="291">
    <w:name w:val="标题 Char1"/>
    <w:autoRedefine/>
    <w:qFormat/>
    <w:uiPriority w:val="10"/>
    <w:rPr>
      <w:rFonts w:hint="default" w:ascii="Cambria" w:hAnsi="Cambria" w:cs="Times New Roman"/>
      <w:b/>
      <w:bCs/>
      <w:kern w:val="2"/>
      <w:sz w:val="32"/>
      <w:szCs w:val="32"/>
    </w:rPr>
  </w:style>
  <w:style w:type="character" w:customStyle="1" w:styleId="292">
    <w:name w:val="明显引用 Char1"/>
    <w:autoRedefine/>
    <w:qFormat/>
    <w:uiPriority w:val="30"/>
    <w:rPr>
      <w:b/>
      <w:bCs/>
      <w:i/>
      <w:iCs/>
      <w:color w:val="4F81BD"/>
      <w:kern w:val="2"/>
      <w:sz w:val="21"/>
      <w:szCs w:val="22"/>
    </w:rPr>
  </w:style>
  <w:style w:type="character" w:customStyle="1" w:styleId="293">
    <w:name w:val="页眉 Char1"/>
    <w:autoRedefine/>
    <w:semiHidden/>
    <w:qFormat/>
    <w:uiPriority w:val="99"/>
    <w:rPr>
      <w:kern w:val="2"/>
      <w:sz w:val="18"/>
      <w:szCs w:val="18"/>
    </w:rPr>
  </w:style>
  <w:style w:type="character" w:customStyle="1" w:styleId="294">
    <w:name w:val="文档结构图 Char2"/>
    <w:autoRedefine/>
    <w:qFormat/>
    <w:uiPriority w:val="99"/>
    <w:rPr>
      <w:rFonts w:hint="eastAsia" w:ascii="宋体" w:hAnsi="宋体" w:eastAsia="宋体"/>
      <w:kern w:val="2"/>
      <w:sz w:val="18"/>
      <w:szCs w:val="18"/>
    </w:rPr>
  </w:style>
  <w:style w:type="character" w:customStyle="1" w:styleId="295">
    <w:name w:val="正文文本 Char2"/>
    <w:autoRedefine/>
    <w:qFormat/>
    <w:uiPriority w:val="99"/>
    <w:rPr>
      <w:kern w:val="2"/>
      <w:sz w:val="21"/>
      <w:szCs w:val="22"/>
    </w:rPr>
  </w:style>
  <w:style w:type="character" w:customStyle="1" w:styleId="296">
    <w:name w:val="引用 Char1"/>
    <w:autoRedefine/>
    <w:qFormat/>
    <w:uiPriority w:val="29"/>
    <w:rPr>
      <w:i/>
      <w:iCs/>
      <w:color w:val="000000"/>
      <w:kern w:val="2"/>
      <w:sz w:val="21"/>
      <w:szCs w:val="22"/>
    </w:rPr>
  </w:style>
  <w:style w:type="character" w:customStyle="1" w:styleId="297">
    <w:name w:val="页脚 Char1"/>
    <w:autoRedefine/>
    <w:semiHidden/>
    <w:qFormat/>
    <w:uiPriority w:val="99"/>
    <w:rPr>
      <w:kern w:val="2"/>
      <w:sz w:val="18"/>
      <w:szCs w:val="18"/>
    </w:rPr>
  </w:style>
  <w:style w:type="character" w:customStyle="1" w:styleId="298">
    <w:name w:val="批注主题 Char2"/>
    <w:autoRedefine/>
    <w:qFormat/>
    <w:uiPriority w:val="99"/>
    <w:rPr>
      <w:b/>
      <w:bCs/>
      <w:kern w:val="2"/>
      <w:sz w:val="21"/>
      <w:szCs w:val="22"/>
    </w:rPr>
  </w:style>
  <w:style w:type="character" w:customStyle="1" w:styleId="299">
    <w:name w:val="日期 Char2"/>
    <w:autoRedefine/>
    <w:qFormat/>
    <w:uiPriority w:val="99"/>
    <w:rPr>
      <w:kern w:val="2"/>
      <w:sz w:val="21"/>
      <w:szCs w:val="22"/>
    </w:rPr>
  </w:style>
  <w:style w:type="character" w:customStyle="1" w:styleId="300">
    <w:name w:val="批注框文本 Char2"/>
    <w:autoRedefine/>
    <w:qFormat/>
    <w:uiPriority w:val="99"/>
    <w:rPr>
      <w:kern w:val="2"/>
      <w:sz w:val="18"/>
      <w:szCs w:val="18"/>
    </w:rPr>
  </w:style>
  <w:style w:type="paragraph" w:customStyle="1" w:styleId="301">
    <w:name w:val="Char Char1"/>
    <w:basedOn w:val="1"/>
    <w:autoRedefine/>
    <w:qFormat/>
    <w:uiPriority w:val="0"/>
    <w:rPr>
      <w:rFonts w:ascii="Tahoma" w:hAnsi="Tahoma"/>
      <w:sz w:val="24"/>
      <w:szCs w:val="20"/>
    </w:rPr>
  </w:style>
  <w:style w:type="paragraph" w:customStyle="1" w:styleId="302">
    <w:name w:val="样式 标题 1 + 居中"/>
    <w:basedOn w:val="4"/>
    <w:autoRedefine/>
    <w:qFormat/>
    <w:uiPriority w:val="0"/>
    <w:pPr>
      <w:spacing w:line="360" w:lineRule="auto"/>
      <w:jc w:val="center"/>
    </w:pPr>
    <w:rPr>
      <w:rFonts w:ascii="Times New Roman" w:hAnsi="Times New Roman" w:cs="宋体"/>
      <w:szCs w:val="20"/>
    </w:rPr>
  </w:style>
  <w:style w:type="paragraph" w:customStyle="1" w:styleId="303">
    <w:name w:val="样式 标题 1 + 居中1"/>
    <w:basedOn w:val="4"/>
    <w:autoRedefine/>
    <w:qFormat/>
    <w:uiPriority w:val="0"/>
    <w:pPr>
      <w:spacing w:line="240" w:lineRule="auto"/>
      <w:jc w:val="center"/>
    </w:pPr>
    <w:rPr>
      <w:rFonts w:ascii="Times New Roman" w:hAnsi="Times New Roman" w:cs="宋体"/>
      <w:szCs w:val="20"/>
    </w:rPr>
  </w:style>
  <w:style w:type="paragraph" w:customStyle="1" w:styleId="304">
    <w:name w:val="样式 标题 3 + 字符缩放: 99%"/>
    <w:basedOn w:val="5"/>
    <w:autoRedefine/>
    <w:qFormat/>
    <w:uiPriority w:val="0"/>
    <w:pPr>
      <w:spacing w:line="240" w:lineRule="auto"/>
    </w:pPr>
    <w:rPr>
      <w:rFonts w:ascii="Times New Roman" w:hAnsi="Times New Roman"/>
      <w:w w:val="99"/>
      <w:sz w:val="24"/>
    </w:rPr>
  </w:style>
  <w:style w:type="paragraph" w:customStyle="1" w:styleId="305">
    <w:name w:val="样式 标题 2 + 字符缩放: 99%"/>
    <w:basedOn w:val="2"/>
    <w:autoRedefine/>
    <w:qFormat/>
    <w:uiPriority w:val="0"/>
    <w:pPr>
      <w:spacing w:line="240" w:lineRule="auto"/>
    </w:pPr>
    <w:rPr>
      <w:rFonts w:ascii="Arial" w:hAnsi="Arial"/>
      <w:w w:val="99"/>
    </w:rPr>
  </w:style>
  <w:style w:type="paragraph" w:customStyle="1" w:styleId="306">
    <w:name w:val="样式 标题 2 + 字符缩放: 99%1"/>
    <w:basedOn w:val="2"/>
    <w:autoRedefine/>
    <w:qFormat/>
    <w:uiPriority w:val="0"/>
    <w:pPr>
      <w:spacing w:line="240" w:lineRule="auto"/>
    </w:pPr>
    <w:rPr>
      <w:rFonts w:ascii="Arial" w:hAnsi="Arial"/>
      <w:w w:val="99"/>
    </w:rPr>
  </w:style>
  <w:style w:type="paragraph" w:customStyle="1" w:styleId="307">
    <w:name w:val="样式 标题 2 + 字符缩放: 105%"/>
    <w:basedOn w:val="2"/>
    <w:autoRedefine/>
    <w:qFormat/>
    <w:uiPriority w:val="0"/>
    <w:pPr>
      <w:spacing w:line="240" w:lineRule="auto"/>
    </w:pPr>
    <w:rPr>
      <w:rFonts w:ascii="Arial" w:hAnsi="Arial"/>
      <w:w w:val="105"/>
    </w:rPr>
  </w:style>
  <w:style w:type="paragraph" w:customStyle="1" w:styleId="308">
    <w:name w:val="样式 标题 1 + 仿宋_GB2312"/>
    <w:basedOn w:val="4"/>
    <w:autoRedefine/>
    <w:qFormat/>
    <w:uiPriority w:val="0"/>
    <w:rPr>
      <w:rFonts w:ascii="仿宋_GB2312" w:hAnsi="仿宋_GB2312" w:eastAsia="仿宋_GB2312"/>
    </w:rPr>
  </w:style>
  <w:style w:type="paragraph" w:customStyle="1" w:styleId="309">
    <w:name w:val="样式1"/>
    <w:basedOn w:val="2"/>
    <w:autoRedefine/>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0">
    <w:name w:val="样式2"/>
    <w:basedOn w:val="4"/>
    <w:autoRedefine/>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1">
    <w:name w:val="正文文本缩进 Char1"/>
    <w:basedOn w:val="57"/>
    <w:autoRedefine/>
    <w:qFormat/>
    <w:uiPriority w:val="0"/>
    <w:rPr>
      <w:rFonts w:ascii="Times New Roman" w:hAnsi="Times New Roman"/>
      <w:kern w:val="2"/>
      <w:sz w:val="28"/>
      <w:szCs w:val="24"/>
    </w:rPr>
  </w:style>
  <w:style w:type="paragraph" w:customStyle="1" w:styleId="312">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3">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314">
    <w:name w:val="font01"/>
    <w:basedOn w:val="57"/>
    <w:autoRedefine/>
    <w:qFormat/>
    <w:uiPriority w:val="0"/>
    <w:rPr>
      <w:rFonts w:hint="eastAsia" w:ascii="宋体" w:hAnsi="宋体" w:eastAsia="宋体" w:cs="宋体"/>
      <w:color w:val="000000"/>
      <w:sz w:val="22"/>
      <w:szCs w:val="22"/>
      <w:u w:val="none"/>
    </w:rPr>
  </w:style>
  <w:style w:type="character" w:customStyle="1" w:styleId="315">
    <w:name w:val="font31"/>
    <w:basedOn w:val="57"/>
    <w:autoRedefine/>
    <w:qFormat/>
    <w:uiPriority w:val="0"/>
    <w:rPr>
      <w:rFonts w:hint="eastAsia" w:ascii="宋体" w:hAnsi="宋体" w:eastAsia="宋体" w:cs="宋体"/>
      <w:color w:val="000000"/>
      <w:sz w:val="22"/>
      <w:szCs w:val="22"/>
      <w:u w:val="none"/>
      <w:vertAlign w:val="superscript"/>
    </w:rPr>
  </w:style>
  <w:style w:type="character" w:customStyle="1" w:styleId="316">
    <w:name w:val="font21"/>
    <w:basedOn w:val="57"/>
    <w:autoRedefine/>
    <w:qFormat/>
    <w:uiPriority w:val="0"/>
    <w:rPr>
      <w:rFonts w:hint="eastAsia" w:ascii="宋体" w:hAnsi="宋体" w:eastAsia="宋体" w:cs="宋体"/>
      <w:color w:val="000000"/>
      <w:sz w:val="22"/>
      <w:szCs w:val="22"/>
      <w:u w:val="none"/>
      <w:vertAlign w:val="superscript"/>
    </w:rPr>
  </w:style>
  <w:style w:type="character" w:customStyle="1" w:styleId="317">
    <w:name w:val="font11"/>
    <w:basedOn w:val="57"/>
    <w:autoRedefine/>
    <w:qFormat/>
    <w:uiPriority w:val="0"/>
    <w:rPr>
      <w:rFonts w:hint="eastAsia" w:ascii="宋体" w:hAnsi="宋体" w:eastAsia="宋体" w:cs="宋体"/>
      <w:color w:val="FF0000"/>
      <w:sz w:val="22"/>
      <w:szCs w:val="22"/>
      <w:u w:val="none"/>
    </w:rPr>
  </w:style>
  <w:style w:type="character" w:customStyle="1" w:styleId="318">
    <w:name w:val="font41"/>
    <w:basedOn w:val="57"/>
    <w:autoRedefine/>
    <w:qFormat/>
    <w:uiPriority w:val="0"/>
    <w:rPr>
      <w:rFonts w:hint="eastAsia" w:ascii="宋体" w:hAnsi="宋体" w:eastAsia="宋体" w:cs="宋体"/>
      <w:color w:val="000000"/>
      <w:sz w:val="22"/>
      <w:szCs w:val="22"/>
      <w:u w:val="none"/>
      <w:vertAlign w:val="superscript"/>
    </w:rPr>
  </w:style>
  <w:style w:type="character" w:customStyle="1" w:styleId="319">
    <w:name w:val="正文文本 (10) + 间距 0 pt"/>
    <w:autoRedefine/>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0">
    <w:name w:val="正文文本 (10)_"/>
    <w:link w:val="321"/>
    <w:autoRedefine/>
    <w:qFormat/>
    <w:uiPriority w:val="0"/>
    <w:rPr>
      <w:rFonts w:ascii="宋体" w:hAnsi="宋体" w:cs="宋体"/>
      <w:spacing w:val="30"/>
      <w:sz w:val="26"/>
      <w:szCs w:val="26"/>
      <w:shd w:val="clear" w:color="auto" w:fill="FFFFFF"/>
    </w:rPr>
  </w:style>
  <w:style w:type="paragraph" w:customStyle="1" w:styleId="321">
    <w:name w:val="正文文本 (10)"/>
    <w:basedOn w:val="1"/>
    <w:link w:val="320"/>
    <w:autoRedefine/>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2">
    <w:name w:val="MSG_EN_FONT_STYLE_NAME_TEMPLATE_ROLE_NUMBER MSG_EN_FONT_STYLE_NAME_BY_ROLE_TEXT 13 + MSG_EN_FONT_STYLE_MODIFER_NAME Times New Roman15"/>
    <w:autoRedefine/>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323">
    <w:name w:val="正文文本 (19)_"/>
    <w:link w:val="324"/>
    <w:autoRedefine/>
    <w:qFormat/>
    <w:uiPriority w:val="0"/>
    <w:rPr>
      <w:rFonts w:ascii="Cambria" w:hAnsi="Cambria" w:cs="Cambria"/>
      <w:b/>
      <w:bCs/>
      <w:sz w:val="23"/>
      <w:szCs w:val="23"/>
      <w:shd w:val="clear" w:color="auto" w:fill="FFFFFF"/>
    </w:rPr>
  </w:style>
  <w:style w:type="paragraph" w:customStyle="1" w:styleId="324">
    <w:name w:val="正文文本 (19)"/>
    <w:basedOn w:val="1"/>
    <w:link w:val="323"/>
    <w:autoRedefine/>
    <w:qFormat/>
    <w:uiPriority w:val="0"/>
    <w:pPr>
      <w:shd w:val="clear" w:color="auto" w:fill="FFFFFF"/>
      <w:spacing w:line="559" w:lineRule="exact"/>
      <w:jc w:val="left"/>
    </w:pPr>
    <w:rPr>
      <w:rFonts w:ascii="Cambria" w:hAnsi="Cambria" w:cs="Cambria"/>
      <w:b/>
      <w:bCs/>
      <w:kern w:val="0"/>
      <w:sz w:val="23"/>
      <w:szCs w:val="23"/>
    </w:rPr>
  </w:style>
  <w:style w:type="character" w:customStyle="1" w:styleId="325">
    <w:name w:val="MSG_EN_FONT_STYLE_NAME_TEMPLATE_ROLE MSG_EN_FONT_STYLE_NAME_BY_ROLE_RUNNING_TITLE + MSG_EN_FONT_STYLE_MODIFER_NAME PMingLiU1"/>
    <w:autoRedefine/>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326">
    <w:name w:val="MSG_EN_FONT_STYLE_NAME_TEMPLATE_ROLE MSG_EN_FONT_STYLE_NAME_BY_ROLE_RUNNING_TITLE + MSG_EN_FONT_STYLE_MODIFER_SIZE 10.5"/>
    <w:autoRedefine/>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327">
    <w:name w:val="MSG_EN_FONT_STYLE_NAME_TEMPLATE_ROLE MSG_EN_FONT_STYLE_NAME_BY_ROLE_RUNNING_TITLE_"/>
    <w:link w:val="328"/>
    <w:autoRedefine/>
    <w:qFormat/>
    <w:uiPriority w:val="0"/>
    <w:rPr>
      <w:sz w:val="17"/>
      <w:szCs w:val="17"/>
      <w:shd w:val="clear" w:color="auto" w:fill="FFFFFF"/>
    </w:rPr>
  </w:style>
  <w:style w:type="paragraph" w:customStyle="1" w:styleId="328">
    <w:name w:val="MSG_EN_FONT_STYLE_NAME_TEMPLATE_ROLE MSG_EN_FONT_STYLE_NAME_BY_ROLE_RUNNING_TITLE1"/>
    <w:basedOn w:val="1"/>
    <w:link w:val="327"/>
    <w:autoRedefine/>
    <w:qFormat/>
    <w:uiPriority w:val="0"/>
    <w:pPr>
      <w:shd w:val="clear" w:color="auto" w:fill="FFFFFF"/>
      <w:spacing w:line="188" w:lineRule="exact"/>
      <w:jc w:val="left"/>
    </w:pPr>
    <w:rPr>
      <w:rFonts w:ascii="Times New Roman" w:hAnsi="Times New Roman"/>
      <w:kern w:val="0"/>
      <w:sz w:val="17"/>
      <w:szCs w:val="17"/>
    </w:rPr>
  </w:style>
  <w:style w:type="character" w:customStyle="1" w:styleId="329">
    <w:name w:val="MSG_EN_FONT_STYLE_NAME_TEMPLATE_ROLE_NUMBER MSG_EN_FONT_STYLE_NAME_BY_ROLE_TEXT 5_"/>
    <w:link w:val="330"/>
    <w:autoRedefine/>
    <w:qFormat/>
    <w:uiPriority w:val="0"/>
    <w:rPr>
      <w:rFonts w:ascii="Lucida Sans Unicode" w:hAnsi="Lucida Sans Unicode" w:eastAsia="Lucida Sans Unicode" w:cs="Lucida Sans Unicode"/>
      <w:sz w:val="17"/>
      <w:szCs w:val="17"/>
      <w:shd w:val="clear" w:color="auto" w:fill="FFFFFF"/>
    </w:rPr>
  </w:style>
  <w:style w:type="paragraph" w:customStyle="1" w:styleId="330">
    <w:name w:val="MSG_EN_FONT_STYLE_NAME_TEMPLATE_ROLE_NUMBER MSG_EN_FONT_STYLE_NAME_BY_ROLE_TEXT 5"/>
    <w:basedOn w:val="1"/>
    <w:link w:val="329"/>
    <w:autoRedefine/>
    <w:qFormat/>
    <w:uiPriority w:val="0"/>
    <w:pPr>
      <w:shd w:val="clear" w:color="auto" w:fill="FFFFFF"/>
      <w:spacing w:before="5120" w:line="170" w:lineRule="exact"/>
    </w:pPr>
    <w:rPr>
      <w:rFonts w:ascii="Lucida Sans Unicode" w:hAnsi="Lucida Sans Unicode" w:eastAsia="Lucida Sans Unicode" w:cs="Lucida Sans Unicode"/>
      <w:kern w:val="0"/>
      <w:sz w:val="17"/>
      <w:szCs w:val="17"/>
    </w:rPr>
  </w:style>
  <w:style w:type="character" w:customStyle="1" w:styleId="331">
    <w:name w:val="正文文本 (46)_"/>
    <w:link w:val="332"/>
    <w:autoRedefine/>
    <w:qFormat/>
    <w:uiPriority w:val="0"/>
    <w:rPr>
      <w:rFonts w:ascii="Cambria" w:hAnsi="Cambria" w:cs="Cambria"/>
      <w:shd w:val="clear" w:color="auto" w:fill="FFFFFF"/>
    </w:rPr>
  </w:style>
  <w:style w:type="paragraph" w:customStyle="1" w:styleId="332">
    <w:name w:val="正文文本 (46)"/>
    <w:basedOn w:val="1"/>
    <w:link w:val="331"/>
    <w:autoRedefine/>
    <w:qFormat/>
    <w:uiPriority w:val="0"/>
    <w:pPr>
      <w:shd w:val="clear" w:color="auto" w:fill="FFFFFF"/>
      <w:spacing w:before="660" w:line="341" w:lineRule="exact"/>
      <w:ind w:hanging="280"/>
      <w:jc w:val="left"/>
    </w:pPr>
    <w:rPr>
      <w:rFonts w:ascii="Cambria" w:hAnsi="Cambria" w:cs="Cambria"/>
      <w:kern w:val="0"/>
      <w:sz w:val="20"/>
      <w:szCs w:val="20"/>
    </w:rPr>
  </w:style>
  <w:style w:type="character" w:customStyle="1" w:styleId="333">
    <w:name w:val="不明显强调2"/>
    <w:autoRedefine/>
    <w:qFormat/>
    <w:uiPriority w:val="0"/>
    <w:rPr>
      <w:i/>
      <w:iCs/>
      <w:color w:val="808080"/>
    </w:rPr>
  </w:style>
  <w:style w:type="character" w:customStyle="1" w:styleId="334">
    <w:name w:val="明显强调2"/>
    <w:autoRedefine/>
    <w:qFormat/>
    <w:uiPriority w:val="0"/>
    <w:rPr>
      <w:b/>
      <w:bCs/>
      <w:i/>
      <w:iCs/>
      <w:color w:val="4F81BD"/>
    </w:rPr>
  </w:style>
  <w:style w:type="character" w:customStyle="1" w:styleId="335">
    <w:name w:val="MSG_EN_FONT_STYLE_NAME_TEMPLATE_ROLE_NUMBER MSG_EN_FONT_STYLE_NAME_BY_ROLE_TEXT 13 + MSG_EN_FONT_STYLE_MODIFER_SIZE 4"/>
    <w:autoRedefine/>
    <w:qFormat/>
    <w:uiPriority w:val="0"/>
    <w:rPr>
      <w:rFonts w:ascii="Lucida Sans Unicode" w:hAnsi="Lucida Sans Unicode" w:eastAsia="Lucida Sans Unicode" w:cs="Lucida Sans Unicode"/>
      <w:color w:val="000000"/>
      <w:spacing w:val="0"/>
      <w:w w:val="100"/>
      <w:position w:val="0"/>
      <w:sz w:val="8"/>
      <w:szCs w:val="8"/>
      <w:u w:val="none"/>
      <w:lang w:val="zh-CN" w:eastAsia="zh-CN" w:bidi="zh-CN"/>
    </w:rPr>
  </w:style>
  <w:style w:type="character" w:customStyle="1" w:styleId="336">
    <w:name w:val="正文文本 (14) + Sylfaen"/>
    <w:autoRedefine/>
    <w:qFormat/>
    <w:uiPriority w:val="0"/>
    <w:rPr>
      <w:rFonts w:ascii="Courier New" w:hAnsi="Courier New" w:eastAsia="Courier New" w:cs="Courier New"/>
      <w:color w:val="000000"/>
      <w:spacing w:val="0"/>
      <w:w w:val="100"/>
      <w:position w:val="0"/>
      <w:sz w:val="18"/>
      <w:szCs w:val="18"/>
      <w:u w:val="none"/>
      <w:shd w:val="clear" w:color="auto" w:fill="FFFFFF"/>
      <w:lang w:val="en-US" w:eastAsia="en-US" w:bidi="en-US"/>
    </w:rPr>
  </w:style>
  <w:style w:type="character" w:customStyle="1" w:styleId="337">
    <w:name w:val="MSG_EN_FONT_STYLE_NAME_TEMPLATE_ROLE_NUMBER MSG_EN_FONT_STYLE_NAME_BY_ROLE_TEXT 5 + MSG_EN_FONT_STYLE_MODIFER_SPACING 0"/>
    <w:autoRedefine/>
    <w:qFormat/>
    <w:uiPriority w:val="0"/>
    <w:rPr>
      <w:rFonts w:ascii="Lucida Sans Unicode" w:hAnsi="Lucida Sans Unicode" w:eastAsia="Lucida Sans Unicode" w:cs="Lucida Sans Unicode"/>
      <w:color w:val="000000"/>
      <w:spacing w:val="10"/>
      <w:w w:val="100"/>
      <w:position w:val="0"/>
      <w:sz w:val="17"/>
      <w:szCs w:val="17"/>
      <w:u w:val="none"/>
      <w:lang w:val="zh-CN" w:eastAsia="zh-CN" w:bidi="zh-CN"/>
    </w:rPr>
  </w:style>
  <w:style w:type="character" w:customStyle="1" w:styleId="338">
    <w:name w:val="MSG_EN_FONT_STYLE_NAME_TEMPLATE_ROLE_NUMBER MSG_EN_FONT_STYLE_NAME_BY_ROLE_TEXT 10 + MSG_EN_FONT_STYLE_MODIFER_SPACING 0"/>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39">
    <w:name w:val="正文文本 (5)_"/>
    <w:link w:val="340"/>
    <w:autoRedefine/>
    <w:qFormat/>
    <w:uiPriority w:val="0"/>
    <w:rPr>
      <w:rFonts w:ascii="Cambria" w:hAnsi="Cambria" w:cs="Cambria"/>
      <w:shd w:val="clear" w:color="auto" w:fill="FFFFFF"/>
    </w:rPr>
  </w:style>
  <w:style w:type="paragraph" w:customStyle="1" w:styleId="340">
    <w:name w:val="正文文本 (5)"/>
    <w:basedOn w:val="1"/>
    <w:link w:val="339"/>
    <w:autoRedefine/>
    <w:qFormat/>
    <w:uiPriority w:val="0"/>
    <w:pPr>
      <w:shd w:val="clear" w:color="auto" w:fill="FFFFFF"/>
      <w:spacing w:before="5100" w:line="0" w:lineRule="atLeast"/>
      <w:jc w:val="left"/>
    </w:pPr>
    <w:rPr>
      <w:rFonts w:ascii="Cambria" w:hAnsi="Cambria" w:cs="Cambria"/>
      <w:kern w:val="0"/>
      <w:sz w:val="20"/>
      <w:szCs w:val="20"/>
    </w:rPr>
  </w:style>
  <w:style w:type="character" w:customStyle="1" w:styleId="341">
    <w:name w:val="font81"/>
    <w:autoRedefine/>
    <w:qFormat/>
    <w:uiPriority w:val="0"/>
    <w:rPr>
      <w:rFonts w:hint="eastAsia" w:ascii="Cambria" w:hAnsi="Cambria" w:eastAsia="Cambria" w:cs="Cambria"/>
      <w:color w:val="000000"/>
      <w:sz w:val="20"/>
      <w:szCs w:val="20"/>
      <w:u w:val="none"/>
    </w:rPr>
  </w:style>
  <w:style w:type="character" w:customStyle="1" w:styleId="342">
    <w:name w:val="标题 #6 + 间距 1 pt"/>
    <w:autoRedefine/>
    <w:qFormat/>
    <w:uiPriority w:val="0"/>
    <w:rPr>
      <w:rFonts w:ascii="Cambria" w:hAnsi="Cambria" w:eastAsia="Cambria" w:cs="Cambria"/>
      <w:color w:val="000000"/>
      <w:spacing w:val="20"/>
      <w:w w:val="100"/>
      <w:position w:val="0"/>
      <w:sz w:val="26"/>
      <w:szCs w:val="26"/>
      <w:u w:val="none"/>
      <w:lang w:val="zh-TW" w:eastAsia="zh-TW" w:bidi="zh-TW"/>
    </w:rPr>
  </w:style>
  <w:style w:type="character" w:customStyle="1" w:styleId="343">
    <w:name w:val="MSG_EN_FONT_STYLE_NAME_TEMPLATE_ROLE_NUMBER MSG_EN_FONT_STYLE_NAME_BY_ROLE_TEXT 13 + MSG_EN_FONT_STYLE_MODIFER_SIZE 41"/>
    <w:autoRedefine/>
    <w:qFormat/>
    <w:uiPriority w:val="0"/>
    <w:rPr>
      <w:rFonts w:ascii="Lucida Sans Unicode" w:hAnsi="Lucida Sans Unicode" w:eastAsia="Lucida Sans Unicode" w:cs="Lucida Sans Unicode"/>
      <w:color w:val="000000"/>
      <w:spacing w:val="0"/>
      <w:w w:val="120"/>
      <w:position w:val="0"/>
      <w:sz w:val="8"/>
      <w:szCs w:val="8"/>
      <w:u w:val="none"/>
      <w:lang w:val="zh-CN" w:eastAsia="zh-CN" w:bidi="zh-CN"/>
    </w:rPr>
  </w:style>
  <w:style w:type="character" w:customStyle="1" w:styleId="344">
    <w:name w:val="MSG_EN_FONT_STYLE_NAME_TEMPLATE_ROLE_NUMBER MSG_EN_FONT_STYLE_NAME_BY_ROLE_TEXT 9_"/>
    <w:link w:val="345"/>
    <w:autoRedefine/>
    <w:qFormat/>
    <w:uiPriority w:val="0"/>
    <w:rPr>
      <w:rFonts w:ascii="Lucida Sans Unicode" w:hAnsi="Lucida Sans Unicode" w:eastAsia="Lucida Sans Unicode" w:cs="Lucida Sans Unicode"/>
      <w:sz w:val="26"/>
      <w:szCs w:val="26"/>
      <w:shd w:val="clear" w:color="auto" w:fill="FFFFFF"/>
    </w:rPr>
  </w:style>
  <w:style w:type="paragraph" w:customStyle="1" w:styleId="345">
    <w:name w:val="MSG_EN_FONT_STYLE_NAME_TEMPLATE_ROLE_NUMBER MSG_EN_FONT_STYLE_NAME_BY_ROLE_TEXT 9"/>
    <w:basedOn w:val="1"/>
    <w:link w:val="344"/>
    <w:autoRedefine/>
    <w:qFormat/>
    <w:uiPriority w:val="0"/>
    <w:pPr>
      <w:shd w:val="clear" w:color="auto" w:fill="FFFFFF"/>
      <w:spacing w:before="360" w:line="434" w:lineRule="exact"/>
      <w:jc w:val="right"/>
    </w:pPr>
    <w:rPr>
      <w:rFonts w:ascii="Lucida Sans Unicode" w:hAnsi="Lucida Sans Unicode" w:eastAsia="Lucida Sans Unicode" w:cs="Lucida Sans Unicode"/>
      <w:kern w:val="0"/>
      <w:sz w:val="26"/>
      <w:szCs w:val="26"/>
    </w:rPr>
  </w:style>
  <w:style w:type="character" w:customStyle="1" w:styleId="346">
    <w:name w:val="font51"/>
    <w:autoRedefine/>
    <w:qFormat/>
    <w:uiPriority w:val="0"/>
    <w:rPr>
      <w:rFonts w:hint="default" w:ascii="Arial Unicode MS" w:hAnsi="Arial Unicode MS" w:cs="Arial Unicode MS"/>
      <w:color w:val="000000"/>
      <w:sz w:val="20"/>
      <w:szCs w:val="20"/>
      <w:u w:val="none"/>
    </w:rPr>
  </w:style>
  <w:style w:type="character" w:customStyle="1" w:styleId="347">
    <w:name w:val="正文文本 (19) + 11 pt"/>
    <w:autoRedefine/>
    <w:qFormat/>
    <w:uiPriority w:val="0"/>
    <w:rPr>
      <w:rFonts w:ascii="Cambria" w:hAnsi="Cambria" w:eastAsia="Cambria" w:cs="Cambria"/>
      <w:b/>
      <w:bCs/>
      <w:color w:val="000000"/>
      <w:spacing w:val="0"/>
      <w:w w:val="100"/>
      <w:position w:val="0"/>
      <w:sz w:val="22"/>
      <w:szCs w:val="22"/>
      <w:u w:val="none"/>
      <w:lang w:val="en-US" w:eastAsia="en-US" w:bidi="en-US"/>
    </w:rPr>
  </w:style>
  <w:style w:type="character" w:customStyle="1" w:styleId="348">
    <w:name w:val="MSG_EN_FONT_STYLE_NAME_TEMPLATE_ROLE_NUMBER MSG_EN_FONT_STYLE_NAME_BY_ROLE_TEXT 13 + MSG_EN_FONT_STYLE_MODIFER_SPACING 3"/>
    <w:autoRedefine/>
    <w:qFormat/>
    <w:uiPriority w:val="0"/>
    <w:rPr>
      <w:rFonts w:ascii="Lucida Sans Unicode" w:hAnsi="Lucida Sans Unicode" w:eastAsia="Lucida Sans Unicode" w:cs="Lucida Sans Unicode"/>
      <w:color w:val="000000"/>
      <w:spacing w:val="60"/>
      <w:w w:val="100"/>
      <w:position w:val="0"/>
      <w:sz w:val="24"/>
      <w:szCs w:val="24"/>
      <w:u w:val="none"/>
      <w:lang w:val="zh-CN" w:eastAsia="zh-CN" w:bidi="zh-CN"/>
    </w:rPr>
  </w:style>
  <w:style w:type="character" w:customStyle="1" w:styleId="349">
    <w:name w:val="MSG_EN_FONT_STYLE_NAME_TEMPLATE_ROLE_LEVEL_NUMBER MSG_EN_FONT_STYLE_NAME_BY_ROLE_HEADING 7 2 + MSG_EN_FONT_STYLE_MODIFER_SPACING 11"/>
    <w:autoRedefine/>
    <w:qFormat/>
    <w:uiPriority w:val="0"/>
    <w:rPr>
      <w:rFonts w:ascii="Lucida Sans Unicode" w:hAnsi="Lucida Sans Unicode" w:eastAsia="Lucida Sans Unicode" w:cs="Lucida Sans Unicode"/>
      <w:color w:val="000000"/>
      <w:spacing w:val="30"/>
      <w:w w:val="100"/>
      <w:position w:val="0"/>
      <w:sz w:val="24"/>
      <w:szCs w:val="24"/>
      <w:u w:val="none"/>
      <w:lang w:val="zh-CN" w:eastAsia="zh-CN" w:bidi="zh-CN"/>
    </w:rPr>
  </w:style>
  <w:style w:type="character" w:customStyle="1" w:styleId="350">
    <w:name w:val="MSG_EN_FONT_STYLE_NAME_TEMPLATE_ROLE_NUMBER MSG_EN_FONT_STYLE_NAME_BY_ROLE_TEXT 9 + MSG_EN_FONT_STYLE_MODIFER_SIZE 15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351">
    <w:name w:val="正文文本 (46) Exact"/>
    <w:autoRedefine/>
    <w:qFormat/>
    <w:uiPriority w:val="0"/>
    <w:rPr>
      <w:rFonts w:ascii="Cambria" w:hAnsi="Cambria" w:eastAsia="Cambria" w:cs="Cambria"/>
      <w:sz w:val="20"/>
      <w:szCs w:val="20"/>
      <w:u w:val="none"/>
    </w:rPr>
  </w:style>
  <w:style w:type="character" w:customStyle="1" w:styleId="352">
    <w:name w:val="正文文本 (34)_"/>
    <w:link w:val="353"/>
    <w:autoRedefine/>
    <w:qFormat/>
    <w:uiPriority w:val="0"/>
    <w:rPr>
      <w:rFonts w:eastAsia="Arial Unicode MS"/>
      <w:shd w:val="clear" w:color="auto" w:fill="FFFFFF"/>
      <w:lang w:eastAsia="en-US" w:bidi="en-US"/>
    </w:rPr>
  </w:style>
  <w:style w:type="paragraph" w:customStyle="1" w:styleId="353">
    <w:name w:val="正文文本 (34)"/>
    <w:basedOn w:val="1"/>
    <w:link w:val="352"/>
    <w:autoRedefine/>
    <w:qFormat/>
    <w:uiPriority w:val="0"/>
    <w:pPr>
      <w:shd w:val="clear" w:color="auto" w:fill="FFFFFF"/>
      <w:spacing w:line="401" w:lineRule="exact"/>
      <w:ind w:firstLine="500"/>
    </w:pPr>
    <w:rPr>
      <w:rFonts w:ascii="Times New Roman" w:hAnsi="Times New Roman" w:eastAsia="Arial Unicode MS"/>
      <w:kern w:val="0"/>
      <w:sz w:val="20"/>
      <w:szCs w:val="20"/>
      <w:lang w:eastAsia="en-US" w:bidi="en-US"/>
    </w:rPr>
  </w:style>
  <w:style w:type="character" w:customStyle="1" w:styleId="354">
    <w:name w:val="MSG_EN_FONT_STYLE_NAME_TEMPLATE_ROLE_NUMBER MSG_EN_FONT_STYLE_NAME_BY_ROLE_TEXT 9 + MSG_EN_FONT_STYLE_MODIFER_SIZE 151"/>
    <w:autoRedefine/>
    <w:qFormat/>
    <w:uiPriority w:val="0"/>
    <w:rPr>
      <w:rFonts w:ascii="Lucida Sans Unicode" w:hAnsi="Lucida Sans Unicode" w:eastAsia="Lucida Sans Unicode" w:cs="Lucida Sans Unicode"/>
      <w:color w:val="000000"/>
      <w:spacing w:val="0"/>
      <w:w w:val="100"/>
      <w:position w:val="0"/>
      <w:sz w:val="30"/>
      <w:szCs w:val="30"/>
      <w:u w:val="none"/>
      <w:lang w:val="zh-CN" w:eastAsia="zh-CN" w:bidi="zh-CN"/>
    </w:rPr>
  </w:style>
  <w:style w:type="character" w:customStyle="1" w:styleId="355">
    <w:name w:val="标题 #6_"/>
    <w:link w:val="356"/>
    <w:autoRedefine/>
    <w:qFormat/>
    <w:uiPriority w:val="0"/>
    <w:rPr>
      <w:rFonts w:ascii="Cambria" w:hAnsi="Cambria" w:cs="Cambria"/>
      <w:spacing w:val="30"/>
      <w:sz w:val="26"/>
      <w:szCs w:val="26"/>
      <w:shd w:val="clear" w:color="auto" w:fill="FFFFFF"/>
    </w:rPr>
  </w:style>
  <w:style w:type="paragraph" w:customStyle="1" w:styleId="356">
    <w:name w:val="标题 #6"/>
    <w:basedOn w:val="1"/>
    <w:link w:val="355"/>
    <w:autoRedefine/>
    <w:qFormat/>
    <w:uiPriority w:val="0"/>
    <w:pPr>
      <w:shd w:val="clear" w:color="auto" w:fill="FFFFFF"/>
      <w:spacing w:before="540" w:after="540" w:line="0" w:lineRule="atLeast"/>
      <w:jc w:val="center"/>
      <w:outlineLvl w:val="5"/>
    </w:pPr>
    <w:rPr>
      <w:rFonts w:ascii="Cambria" w:hAnsi="Cambria" w:cs="Cambria"/>
      <w:spacing w:val="30"/>
      <w:kern w:val="0"/>
      <w:sz w:val="26"/>
      <w:szCs w:val="26"/>
    </w:rPr>
  </w:style>
  <w:style w:type="character" w:customStyle="1" w:styleId="357">
    <w:name w:val="正文文本 (33)_"/>
    <w:link w:val="358"/>
    <w:autoRedefine/>
    <w:qFormat/>
    <w:uiPriority w:val="0"/>
    <w:rPr>
      <w:rFonts w:eastAsia="Arial Unicode MS"/>
      <w:shd w:val="clear" w:color="auto" w:fill="FFFFFF"/>
      <w:lang w:eastAsia="en-US" w:bidi="en-US"/>
    </w:rPr>
  </w:style>
  <w:style w:type="paragraph" w:customStyle="1" w:styleId="358">
    <w:name w:val="正文文本 (33)"/>
    <w:basedOn w:val="1"/>
    <w:link w:val="357"/>
    <w:autoRedefine/>
    <w:qFormat/>
    <w:uiPriority w:val="0"/>
    <w:pPr>
      <w:shd w:val="clear" w:color="auto" w:fill="FFFFFF"/>
      <w:spacing w:before="360" w:line="401" w:lineRule="exact"/>
      <w:ind w:firstLine="500"/>
    </w:pPr>
    <w:rPr>
      <w:rFonts w:ascii="Times New Roman" w:hAnsi="Times New Roman" w:eastAsia="Arial Unicode MS"/>
      <w:kern w:val="0"/>
      <w:sz w:val="20"/>
      <w:szCs w:val="20"/>
      <w:lang w:eastAsia="en-US" w:bidi="en-US"/>
    </w:rPr>
  </w:style>
  <w:style w:type="character" w:customStyle="1" w:styleId="359">
    <w:name w:val="MSG_EN_FONT_STYLE_NAME_TEMPLATE_ROLE_NUMBER MSG_EN_FONT_STYLE_NAME_BY_ROLE_TEXT 13 + MSG_EN_FONT_STYLE_MODIFER_NAME Times New Roman"/>
    <w:autoRedefine/>
    <w:qFormat/>
    <w:uiPriority w:val="0"/>
    <w:rPr>
      <w:rFonts w:ascii="Arial Unicode MS" w:hAnsi="Arial Unicode MS" w:eastAsia="Arial Unicode MS" w:cs="Arial Unicode MS"/>
      <w:color w:val="000000"/>
      <w:spacing w:val="0"/>
      <w:w w:val="100"/>
      <w:position w:val="0"/>
      <w:sz w:val="24"/>
      <w:szCs w:val="24"/>
      <w:u w:val="none"/>
      <w:lang w:val="en-US" w:eastAsia="en-US" w:bidi="en-US"/>
    </w:rPr>
  </w:style>
  <w:style w:type="character" w:customStyle="1" w:styleId="360">
    <w:name w:val="MSG_EN_FONT_STYLE_NAME_TEMPLATE_ROLE_LEVEL MSG_EN_FONT_STYLE_NAME_BY_ROLE_HEADING 7_"/>
    <w:link w:val="361"/>
    <w:autoRedefine/>
    <w:qFormat/>
    <w:uiPriority w:val="0"/>
    <w:rPr>
      <w:rFonts w:ascii="Lucida Sans Unicode" w:hAnsi="Lucida Sans Unicode" w:eastAsia="Lucida Sans Unicode" w:cs="Lucida Sans Unicode"/>
      <w:sz w:val="30"/>
      <w:szCs w:val="30"/>
      <w:shd w:val="clear" w:color="auto" w:fill="FFFFFF"/>
    </w:rPr>
  </w:style>
  <w:style w:type="paragraph" w:customStyle="1" w:styleId="361">
    <w:name w:val="MSG_EN_FONT_STYLE_NAME_TEMPLATE_ROLE_LEVEL MSG_EN_FONT_STYLE_NAME_BY_ROLE_HEADING 71"/>
    <w:basedOn w:val="1"/>
    <w:link w:val="360"/>
    <w:autoRedefine/>
    <w:qFormat/>
    <w:uiPriority w:val="0"/>
    <w:pPr>
      <w:shd w:val="clear" w:color="auto" w:fill="FFFFFF"/>
      <w:spacing w:after="1020" w:line="300" w:lineRule="exact"/>
      <w:outlineLvl w:val="6"/>
    </w:pPr>
    <w:rPr>
      <w:rFonts w:ascii="Lucida Sans Unicode" w:hAnsi="Lucida Sans Unicode" w:eastAsia="Lucida Sans Unicode" w:cs="Lucida Sans Unicode"/>
      <w:kern w:val="0"/>
      <w:sz w:val="30"/>
      <w:szCs w:val="30"/>
    </w:rPr>
  </w:style>
  <w:style w:type="character" w:customStyle="1" w:styleId="362">
    <w:name w:val="MSG_EN_FONT_STYLE_NAME_TEMPLATE_ROLE_LEVEL MSG_EN_FONT_STYLE_NAME_BY_ROLE_HEADING 7 + MSG_EN_FONT_STYLE_MODIFER_SPACING 11"/>
    <w:autoRedefine/>
    <w:qFormat/>
    <w:uiPriority w:val="0"/>
    <w:rPr>
      <w:rFonts w:ascii="Lucida Sans Unicode" w:hAnsi="Lucida Sans Unicode" w:eastAsia="Lucida Sans Unicode" w:cs="Lucida Sans Unicode"/>
      <w:color w:val="000000"/>
      <w:spacing w:val="20"/>
      <w:w w:val="100"/>
      <w:position w:val="0"/>
      <w:sz w:val="30"/>
      <w:szCs w:val="30"/>
      <w:u w:val="none"/>
      <w:lang w:val="zh-CN" w:eastAsia="zh-CN" w:bidi="zh-CN"/>
    </w:rPr>
  </w:style>
  <w:style w:type="character" w:customStyle="1" w:styleId="363">
    <w:name w:val="标题 #6 (5)_"/>
    <w:link w:val="364"/>
    <w:autoRedefine/>
    <w:qFormat/>
    <w:uiPriority w:val="0"/>
    <w:rPr>
      <w:rFonts w:ascii="Cambria" w:hAnsi="Cambria" w:cs="Cambria"/>
      <w:spacing w:val="50"/>
      <w:sz w:val="30"/>
      <w:szCs w:val="30"/>
      <w:shd w:val="clear" w:color="auto" w:fill="FFFFFF"/>
    </w:rPr>
  </w:style>
  <w:style w:type="paragraph" w:customStyle="1" w:styleId="364">
    <w:name w:val="标题 #6 (5)"/>
    <w:basedOn w:val="1"/>
    <w:link w:val="363"/>
    <w:autoRedefine/>
    <w:qFormat/>
    <w:uiPriority w:val="0"/>
    <w:pPr>
      <w:shd w:val="clear" w:color="auto" w:fill="FFFFFF"/>
      <w:spacing w:line="559" w:lineRule="exact"/>
      <w:jc w:val="left"/>
      <w:outlineLvl w:val="5"/>
    </w:pPr>
    <w:rPr>
      <w:rFonts w:ascii="Cambria" w:hAnsi="Cambria" w:cs="Cambria"/>
      <w:spacing w:val="50"/>
      <w:kern w:val="0"/>
      <w:sz w:val="30"/>
      <w:szCs w:val="30"/>
    </w:rPr>
  </w:style>
  <w:style w:type="character" w:customStyle="1" w:styleId="365">
    <w:name w:val="MSG_EN_FONT_STYLE_NAME_TEMPLATE_ROLE_NUMBER MSG_EN_FONT_STYLE_NAME_BY_ROLE_TEXT 9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66">
    <w:name w:val="标题 #6 + 间距 0 pt"/>
    <w:autoRedefine/>
    <w:qFormat/>
    <w:uiPriority w:val="0"/>
    <w:rPr>
      <w:rFonts w:ascii="Cambria" w:hAnsi="Cambria" w:eastAsia="Cambria" w:cs="Cambria"/>
      <w:color w:val="000000"/>
      <w:spacing w:val="0"/>
      <w:w w:val="100"/>
      <w:position w:val="0"/>
      <w:sz w:val="26"/>
      <w:szCs w:val="26"/>
      <w:u w:val="none"/>
      <w:shd w:val="clear" w:color="auto" w:fill="FFFFFF"/>
      <w:lang w:val="zh-TW" w:eastAsia="zh-TW" w:bidi="zh-TW"/>
    </w:rPr>
  </w:style>
  <w:style w:type="character" w:customStyle="1" w:styleId="367">
    <w:name w:val="标题 #7_"/>
    <w:link w:val="368"/>
    <w:autoRedefine/>
    <w:qFormat/>
    <w:uiPriority w:val="0"/>
    <w:rPr>
      <w:rFonts w:ascii="Cambria" w:hAnsi="Cambria" w:cs="Cambria"/>
      <w:b/>
      <w:bCs/>
      <w:sz w:val="23"/>
      <w:szCs w:val="23"/>
      <w:shd w:val="clear" w:color="auto" w:fill="FFFFFF"/>
    </w:rPr>
  </w:style>
  <w:style w:type="paragraph" w:customStyle="1" w:styleId="368">
    <w:name w:val="标题 #7"/>
    <w:basedOn w:val="1"/>
    <w:link w:val="367"/>
    <w:autoRedefine/>
    <w:qFormat/>
    <w:uiPriority w:val="0"/>
    <w:pPr>
      <w:shd w:val="clear" w:color="auto" w:fill="FFFFFF"/>
      <w:spacing w:before="120" w:after="420" w:line="0" w:lineRule="atLeast"/>
      <w:jc w:val="left"/>
      <w:outlineLvl w:val="6"/>
    </w:pPr>
    <w:rPr>
      <w:rFonts w:ascii="Cambria" w:hAnsi="Cambria" w:cs="Cambria"/>
      <w:b/>
      <w:bCs/>
      <w:kern w:val="0"/>
      <w:sz w:val="23"/>
      <w:szCs w:val="23"/>
    </w:rPr>
  </w:style>
  <w:style w:type="character" w:customStyle="1" w:styleId="369">
    <w:name w:val="MSG_EN_FONT_STYLE_NAME_TEMPLATE_ROLE_NUMBER MSG_EN_FONT_STYLE_NAME_BY_ROLE_TEXT 10_"/>
    <w:link w:val="370"/>
    <w:autoRedefine/>
    <w:qFormat/>
    <w:uiPriority w:val="0"/>
    <w:rPr>
      <w:rFonts w:ascii="Lucida Sans Unicode" w:hAnsi="Lucida Sans Unicode" w:eastAsia="Lucida Sans Unicode" w:cs="Lucida Sans Unicode"/>
      <w:spacing w:val="90"/>
      <w:shd w:val="clear" w:color="auto" w:fill="FFFFFF"/>
    </w:rPr>
  </w:style>
  <w:style w:type="paragraph" w:customStyle="1" w:styleId="370">
    <w:name w:val="MSG_EN_FONT_STYLE_NAME_TEMPLATE_ROLE_NUMBER MSG_EN_FONT_STYLE_NAME_BY_ROLE_TEXT 10"/>
    <w:basedOn w:val="1"/>
    <w:link w:val="369"/>
    <w:autoRedefine/>
    <w:qFormat/>
    <w:uiPriority w:val="0"/>
    <w:pPr>
      <w:shd w:val="clear" w:color="auto" w:fill="FFFFFF"/>
      <w:spacing w:before="600" w:line="600" w:lineRule="exact"/>
    </w:pPr>
    <w:rPr>
      <w:rFonts w:ascii="Lucida Sans Unicode" w:hAnsi="Lucida Sans Unicode" w:eastAsia="Lucida Sans Unicode" w:cs="Lucida Sans Unicode"/>
      <w:spacing w:val="90"/>
      <w:kern w:val="0"/>
      <w:sz w:val="20"/>
      <w:szCs w:val="20"/>
    </w:rPr>
  </w:style>
  <w:style w:type="character" w:customStyle="1" w:styleId="371">
    <w:name w:val="标题 #6 (3) + 间距 1 pt"/>
    <w:autoRedefine/>
    <w:qFormat/>
    <w:uiPriority w:val="0"/>
    <w:rPr>
      <w:rFonts w:ascii="Cambria" w:hAnsi="Cambria" w:eastAsia="Cambria" w:cs="Cambria"/>
      <w:color w:val="000000"/>
      <w:spacing w:val="30"/>
      <w:w w:val="100"/>
      <w:position w:val="0"/>
      <w:sz w:val="26"/>
      <w:szCs w:val="26"/>
      <w:u w:val="none"/>
      <w:lang w:val="zh-TW" w:eastAsia="zh-TW" w:bidi="zh-TW"/>
    </w:rPr>
  </w:style>
  <w:style w:type="character" w:customStyle="1" w:styleId="372">
    <w:name w:val="MSG_EN_FONT_STYLE_NAME_TEMPLATE_ROLE_LEVEL MSG_EN_FONT_STYLE_NAME_BY_ROLE_HEADING 8_"/>
    <w:link w:val="373"/>
    <w:autoRedefine/>
    <w:qFormat/>
    <w:uiPriority w:val="0"/>
    <w:rPr>
      <w:rFonts w:ascii="Lucida Sans Unicode" w:hAnsi="Lucida Sans Unicode" w:eastAsia="Lucida Sans Unicode" w:cs="Lucida Sans Unicode"/>
      <w:sz w:val="26"/>
      <w:szCs w:val="26"/>
      <w:shd w:val="clear" w:color="auto" w:fill="FFFFFF"/>
    </w:rPr>
  </w:style>
  <w:style w:type="paragraph" w:customStyle="1" w:styleId="373">
    <w:name w:val="MSG_EN_FONT_STYLE_NAME_TEMPLATE_ROLE_LEVEL MSG_EN_FONT_STYLE_NAME_BY_ROLE_HEADING 8"/>
    <w:basedOn w:val="1"/>
    <w:link w:val="372"/>
    <w:autoRedefine/>
    <w:qFormat/>
    <w:uiPriority w:val="0"/>
    <w:pPr>
      <w:shd w:val="clear" w:color="auto" w:fill="FFFFFF"/>
      <w:spacing w:before="140" w:after="340" w:line="260" w:lineRule="exact"/>
      <w:outlineLvl w:val="7"/>
    </w:pPr>
    <w:rPr>
      <w:rFonts w:ascii="Lucida Sans Unicode" w:hAnsi="Lucida Sans Unicode" w:eastAsia="Lucida Sans Unicode" w:cs="Lucida Sans Unicode"/>
      <w:kern w:val="0"/>
      <w:sz w:val="26"/>
      <w:szCs w:val="26"/>
    </w:rPr>
  </w:style>
  <w:style w:type="character" w:customStyle="1" w:styleId="374">
    <w:name w:val="标题 #6 (5) + 间距 0 pt"/>
    <w:autoRedefine/>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375">
    <w:name w:val="MSG_EN_FONT_STYLE_NAME_TEMPLATE_ROLE_NUMBER MSG_EN_FONT_STYLE_NAME_BY_ROLE_TEXT 35_"/>
    <w:link w:val="376"/>
    <w:autoRedefine/>
    <w:qFormat/>
    <w:uiPriority w:val="0"/>
    <w:rPr>
      <w:rFonts w:ascii="Lucida Sans Unicode" w:hAnsi="Lucida Sans Unicode" w:eastAsia="Lucida Sans Unicode" w:cs="Lucida Sans Unicode"/>
      <w:spacing w:val="20"/>
      <w:sz w:val="22"/>
      <w:szCs w:val="22"/>
      <w:shd w:val="clear" w:color="auto" w:fill="FFFFFF"/>
    </w:rPr>
  </w:style>
  <w:style w:type="paragraph" w:customStyle="1" w:styleId="376">
    <w:name w:val="MSG_EN_FONT_STYLE_NAME_TEMPLATE_ROLE_NUMBER MSG_EN_FONT_STYLE_NAME_BY_ROLE_TEXT 35"/>
    <w:basedOn w:val="1"/>
    <w:link w:val="375"/>
    <w:autoRedefine/>
    <w:qFormat/>
    <w:uiPriority w:val="0"/>
    <w:pPr>
      <w:shd w:val="clear" w:color="auto" w:fill="FFFFFF"/>
      <w:spacing w:line="398" w:lineRule="exact"/>
    </w:pPr>
    <w:rPr>
      <w:rFonts w:ascii="Lucida Sans Unicode" w:hAnsi="Lucida Sans Unicode" w:eastAsia="Lucida Sans Unicode" w:cs="Lucida Sans Unicode"/>
      <w:spacing w:val="20"/>
      <w:kern w:val="0"/>
      <w:sz w:val="22"/>
    </w:rPr>
  </w:style>
  <w:style w:type="character" w:customStyle="1" w:styleId="377">
    <w:name w:val="MSG_EN_FONT_STYLE_NAME_TEMPLATE_ROLE_NUMBER MSG_EN_FONT_STYLE_NAME_BY_ROLE_TEXT 13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78">
    <w:name w:val="MSG_EN_FONT_STYLE_NAME_TEMPLATE_ROLE_LEVEL MSG_EN_FONT_STYLE_NAME_BY_ROLE_HEADING 7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79">
    <w:name w:val="Comment Text Char"/>
    <w:autoRedefine/>
    <w:qFormat/>
    <w:locked/>
    <w:uiPriority w:val="0"/>
    <w:rPr>
      <w:rFonts w:ascii="Arial Unicode MS" w:hAnsi="Arial Unicode MS" w:eastAsia="Cambria" w:cs="Arial Unicode MS"/>
      <w:sz w:val="24"/>
      <w:szCs w:val="24"/>
    </w:rPr>
  </w:style>
  <w:style w:type="character" w:customStyle="1" w:styleId="380">
    <w:name w:val="MSG_EN_FONT_STYLE_NAME_TEMPLATE_ROLE_NUMBER MSG_EN_FONT_STYLE_NAME_BY_ROLE_TEXT 34 + MSG_EN_FONT_STYLE_MODIFER_NAME Times New Roman"/>
    <w:autoRedefine/>
    <w:qFormat/>
    <w:uiPriority w:val="0"/>
    <w:rPr>
      <w:rFonts w:ascii="Arial Unicode MS" w:hAnsi="Arial Unicode MS" w:eastAsia="Arial Unicode MS" w:cs="Arial Unicode MS"/>
      <w:b/>
      <w:bCs/>
      <w:color w:val="000000"/>
      <w:spacing w:val="20"/>
      <w:w w:val="100"/>
      <w:position w:val="0"/>
      <w:sz w:val="24"/>
      <w:szCs w:val="24"/>
      <w:u w:val="none"/>
      <w:lang w:val="en-US" w:eastAsia="en-US" w:bidi="en-US"/>
    </w:rPr>
  </w:style>
  <w:style w:type="character" w:customStyle="1" w:styleId="381">
    <w:name w:val="MSG_EN_FONT_STYLE_NAME_TEMPLATE_ROLE_NUMBER MSG_EN_FONT_STYLE_NAME_BY_ROLE_TEXT 13 + MSG_EN_FONT_STYLE_MODIFER_SIZE 8.5"/>
    <w:autoRedefine/>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character" w:customStyle="1" w:styleId="382">
    <w:name w:val="MSG_EN_FONT_STYLE_NAME_TEMPLATE_ROLE_NUMBER MSG_EN_FONT_STYLE_NAME_BY_ROLE_TEXT 34_"/>
    <w:link w:val="383"/>
    <w:autoRedefine/>
    <w:qFormat/>
    <w:uiPriority w:val="0"/>
    <w:rPr>
      <w:rFonts w:ascii="Lucida Sans Unicode" w:hAnsi="Lucida Sans Unicode" w:eastAsia="Lucida Sans Unicode" w:cs="Lucida Sans Unicode"/>
      <w:sz w:val="22"/>
      <w:szCs w:val="22"/>
      <w:shd w:val="clear" w:color="auto" w:fill="FFFFFF"/>
    </w:rPr>
  </w:style>
  <w:style w:type="paragraph" w:customStyle="1" w:styleId="383">
    <w:name w:val="MSG_EN_FONT_STYLE_NAME_TEMPLATE_ROLE_NUMBER MSG_EN_FONT_STYLE_NAME_BY_ROLE_TEXT 34"/>
    <w:basedOn w:val="1"/>
    <w:link w:val="382"/>
    <w:autoRedefine/>
    <w:qFormat/>
    <w:uiPriority w:val="0"/>
    <w:pPr>
      <w:shd w:val="clear" w:color="auto" w:fill="FFFFFF"/>
      <w:spacing w:after="400" w:line="220" w:lineRule="exact"/>
    </w:pPr>
    <w:rPr>
      <w:rFonts w:ascii="Lucida Sans Unicode" w:hAnsi="Lucida Sans Unicode" w:eastAsia="Lucida Sans Unicode" w:cs="Lucida Sans Unicode"/>
      <w:kern w:val="0"/>
      <w:sz w:val="22"/>
    </w:rPr>
  </w:style>
  <w:style w:type="character" w:customStyle="1" w:styleId="384">
    <w:name w:val="明显参考2"/>
    <w:autoRedefine/>
    <w:qFormat/>
    <w:uiPriority w:val="0"/>
    <w:rPr>
      <w:b/>
      <w:bCs/>
      <w:smallCaps/>
      <w:color w:val="C0504D"/>
      <w:spacing w:val="5"/>
      <w:u w:val="single"/>
    </w:rPr>
  </w:style>
  <w:style w:type="character" w:customStyle="1" w:styleId="385">
    <w:name w:val="MSG_EN_FONT_STYLE_NAME_TEMPLATE_ROLE_NUMBER MSG_EN_FONT_STYLE_NAME_BY_ROLE_TEXT 13 + MSG_EN_FONT_STYLE_MODIFER_SIZE 114"/>
    <w:autoRedefine/>
    <w:qFormat/>
    <w:uiPriority w:val="99"/>
    <w:rPr>
      <w:rFonts w:ascii="Lucida Sans Unicode" w:hAnsi="Lucida Sans Unicode" w:eastAsia="Lucida Sans Unicode" w:cs="Lucida Sans Unicode"/>
      <w:color w:val="000000"/>
      <w:spacing w:val="0"/>
      <w:w w:val="100"/>
      <w:position w:val="0"/>
      <w:sz w:val="22"/>
      <w:szCs w:val="22"/>
      <w:lang w:val="zh-CN" w:eastAsia="zh-CN"/>
    </w:rPr>
  </w:style>
  <w:style w:type="character" w:customStyle="1" w:styleId="386">
    <w:name w:val="正文文本 (2) + 间距 2 pt"/>
    <w:autoRedefine/>
    <w:qFormat/>
    <w:uiPriority w:val="0"/>
    <w:rPr>
      <w:rFonts w:ascii="Cambria" w:hAnsi="Cambria" w:eastAsia="Cambria" w:cs="Cambria"/>
      <w:color w:val="000000"/>
      <w:spacing w:val="40"/>
      <w:w w:val="100"/>
      <w:position w:val="0"/>
      <w:sz w:val="22"/>
      <w:szCs w:val="22"/>
      <w:u w:val="none"/>
      <w:shd w:val="clear" w:color="auto" w:fill="FFFFFF"/>
      <w:lang w:val="zh-TW" w:eastAsia="zh-TW" w:bidi="zh-TW"/>
    </w:rPr>
  </w:style>
  <w:style w:type="character" w:customStyle="1" w:styleId="387">
    <w:name w:val="MSG_EN_FONT_STYLE_NAME_TEMPLATE_ROLE_NUMBER MSG_EN_FONT_STYLE_NAME_BY_ROLE_TEXT 9 + MSG_EN_FONT_STYLE_MODIFER_NAME Times New Roman3"/>
    <w:autoRedefine/>
    <w:qFormat/>
    <w:uiPriority w:val="0"/>
    <w:rPr>
      <w:rFonts w:ascii="Arial Unicode MS" w:hAnsi="Arial Unicode MS" w:eastAsia="Arial Unicode MS" w:cs="Arial Unicode MS"/>
      <w:color w:val="000000"/>
      <w:spacing w:val="0"/>
      <w:w w:val="100"/>
      <w:position w:val="0"/>
      <w:sz w:val="26"/>
      <w:szCs w:val="26"/>
      <w:u w:val="none"/>
      <w:lang w:val="en-US" w:eastAsia="en-US" w:bidi="en-US"/>
    </w:rPr>
  </w:style>
  <w:style w:type="character" w:customStyle="1" w:styleId="388">
    <w:name w:val="MSG_EN_FONT_STYLE_NAME_TEMPLATE_ROLE_NUMBER MSG_EN_FONT_STYLE_NAME_BY_ROLE_TEXT 9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en-US" w:eastAsia="en-US" w:bidi="en-US"/>
    </w:rPr>
  </w:style>
  <w:style w:type="character" w:customStyle="1" w:styleId="389">
    <w:name w:val="表格标题 (12)_"/>
    <w:link w:val="390"/>
    <w:autoRedefine/>
    <w:qFormat/>
    <w:uiPriority w:val="0"/>
    <w:rPr>
      <w:rFonts w:ascii="Cambria" w:hAnsi="Cambria" w:cs="Cambria"/>
      <w:shd w:val="clear" w:color="auto" w:fill="FFFFFF"/>
    </w:rPr>
  </w:style>
  <w:style w:type="paragraph" w:customStyle="1" w:styleId="390">
    <w:name w:val="表格标题 (12)"/>
    <w:basedOn w:val="1"/>
    <w:link w:val="389"/>
    <w:autoRedefine/>
    <w:qFormat/>
    <w:uiPriority w:val="0"/>
    <w:pPr>
      <w:shd w:val="clear" w:color="auto" w:fill="FFFFFF"/>
      <w:spacing w:line="0" w:lineRule="atLeast"/>
      <w:jc w:val="left"/>
    </w:pPr>
    <w:rPr>
      <w:rFonts w:ascii="Cambria" w:hAnsi="Cambria" w:cs="Cambria"/>
      <w:kern w:val="0"/>
      <w:sz w:val="20"/>
      <w:szCs w:val="20"/>
    </w:rPr>
  </w:style>
  <w:style w:type="character" w:customStyle="1" w:styleId="391">
    <w:name w:val="MSG_EN_FONT_STYLE_NAME_TEMPLATE_ROLE_NUMBER MSG_EN_FONT_STYLE_NAME_BY_ROLE_TEXT 5 + MSG_EN_FONT_STYLE_MODIFER_SIZE 4"/>
    <w:autoRedefine/>
    <w:qFormat/>
    <w:uiPriority w:val="0"/>
    <w:rPr>
      <w:rFonts w:ascii="Lucida Sans Unicode" w:hAnsi="Lucida Sans Unicode" w:eastAsia="Lucida Sans Unicode" w:cs="Lucida Sans Unicode"/>
      <w:color w:val="000000"/>
      <w:spacing w:val="20"/>
      <w:w w:val="100"/>
      <w:position w:val="0"/>
      <w:sz w:val="8"/>
      <w:szCs w:val="8"/>
      <w:u w:val="none"/>
      <w:lang w:val="zh-CN" w:eastAsia="zh-CN" w:bidi="zh-CN"/>
    </w:rPr>
  </w:style>
  <w:style w:type="character" w:customStyle="1" w:styleId="392">
    <w:name w:val="MSG_EN_FONT_STYLE_NAME_TEMPLATE_ROLE_NUMBER MSG_EN_FONT_STYLE_NAME_BY_ROLE_TEXT 34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393">
    <w:name w:val="Heading 3 Char"/>
    <w:autoRedefine/>
    <w:qFormat/>
    <w:locked/>
    <w:uiPriority w:val="0"/>
    <w:rPr>
      <w:rFonts w:ascii="Arial Unicode MS" w:hAnsi="Arial Unicode MS" w:eastAsia="Cambria" w:cs="Arial Unicode MS"/>
      <w:b/>
      <w:bCs/>
      <w:sz w:val="32"/>
      <w:szCs w:val="32"/>
    </w:rPr>
  </w:style>
  <w:style w:type="character" w:customStyle="1" w:styleId="394">
    <w:name w:val="font61"/>
    <w:autoRedefine/>
    <w:qFormat/>
    <w:uiPriority w:val="0"/>
    <w:rPr>
      <w:rFonts w:hint="eastAsia" w:ascii="Cambria" w:hAnsi="Cambria" w:eastAsia="Cambria" w:cs="Cambria"/>
      <w:color w:val="000000"/>
      <w:sz w:val="20"/>
      <w:szCs w:val="20"/>
      <w:u w:val="none"/>
      <w:vertAlign w:val="superscript"/>
    </w:rPr>
  </w:style>
  <w:style w:type="character" w:customStyle="1" w:styleId="395">
    <w:name w:val="正文文本 (7) + 10 pt"/>
    <w:autoRedefine/>
    <w:qFormat/>
    <w:uiPriority w:val="0"/>
    <w:rPr>
      <w:rFonts w:ascii="Cambria" w:hAnsi="Cambria" w:eastAsia="Cambria" w:cs="Cambria"/>
      <w:color w:val="000000"/>
      <w:spacing w:val="0"/>
      <w:w w:val="100"/>
      <w:position w:val="0"/>
      <w:sz w:val="20"/>
      <w:szCs w:val="20"/>
      <w:u w:val="none"/>
      <w:lang w:val="en-US" w:eastAsia="en-US" w:bidi="en-US"/>
    </w:rPr>
  </w:style>
  <w:style w:type="character" w:customStyle="1" w:styleId="396">
    <w:name w:val="MSG_EN_FONT_STYLE_NAME_TEMPLATE_ROLE_NUMBER MSG_EN_FONT_STYLE_NAME_BY_ROLE_TEXT 13 + MSG_EN_FONT_STYLE_MODIFER_SIZE 1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97">
    <w:name w:val="MSG_EN_FONT_STYLE_NAME_TEMPLATE_ROLE_NUMBER MSG_EN_FONT_STYLE_NAME_BY_ROLE_TEXT 35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98">
    <w:name w:val="Char2 Char"/>
    <w:autoRedefine/>
    <w:qFormat/>
    <w:uiPriority w:val="0"/>
    <w:rPr>
      <w:sz w:val="18"/>
      <w:szCs w:val="18"/>
    </w:rPr>
  </w:style>
  <w:style w:type="character" w:customStyle="1" w:styleId="399">
    <w:name w:val="MSG_EN_FONT_STYLE_NAME_TEMPLATE_ROLE_LEVEL MSG_EN_FONT_STYLE_NAME_BY_ROLE_HEADING 7 + MSG_EN_FONT_STYLE_MODIFER_SPACING 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400">
    <w:name w:val="标题 #6 + 11.5 pt"/>
    <w:autoRedefine/>
    <w:qFormat/>
    <w:uiPriority w:val="0"/>
    <w:rPr>
      <w:rFonts w:ascii="Cambria" w:hAnsi="Cambria" w:eastAsia="Cambria" w:cs="Cambria"/>
      <w:color w:val="000000"/>
      <w:spacing w:val="20"/>
      <w:w w:val="100"/>
      <w:position w:val="0"/>
      <w:sz w:val="23"/>
      <w:szCs w:val="23"/>
      <w:u w:val="none"/>
      <w:shd w:val="clear" w:color="auto" w:fill="FFFFFF"/>
      <w:lang w:val="zh-TW" w:eastAsia="zh-TW" w:bidi="zh-TW"/>
    </w:rPr>
  </w:style>
  <w:style w:type="character" w:customStyle="1" w:styleId="401">
    <w:name w:val="正文文本 (21)_"/>
    <w:link w:val="402"/>
    <w:autoRedefine/>
    <w:qFormat/>
    <w:uiPriority w:val="0"/>
    <w:rPr>
      <w:rFonts w:eastAsia="Arial Unicode MS"/>
      <w:shd w:val="clear" w:color="auto" w:fill="FFFFFF"/>
      <w:lang w:eastAsia="en-US" w:bidi="en-US"/>
    </w:rPr>
  </w:style>
  <w:style w:type="paragraph" w:customStyle="1" w:styleId="402">
    <w:name w:val="正文文本 (21)"/>
    <w:basedOn w:val="1"/>
    <w:link w:val="401"/>
    <w:autoRedefine/>
    <w:qFormat/>
    <w:uiPriority w:val="0"/>
    <w:pPr>
      <w:shd w:val="clear" w:color="auto" w:fill="FFFFFF"/>
      <w:spacing w:before="420" w:line="401" w:lineRule="exact"/>
      <w:ind w:firstLine="520"/>
    </w:pPr>
    <w:rPr>
      <w:rFonts w:ascii="Times New Roman" w:hAnsi="Times New Roman" w:eastAsia="Arial Unicode MS"/>
      <w:kern w:val="0"/>
      <w:sz w:val="20"/>
      <w:szCs w:val="20"/>
      <w:lang w:eastAsia="en-US" w:bidi="en-US"/>
    </w:rPr>
  </w:style>
  <w:style w:type="character" w:customStyle="1" w:styleId="403">
    <w:name w:val="标题 #6 (4)_"/>
    <w:link w:val="404"/>
    <w:autoRedefine/>
    <w:qFormat/>
    <w:uiPriority w:val="0"/>
    <w:rPr>
      <w:rFonts w:ascii="Cambria" w:hAnsi="Cambria" w:cs="Cambria"/>
      <w:sz w:val="26"/>
      <w:szCs w:val="26"/>
      <w:shd w:val="clear" w:color="auto" w:fill="FFFFFF"/>
    </w:rPr>
  </w:style>
  <w:style w:type="paragraph" w:customStyle="1" w:styleId="404">
    <w:name w:val="标题 #6 (4)"/>
    <w:basedOn w:val="1"/>
    <w:link w:val="403"/>
    <w:autoRedefine/>
    <w:qFormat/>
    <w:uiPriority w:val="0"/>
    <w:pPr>
      <w:shd w:val="clear" w:color="auto" w:fill="FFFFFF"/>
      <w:spacing w:after="1020" w:line="0" w:lineRule="atLeast"/>
      <w:jc w:val="left"/>
      <w:outlineLvl w:val="5"/>
    </w:pPr>
    <w:rPr>
      <w:rFonts w:ascii="Cambria" w:hAnsi="Cambria" w:cs="Cambria"/>
      <w:kern w:val="0"/>
      <w:sz w:val="26"/>
      <w:szCs w:val="26"/>
    </w:rPr>
  </w:style>
  <w:style w:type="character" w:customStyle="1" w:styleId="405">
    <w:name w:val="标题 #6 (3)_"/>
    <w:link w:val="406"/>
    <w:autoRedefine/>
    <w:qFormat/>
    <w:uiPriority w:val="0"/>
    <w:rPr>
      <w:rFonts w:ascii="Cambria" w:hAnsi="Cambria" w:cs="Cambria"/>
      <w:sz w:val="26"/>
      <w:szCs w:val="26"/>
      <w:shd w:val="clear" w:color="auto" w:fill="FFFFFF"/>
    </w:rPr>
  </w:style>
  <w:style w:type="paragraph" w:customStyle="1" w:styleId="406">
    <w:name w:val="标题 #6 (3)"/>
    <w:basedOn w:val="1"/>
    <w:link w:val="405"/>
    <w:autoRedefine/>
    <w:qFormat/>
    <w:uiPriority w:val="0"/>
    <w:pPr>
      <w:shd w:val="clear" w:color="auto" w:fill="FFFFFF"/>
      <w:spacing w:after="960" w:line="0" w:lineRule="atLeast"/>
      <w:jc w:val="left"/>
      <w:outlineLvl w:val="5"/>
    </w:pPr>
    <w:rPr>
      <w:rFonts w:ascii="Cambria" w:hAnsi="Cambria" w:cs="Cambria"/>
      <w:kern w:val="0"/>
      <w:sz w:val="26"/>
      <w:szCs w:val="26"/>
    </w:rPr>
  </w:style>
  <w:style w:type="character" w:customStyle="1" w:styleId="407">
    <w:name w:val="正文文本 (2) + 间距 1 pt"/>
    <w:autoRedefine/>
    <w:qFormat/>
    <w:uiPriority w:val="0"/>
    <w:rPr>
      <w:rFonts w:ascii="Cambria" w:hAnsi="Cambria" w:eastAsia="Cambria" w:cs="Cambria"/>
      <w:color w:val="000000"/>
      <w:spacing w:val="30"/>
      <w:w w:val="100"/>
      <w:position w:val="0"/>
      <w:sz w:val="22"/>
      <w:szCs w:val="22"/>
      <w:u w:val="none"/>
      <w:shd w:val="clear" w:color="auto" w:fill="FFFFFF"/>
      <w:lang w:val="zh-TW" w:eastAsia="zh-TW" w:bidi="zh-TW"/>
    </w:rPr>
  </w:style>
  <w:style w:type="character" w:customStyle="1" w:styleId="408">
    <w:name w:val="MSG_EN_FONT_STYLE_NAME_TEMPLATE_ROLE_NUMBER MSG_EN_FONT_STYLE_NAME_BY_ROLE_TEXT 13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09">
    <w:name w:val="MSG_EN_FONT_STYLE_NAME_TEMPLATE_ROLE_LEVEL_NUMBER MSG_EN_FONT_STYLE_NAME_BY_ROLE_HEADING 7 2 + MSG_EN_FONT_STYLE_MODIFER_SPACING 1"/>
    <w:autoRedefine/>
    <w:qFormat/>
    <w:uiPriority w:val="0"/>
    <w:rPr>
      <w:rFonts w:ascii="Lucida Sans Unicode" w:hAnsi="Lucida Sans Unicode" w:eastAsia="Lucida Sans Unicode" w:cs="Lucida Sans Unicode"/>
      <w:color w:val="000000"/>
      <w:spacing w:val="20"/>
      <w:w w:val="100"/>
      <w:position w:val="0"/>
      <w:sz w:val="24"/>
      <w:szCs w:val="24"/>
      <w:u w:val="none"/>
      <w:lang w:val="zh-CN" w:eastAsia="zh-CN" w:bidi="zh-CN"/>
    </w:rPr>
  </w:style>
  <w:style w:type="character" w:customStyle="1" w:styleId="410">
    <w:name w:val="正文文本 (2) + 10 pt"/>
    <w:autoRedefine/>
    <w:qFormat/>
    <w:uiPriority w:val="0"/>
    <w:rPr>
      <w:rFonts w:ascii="Cambria" w:hAnsi="Cambria" w:eastAsia="Cambria" w:cs="Cambria"/>
      <w:color w:val="000000"/>
      <w:spacing w:val="0"/>
      <w:w w:val="100"/>
      <w:position w:val="0"/>
      <w:sz w:val="20"/>
      <w:szCs w:val="20"/>
      <w:u w:val="none"/>
      <w:lang w:val="zh-TW" w:eastAsia="zh-TW" w:bidi="zh-TW"/>
    </w:rPr>
  </w:style>
  <w:style w:type="character" w:customStyle="1" w:styleId="411">
    <w:name w:val="书籍标题2"/>
    <w:autoRedefine/>
    <w:qFormat/>
    <w:uiPriority w:val="0"/>
    <w:rPr>
      <w:b/>
      <w:bCs/>
      <w:smallCaps/>
      <w:spacing w:val="5"/>
    </w:rPr>
  </w:style>
  <w:style w:type="character" w:customStyle="1" w:styleId="412">
    <w:name w:val="MSG_EN_FONT_STYLE_NAME_TEMPLATE_ROLE_NUMBER MSG_EN_FONT_STYLE_NAME_BY_ROLE_TEXT 9 + MSG_EN_FONT_STYLE_MODIFER_SPACING 11"/>
    <w:autoRedefine/>
    <w:qFormat/>
    <w:uiPriority w:val="0"/>
    <w:rPr>
      <w:rFonts w:ascii="Lucida Sans Unicode" w:hAnsi="Lucida Sans Unicode" w:eastAsia="Lucida Sans Unicode" w:cs="Lucida Sans Unicode"/>
      <w:color w:val="000000"/>
      <w:spacing w:val="20"/>
      <w:w w:val="100"/>
      <w:position w:val="0"/>
      <w:sz w:val="26"/>
      <w:szCs w:val="26"/>
      <w:u w:val="none"/>
      <w:lang w:val="zh-CN" w:eastAsia="zh-CN" w:bidi="zh-CN"/>
    </w:rPr>
  </w:style>
  <w:style w:type="character" w:customStyle="1" w:styleId="413">
    <w:name w:val="MSG_EN_FONT_STYLE_NAME_TEMPLATE_ROLE_NUMBER MSG_EN_FONT_STYLE_NAME_BY_ROLE_TEXT 13_"/>
    <w:link w:val="414"/>
    <w:autoRedefine/>
    <w:qFormat/>
    <w:locked/>
    <w:uiPriority w:val="0"/>
    <w:rPr>
      <w:rFonts w:ascii="Lucida Sans Unicode" w:hAnsi="Lucida Sans Unicode" w:eastAsia="Lucida Sans Unicode" w:cs="Lucida Sans Unicode"/>
      <w:shd w:val="clear" w:color="auto" w:fill="FFFFFF"/>
    </w:rPr>
  </w:style>
  <w:style w:type="paragraph" w:customStyle="1" w:styleId="414">
    <w:name w:val="MSG_EN_FONT_STYLE_NAME_TEMPLATE_ROLE_NUMBER MSG_EN_FONT_STYLE_NAME_BY_ROLE_TEXT 131"/>
    <w:basedOn w:val="1"/>
    <w:link w:val="413"/>
    <w:autoRedefine/>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szCs w:val="20"/>
    </w:rPr>
  </w:style>
  <w:style w:type="character" w:customStyle="1" w:styleId="415">
    <w:name w:val="MSG_EN_FONT_STYLE_NAME_TEMPLATE_ROLE_NUMBER MSG_EN_FONT_STYLE_NAME_BY_ROLE_TEXT 13 + MSG_EN_FONT_STYLE_MODIFER_SIZE 113"/>
    <w:autoRedefine/>
    <w:qFormat/>
    <w:uiPriority w:val="99"/>
    <w:rPr>
      <w:rFonts w:ascii="Lucida Sans Unicode" w:hAnsi="Lucida Sans Unicode" w:eastAsia="Lucida Sans Unicode" w:cs="Lucida Sans Unicode"/>
      <w:color w:val="000000"/>
      <w:spacing w:val="210"/>
      <w:w w:val="100"/>
      <w:position w:val="0"/>
      <w:sz w:val="22"/>
      <w:szCs w:val="22"/>
      <w:lang w:val="zh-CN" w:eastAsia="zh-CN"/>
    </w:rPr>
  </w:style>
  <w:style w:type="character" w:customStyle="1" w:styleId="416">
    <w:name w:val="MSG_EN_FONT_STYLE_NAME_TEMPLATE_ROLE_NUMBER MSG_EN_FONT_STYLE_NAME_BY_ROLE_TEXT 9 + MSG_EN_FONT_STYLE_MODIFER_NAME Arial Unicode MS"/>
    <w:autoRedefine/>
    <w:qFormat/>
    <w:uiPriority w:val="0"/>
    <w:rPr>
      <w:rFonts w:ascii="Consolas" w:hAnsi="Consolas" w:eastAsia="Consolas" w:cs="Consolas"/>
      <w:color w:val="000000"/>
      <w:spacing w:val="0"/>
      <w:w w:val="100"/>
      <w:position w:val="0"/>
      <w:sz w:val="28"/>
      <w:szCs w:val="28"/>
      <w:u w:val="none"/>
      <w:lang w:val="en-US" w:eastAsia="en-US" w:bidi="en-US"/>
    </w:rPr>
  </w:style>
  <w:style w:type="character" w:customStyle="1" w:styleId="417">
    <w:name w:val="正文文本 (2) + 间距 -1 pt"/>
    <w:autoRedefine/>
    <w:qFormat/>
    <w:uiPriority w:val="0"/>
    <w:rPr>
      <w:rFonts w:ascii="Cambria" w:hAnsi="Cambria" w:eastAsia="Cambria" w:cs="Cambria"/>
      <w:color w:val="000000"/>
      <w:spacing w:val="-20"/>
      <w:w w:val="100"/>
      <w:position w:val="0"/>
      <w:sz w:val="22"/>
      <w:szCs w:val="22"/>
      <w:u w:val="none"/>
      <w:shd w:val="clear" w:color="auto" w:fill="FFFFFF"/>
      <w:lang w:val="en-US" w:eastAsia="en-US" w:bidi="en-US"/>
    </w:rPr>
  </w:style>
  <w:style w:type="character" w:customStyle="1" w:styleId="418">
    <w:name w:val="不明显参考2"/>
    <w:autoRedefine/>
    <w:qFormat/>
    <w:uiPriority w:val="0"/>
    <w:rPr>
      <w:smallCaps/>
      <w:color w:val="C0504D"/>
      <w:u w:val="single"/>
    </w:rPr>
  </w:style>
  <w:style w:type="character" w:customStyle="1" w:styleId="419">
    <w:name w:val="MSG_EN_FONT_STYLE_NAME_TEMPLATE_ROLE_LEVEL MSG_EN_FONT_STYLE_NAME_BY_ROLE_HEADING 8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420">
    <w:name w:val="正文文本 (2) + 11.5 pt1"/>
    <w:autoRedefine/>
    <w:qFormat/>
    <w:uiPriority w:val="0"/>
    <w:rPr>
      <w:rFonts w:ascii="Cambria" w:hAnsi="Cambria" w:eastAsia="Cambria" w:cs="Cambria"/>
      <w:b/>
      <w:bCs/>
      <w:color w:val="000000"/>
      <w:spacing w:val="0"/>
      <w:w w:val="100"/>
      <w:position w:val="0"/>
      <w:sz w:val="23"/>
      <w:szCs w:val="23"/>
      <w:u w:val="none"/>
      <w:shd w:val="clear" w:color="auto" w:fill="FFFFFF"/>
      <w:lang w:val="zh-TW" w:eastAsia="zh-TW" w:bidi="zh-TW"/>
    </w:rPr>
  </w:style>
  <w:style w:type="character" w:customStyle="1" w:styleId="421">
    <w:name w:val="MSG_EN_FONT_STYLE_NAME_TEMPLATE_ROLE_NUMBER MSG_EN_FONT_STYLE_NAME_BY_ROLE_TEXT 13 + MSG_EN_FONT_STYLE_MODIFER_SIZE 8.58"/>
    <w:autoRedefine/>
    <w:qFormat/>
    <w:uiPriority w:val="99"/>
    <w:rPr>
      <w:rFonts w:ascii="Lucida Sans Unicode" w:hAnsi="Lucida Sans Unicode" w:eastAsia="Lucida Sans Unicode" w:cs="Lucida Sans Unicode"/>
      <w:color w:val="000000"/>
      <w:spacing w:val="370"/>
      <w:w w:val="100"/>
      <w:position w:val="0"/>
      <w:sz w:val="17"/>
      <w:szCs w:val="17"/>
      <w:lang w:val="zh-CN" w:eastAsia="zh-CN"/>
    </w:rPr>
  </w:style>
  <w:style w:type="character" w:customStyle="1" w:styleId="422">
    <w:name w:val="MSG_EN_FONT_STYLE_NAME_TEMPLATE_ROLE_NUMBER MSG_EN_FONT_STYLE_NAME_BY_ROLE_TEXT 34 + MSG_EN_FONT_STYLE_MODIFER_NAME Times New Roman1"/>
    <w:autoRedefine/>
    <w:qFormat/>
    <w:uiPriority w:val="0"/>
    <w:rPr>
      <w:rFonts w:ascii="Arial Unicode MS" w:hAnsi="Arial Unicode MS" w:eastAsia="Arial Unicode MS" w:cs="Arial Unicode MS"/>
      <w:b/>
      <w:bCs/>
      <w:color w:val="000000"/>
      <w:spacing w:val="0"/>
      <w:w w:val="100"/>
      <w:position w:val="0"/>
      <w:sz w:val="24"/>
      <w:szCs w:val="24"/>
      <w:u w:val="none"/>
      <w:lang w:val="en-US" w:eastAsia="en-US" w:bidi="en-US"/>
    </w:rPr>
  </w:style>
  <w:style w:type="character" w:customStyle="1" w:styleId="423">
    <w:name w:val="标题 #6 + 间距 5 pt"/>
    <w:autoRedefine/>
    <w:qFormat/>
    <w:uiPriority w:val="0"/>
    <w:rPr>
      <w:rFonts w:ascii="Cambria" w:hAnsi="Cambria" w:eastAsia="Cambria" w:cs="Cambria"/>
      <w:color w:val="000000"/>
      <w:spacing w:val="100"/>
      <w:w w:val="100"/>
      <w:position w:val="0"/>
      <w:sz w:val="26"/>
      <w:szCs w:val="26"/>
      <w:u w:val="none"/>
      <w:shd w:val="clear" w:color="auto" w:fill="FFFFFF"/>
      <w:lang w:val="zh-TW" w:eastAsia="zh-TW" w:bidi="zh-TW"/>
    </w:rPr>
  </w:style>
  <w:style w:type="character" w:customStyle="1" w:styleId="424">
    <w:name w:val="MSG_EN_FONT_STYLE_NAME_TEMPLATE_ROLE_LEVEL_NUMBER MSG_EN_FONT_STYLE_NAME_BY_ROLE_HEADING 7 2_"/>
    <w:link w:val="425"/>
    <w:autoRedefine/>
    <w:qFormat/>
    <w:uiPriority w:val="0"/>
    <w:rPr>
      <w:rFonts w:ascii="Lucida Sans Unicode" w:hAnsi="Lucida Sans Unicode" w:eastAsia="Lucida Sans Unicode" w:cs="Lucida Sans Unicode"/>
      <w:spacing w:val="90"/>
      <w:shd w:val="clear" w:color="auto" w:fill="FFFFFF"/>
    </w:rPr>
  </w:style>
  <w:style w:type="paragraph" w:customStyle="1" w:styleId="425">
    <w:name w:val="MSG_EN_FONT_STYLE_NAME_TEMPLATE_ROLE_LEVEL_NUMBER MSG_EN_FONT_STYLE_NAME_BY_ROLE_HEADING 7 2"/>
    <w:basedOn w:val="1"/>
    <w:link w:val="424"/>
    <w:autoRedefine/>
    <w:qFormat/>
    <w:uiPriority w:val="0"/>
    <w:pPr>
      <w:shd w:val="clear" w:color="auto" w:fill="FFFFFF"/>
      <w:spacing w:line="559" w:lineRule="exact"/>
      <w:outlineLvl w:val="6"/>
    </w:pPr>
    <w:rPr>
      <w:rFonts w:ascii="Lucida Sans Unicode" w:hAnsi="Lucida Sans Unicode" w:eastAsia="Lucida Sans Unicode" w:cs="Lucida Sans Unicode"/>
      <w:spacing w:val="90"/>
      <w:kern w:val="0"/>
      <w:sz w:val="20"/>
      <w:szCs w:val="20"/>
    </w:rPr>
  </w:style>
  <w:style w:type="character" w:customStyle="1" w:styleId="426">
    <w:name w:val="正文文本 (2) Exact"/>
    <w:autoRedefine/>
    <w:qFormat/>
    <w:uiPriority w:val="0"/>
    <w:rPr>
      <w:rFonts w:ascii="Cambria" w:hAnsi="Cambria" w:eastAsia="Cambria" w:cs="Cambria"/>
      <w:sz w:val="22"/>
      <w:szCs w:val="22"/>
      <w:u w:val="none"/>
    </w:rPr>
  </w:style>
  <w:style w:type="character" w:customStyle="1" w:styleId="427">
    <w:name w:val="MSG_EN_FONT_STYLE_NAME_TEMPLATE_ROLE_LEVEL MSG_EN_FONT_STYLE_NAME_BY_ROLE_HEADING 7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28">
    <w:name w:val="MSG_EN_FONT_STYLE_NAME_TEMPLATE_ROLE_NUMBER MSG_EN_FONT_STYLE_NAME_BY_ROLE_TEXT 13 + MSG_EN_FONT_STYLE_MODIFER_NAME Times New Roman2"/>
    <w:autoRedefine/>
    <w:qFormat/>
    <w:uiPriority w:val="0"/>
    <w:rPr>
      <w:rFonts w:ascii="Arial Unicode MS" w:hAnsi="Arial Unicode MS" w:eastAsia="Arial Unicode MS" w:cs="Arial Unicode MS"/>
      <w:color w:val="000000"/>
      <w:spacing w:val="0"/>
      <w:w w:val="100"/>
      <w:position w:val="0"/>
      <w:sz w:val="23"/>
      <w:szCs w:val="23"/>
      <w:u w:val="none"/>
      <w:lang w:val="en-US" w:eastAsia="en-US" w:bidi="en-US"/>
    </w:rPr>
  </w:style>
  <w:style w:type="paragraph" w:customStyle="1" w:styleId="429">
    <w:name w:val="MSG_EN_FONT_STYLE_NAME_TEMPLATE_ROLE_NUMBER MSG_EN_FONT_STYLE_NAME_BY_ROLE_TEXT 33"/>
    <w:basedOn w:val="1"/>
    <w:autoRedefine/>
    <w:qFormat/>
    <w:uiPriority w:val="0"/>
    <w:pPr>
      <w:shd w:val="clear" w:color="auto" w:fill="FFFFFF"/>
      <w:spacing w:line="398" w:lineRule="exact"/>
      <w:ind w:firstLine="460"/>
    </w:pPr>
    <w:rPr>
      <w:rFonts w:ascii="Lucida Sans Unicode" w:hAnsi="Lucida Sans Unicode" w:eastAsia="Lucida Sans Unicode" w:cs="Lucida Sans Unicode"/>
      <w:spacing w:val="40"/>
      <w:szCs w:val="21"/>
    </w:rPr>
  </w:style>
  <w:style w:type="paragraph" w:customStyle="1" w:styleId="430">
    <w:name w:val="MSG_EN_FONT_STYLE_NAME_TEMPLATE_ROLE_LEVEL_NUMBER MSG_EN_FONT_STYLE_NAME_BY_ROLE_HEADING 7 4"/>
    <w:basedOn w:val="1"/>
    <w:autoRedefine/>
    <w:qFormat/>
    <w:uiPriority w:val="0"/>
    <w:pPr>
      <w:shd w:val="clear" w:color="auto" w:fill="FFFFFF"/>
      <w:spacing w:before="380" w:after="380" w:line="240" w:lineRule="exact"/>
      <w:outlineLvl w:val="6"/>
    </w:pPr>
    <w:rPr>
      <w:rFonts w:ascii="Lucida Sans Unicode" w:hAnsi="Lucida Sans Unicode" w:eastAsia="Lucida Sans Unicode" w:cs="Lucida Sans Unicode"/>
      <w:spacing w:val="50"/>
      <w:szCs w:val="24"/>
      <w:lang w:eastAsia="en-US" w:bidi="en-US"/>
    </w:rPr>
  </w:style>
  <w:style w:type="paragraph" w:customStyle="1" w:styleId="431">
    <w:name w:val="Char Char Char Char Char Char Char2"/>
    <w:basedOn w:val="15"/>
    <w:autoRedefine/>
    <w:qFormat/>
    <w:uiPriority w:val="0"/>
    <w:rPr>
      <w:rFonts w:ascii="Lucida Sans Unicode" w:hAnsi="Lucida Sans Unicode" w:cs="Arial Unicode MS"/>
      <w:sz w:val="24"/>
    </w:rPr>
  </w:style>
  <w:style w:type="paragraph" w:customStyle="1" w:styleId="432">
    <w:name w:val="MSG_EN_FONT_STYLE_NAME_TEMPLATE_ROLE_LEVEL MSG_EN_FONT_STYLE_NAME_BY_ROLE_HEADING 6"/>
    <w:basedOn w:val="1"/>
    <w:autoRedefine/>
    <w:qFormat/>
    <w:uiPriority w:val="0"/>
    <w:pPr>
      <w:shd w:val="clear" w:color="auto" w:fill="FFFFFF"/>
      <w:spacing w:before="460" w:after="760" w:line="300" w:lineRule="exact"/>
      <w:jc w:val="distribute"/>
      <w:outlineLvl w:val="5"/>
    </w:pPr>
    <w:rPr>
      <w:rFonts w:ascii="Lucida Sans Unicode" w:hAnsi="Lucida Sans Unicode" w:eastAsia="Lucida Sans Unicode" w:cs="Lucida Sans Unicode"/>
      <w:sz w:val="30"/>
      <w:szCs w:val="30"/>
    </w:rPr>
  </w:style>
  <w:style w:type="paragraph" w:customStyle="1" w:styleId="433">
    <w:name w:val="TOC 标题2"/>
    <w:basedOn w:val="4"/>
    <w:next w:val="1"/>
    <w:autoRedefine/>
    <w:qFormat/>
    <w:uiPriority w:val="39"/>
    <w:pPr>
      <w:widowControl/>
      <w:spacing w:before="480" w:after="0" w:line="276" w:lineRule="auto"/>
      <w:jc w:val="left"/>
      <w:outlineLvl w:val="9"/>
    </w:pPr>
    <w:rPr>
      <w:rFonts w:ascii="MingLiU" w:hAnsi="MingLiU" w:eastAsia="Cambria" w:cs="Arial Unicode MS"/>
      <w:color w:val="365F91"/>
      <w:kern w:val="0"/>
      <w:sz w:val="28"/>
      <w:szCs w:val="28"/>
    </w:rPr>
  </w:style>
  <w:style w:type="paragraph" w:customStyle="1" w:styleId="434">
    <w:name w:val="Char Char2"/>
    <w:basedOn w:val="1"/>
    <w:autoRedefine/>
    <w:qFormat/>
    <w:uiPriority w:val="0"/>
    <w:rPr>
      <w:rFonts w:ascii="Arial Unicode MS" w:hAnsi="Arial Unicode MS" w:cs="Arial Unicode MS"/>
      <w:szCs w:val="24"/>
    </w:rPr>
  </w:style>
  <w:style w:type="paragraph" w:customStyle="1" w:styleId="435">
    <w:name w:val="MSG_EN_FONT_STYLE_NAME_TEMPLATE_ROLE_NUMBER MSG_EN_FONT_STYLE_NAME_BY_ROLE_TEXT 14"/>
    <w:basedOn w:val="1"/>
    <w:autoRedefine/>
    <w:qFormat/>
    <w:uiPriority w:val="0"/>
    <w:pPr>
      <w:shd w:val="clear" w:color="auto" w:fill="FFFFFF"/>
      <w:spacing w:before="480" w:line="319" w:lineRule="exact"/>
      <w:jc w:val="distribute"/>
    </w:pPr>
    <w:rPr>
      <w:rFonts w:ascii="Lucida Sans Unicode" w:hAnsi="Lucida Sans Unicode" w:eastAsia="Lucida Sans Unicode" w:cs="Lucida Sans Unicode"/>
      <w:sz w:val="18"/>
      <w:szCs w:val="18"/>
    </w:rPr>
  </w:style>
  <w:style w:type="paragraph" w:customStyle="1" w:styleId="436">
    <w:name w:val="修订3"/>
    <w:autoRedefine/>
    <w:qFormat/>
    <w:uiPriority w:val="0"/>
    <w:rPr>
      <w:rFonts w:ascii="Arial Unicode MS" w:hAnsi="Arial Unicode MS" w:eastAsia="宋体" w:cs="Arial Unicode MS"/>
      <w:kern w:val="2"/>
      <w:sz w:val="21"/>
      <w:szCs w:val="24"/>
      <w:lang w:val="en-US" w:eastAsia="zh-CN" w:bidi="ar-SA"/>
    </w:rPr>
  </w:style>
  <w:style w:type="paragraph" w:customStyle="1" w:styleId="437">
    <w:name w:val="xl35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38">
    <w:name w:val="style61"/>
    <w:autoRedefine/>
    <w:qFormat/>
    <w:uiPriority w:val="0"/>
    <w:rPr>
      <w:color w:val="333333"/>
    </w:rPr>
  </w:style>
  <w:style w:type="character" w:customStyle="1" w:styleId="439">
    <w:name w:val="last-child2"/>
    <w:autoRedefine/>
    <w:qFormat/>
    <w:uiPriority w:val="0"/>
  </w:style>
  <w:style w:type="character" w:customStyle="1" w:styleId="440">
    <w:name w:val="last-child1"/>
    <w:autoRedefine/>
    <w:qFormat/>
    <w:uiPriority w:val="0"/>
  </w:style>
  <w:style w:type="character" w:customStyle="1" w:styleId="441">
    <w:name w:val="hover43"/>
    <w:autoRedefine/>
    <w:qFormat/>
    <w:uiPriority w:val="0"/>
    <w:rPr>
      <w:color w:val="999999"/>
      <w:bdr w:val="single" w:color="CCCCCC" w:sz="6" w:space="0"/>
      <w:shd w:val="clear" w:color="auto" w:fill="FFFFFF"/>
    </w:rPr>
  </w:style>
  <w:style w:type="character" w:customStyle="1" w:styleId="442">
    <w:name w:val="hover42"/>
    <w:autoRedefine/>
    <w:qFormat/>
    <w:uiPriority w:val="0"/>
    <w:rPr>
      <w:color w:val="999999"/>
      <w:bdr w:val="single" w:color="CCCCCC" w:sz="6" w:space="0"/>
      <w:shd w:val="clear" w:color="auto" w:fill="FFFFFF"/>
    </w:rPr>
  </w:style>
  <w:style w:type="character" w:customStyle="1" w:styleId="443">
    <w:name w:val="nth-child(2)"/>
    <w:autoRedefine/>
    <w:qFormat/>
    <w:uiPriority w:val="0"/>
    <w:rPr>
      <w:color w:val="999999"/>
    </w:rPr>
  </w:style>
  <w:style w:type="character" w:customStyle="1" w:styleId="444">
    <w:name w:val="hover41"/>
    <w:autoRedefine/>
    <w:qFormat/>
    <w:uiPriority w:val="0"/>
    <w:rPr>
      <w:color w:val="FFFFFF"/>
      <w:shd w:val="clear" w:color="auto" w:fill="FFA800"/>
    </w:rPr>
  </w:style>
  <w:style w:type="paragraph" w:customStyle="1" w:styleId="445">
    <w:name w:val="xl35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kern w:val="0"/>
      <w:sz w:val="22"/>
    </w:rPr>
  </w:style>
  <w:style w:type="paragraph" w:customStyle="1" w:styleId="446">
    <w:name w:val="xl35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7">
    <w:name w:val="xl36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8">
    <w:name w:val="xl3616"/>
    <w:basedOn w:val="1"/>
    <w:autoRedefine/>
    <w:qFormat/>
    <w:uiPriority w:val="0"/>
    <w:pPr>
      <w:widowControl/>
      <w:spacing w:before="100" w:beforeAutospacing="1" w:after="100" w:afterAutospacing="1"/>
      <w:jc w:val="center"/>
    </w:pPr>
    <w:rPr>
      <w:rFonts w:ascii="Cambria" w:hAnsi="Cambria" w:cs="Cambria"/>
      <w:b/>
      <w:bCs/>
      <w:kern w:val="0"/>
      <w:sz w:val="22"/>
    </w:rPr>
  </w:style>
  <w:style w:type="paragraph" w:customStyle="1" w:styleId="449">
    <w:name w:val="xl35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0">
    <w:name w:val="xl36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51">
    <w:name w:val="xl35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szCs w:val="24"/>
    </w:rPr>
  </w:style>
  <w:style w:type="paragraph" w:customStyle="1" w:styleId="452">
    <w:name w:val="Char2"/>
    <w:basedOn w:val="1"/>
    <w:autoRedefine/>
    <w:qFormat/>
    <w:uiPriority w:val="0"/>
    <w:pPr>
      <w:spacing w:line="360" w:lineRule="auto"/>
      <w:ind w:firstLine="200" w:firstLineChars="200"/>
    </w:pPr>
    <w:rPr>
      <w:rFonts w:ascii="Cambria" w:hAnsi="Cambria" w:cs="Cambria"/>
      <w:sz w:val="24"/>
      <w:szCs w:val="24"/>
    </w:rPr>
  </w:style>
  <w:style w:type="paragraph" w:customStyle="1" w:styleId="453">
    <w:name w:val="xl36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4">
    <w:name w:val="xl35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5">
    <w:name w:val="xl35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6">
    <w:name w:val="font1"/>
    <w:basedOn w:val="1"/>
    <w:autoRedefine/>
    <w:qFormat/>
    <w:uiPriority w:val="0"/>
    <w:pPr>
      <w:widowControl/>
      <w:spacing w:before="100" w:beforeAutospacing="1" w:after="100" w:afterAutospacing="1"/>
      <w:jc w:val="left"/>
    </w:pPr>
    <w:rPr>
      <w:rFonts w:ascii="Cambria" w:hAnsi="Cambria" w:cs="Cambria"/>
      <w:color w:val="000000"/>
      <w:kern w:val="0"/>
      <w:sz w:val="22"/>
    </w:rPr>
  </w:style>
  <w:style w:type="paragraph" w:customStyle="1" w:styleId="457">
    <w:name w:val="正文_0"/>
    <w:autoRedefine/>
    <w:qFormat/>
    <w:uiPriority w:val="0"/>
    <w:pPr>
      <w:widowControl w:val="0"/>
      <w:jc w:val="both"/>
    </w:pPr>
    <w:rPr>
      <w:rFonts w:ascii="Arial Unicode MS" w:hAnsi="Arial Unicode MS" w:eastAsia="宋体" w:cs="Arial Unicode MS"/>
      <w:kern w:val="2"/>
      <w:sz w:val="21"/>
      <w:szCs w:val="24"/>
      <w:lang w:val="en-US" w:eastAsia="zh-CN" w:bidi="ar-SA"/>
    </w:rPr>
  </w:style>
  <w:style w:type="paragraph" w:customStyle="1" w:styleId="458">
    <w:name w:val="xl36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9">
    <w:name w:val="xl35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60">
    <w:name w:val="xl35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1">
    <w:name w:val="xl35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mbria" w:hAnsi="Cambria" w:cs="Cambria"/>
      <w:kern w:val="0"/>
      <w:sz w:val="22"/>
    </w:rPr>
  </w:style>
  <w:style w:type="paragraph" w:customStyle="1" w:styleId="462">
    <w:name w:val="xl36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mbria" w:hAnsi="Cambria" w:cs="Cambria"/>
      <w:kern w:val="0"/>
      <w:sz w:val="22"/>
    </w:rPr>
  </w:style>
  <w:style w:type="paragraph" w:customStyle="1" w:styleId="463">
    <w:name w:val="xl35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64">
    <w:name w:val="xl36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5">
    <w:name w:val="xl361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ambria" w:hAnsi="Cambria" w:cs="Cambria"/>
      <w:kern w:val="0"/>
      <w:sz w:val="22"/>
    </w:rPr>
  </w:style>
  <w:style w:type="character" w:customStyle="1" w:styleId="466">
    <w:name w:val="正文首行缩进 Char1"/>
    <w:autoRedefine/>
    <w:qFormat/>
    <w:uiPriority w:val="0"/>
  </w:style>
  <w:style w:type="paragraph" w:customStyle="1" w:styleId="467">
    <w:name w:val="xl36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8">
    <w:name w:val="xl35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69">
    <w:name w:val="font8"/>
    <w:basedOn w:val="1"/>
    <w:autoRedefine/>
    <w:qFormat/>
    <w:uiPriority w:val="0"/>
    <w:pPr>
      <w:widowControl/>
      <w:spacing w:before="100" w:beforeAutospacing="1" w:after="100" w:afterAutospacing="1"/>
      <w:jc w:val="left"/>
    </w:pPr>
    <w:rPr>
      <w:rFonts w:ascii="Cambria" w:hAnsi="Cambria" w:cs="Cambria"/>
      <w:kern w:val="0"/>
      <w:sz w:val="18"/>
      <w:szCs w:val="18"/>
    </w:rPr>
  </w:style>
  <w:style w:type="paragraph" w:customStyle="1" w:styleId="470">
    <w:name w:val="xl36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71">
    <w:name w:val="xl36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2">
    <w:name w:val="xl36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3">
    <w:name w:val="xl35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4">
    <w:name w:val="xl36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5">
    <w:name w:val="xl35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color w:val="FF0000"/>
      <w:kern w:val="0"/>
      <w:sz w:val="22"/>
    </w:rPr>
  </w:style>
  <w:style w:type="paragraph" w:customStyle="1" w:styleId="476">
    <w:name w:val="xl35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77">
    <w:name w:val="xl36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8">
    <w:name w:val="xl35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79">
    <w:name w:val="xl36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0">
    <w:name w:val="font7"/>
    <w:basedOn w:val="1"/>
    <w:autoRedefine/>
    <w:qFormat/>
    <w:uiPriority w:val="0"/>
    <w:pPr>
      <w:widowControl/>
      <w:spacing w:before="100" w:beforeAutospacing="1" w:after="100" w:afterAutospacing="1"/>
      <w:jc w:val="left"/>
    </w:pPr>
    <w:rPr>
      <w:rFonts w:ascii="Cambria" w:hAnsi="Cambria" w:cs="Cambria"/>
      <w:kern w:val="0"/>
      <w:sz w:val="22"/>
      <w:u w:val="single"/>
    </w:rPr>
  </w:style>
  <w:style w:type="paragraph" w:customStyle="1" w:styleId="481">
    <w:name w:val="xl36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82">
    <w:name w:val="xl35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3">
    <w:name w:val="xl36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4">
    <w:name w:val="xl36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5">
    <w:name w:val="xl35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6">
    <w:name w:val="xl3613"/>
    <w:basedOn w:val="1"/>
    <w:autoRedefine/>
    <w:qFormat/>
    <w:uiPriority w:val="0"/>
    <w:pPr>
      <w:widowControl/>
      <w:pBdr>
        <w:bottom w:val="single" w:color="auto" w:sz="4" w:space="0"/>
      </w:pBdr>
      <w:spacing w:before="100" w:beforeAutospacing="1" w:after="100" w:afterAutospacing="1"/>
      <w:jc w:val="left"/>
    </w:pPr>
    <w:rPr>
      <w:rFonts w:ascii="Cambria" w:hAnsi="Cambria" w:cs="Cambria"/>
      <w:kern w:val="0"/>
      <w:sz w:val="22"/>
    </w:rPr>
  </w:style>
  <w:style w:type="paragraph" w:customStyle="1" w:styleId="487">
    <w:name w:val="标题 5_0"/>
    <w:basedOn w:val="457"/>
    <w:next w:val="457"/>
    <w:autoRedefine/>
    <w:qFormat/>
    <w:uiPriority w:val="0"/>
    <w:pPr>
      <w:keepNext/>
      <w:keepLines/>
      <w:spacing w:before="280" w:after="290" w:line="376" w:lineRule="auto"/>
      <w:outlineLvl w:val="4"/>
    </w:pPr>
    <w:rPr>
      <w:b/>
      <w:bCs/>
      <w:sz w:val="28"/>
      <w:szCs w:val="28"/>
    </w:rPr>
  </w:style>
  <w:style w:type="paragraph" w:customStyle="1" w:styleId="488">
    <w:name w:val="font9"/>
    <w:basedOn w:val="1"/>
    <w:autoRedefine/>
    <w:qFormat/>
    <w:uiPriority w:val="0"/>
    <w:pPr>
      <w:widowControl/>
      <w:spacing w:before="100" w:beforeAutospacing="1" w:after="100" w:afterAutospacing="1"/>
      <w:jc w:val="left"/>
    </w:pPr>
    <w:rPr>
      <w:rFonts w:ascii="Cambria" w:hAnsi="Cambria" w:cs="Cambria"/>
      <w:kern w:val="0"/>
      <w:szCs w:val="21"/>
    </w:rPr>
  </w:style>
  <w:style w:type="paragraph" w:customStyle="1" w:styleId="489">
    <w:name w:val="xl35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0">
    <w:name w:val="font6"/>
    <w:basedOn w:val="1"/>
    <w:autoRedefine/>
    <w:qFormat/>
    <w:uiPriority w:val="0"/>
    <w:pPr>
      <w:widowControl/>
      <w:spacing w:before="100" w:beforeAutospacing="1" w:after="100" w:afterAutospacing="1"/>
      <w:jc w:val="left"/>
    </w:pPr>
    <w:rPr>
      <w:rFonts w:ascii="Cambria" w:hAnsi="Cambria" w:cs="Cambria"/>
      <w:kern w:val="0"/>
      <w:sz w:val="22"/>
    </w:rPr>
  </w:style>
  <w:style w:type="paragraph" w:customStyle="1" w:styleId="491">
    <w:name w:val="xl35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2">
    <w:name w:val="xl36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93">
    <w:name w:val="xl36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94">
    <w:name w:val="正文文本 (6)_"/>
    <w:link w:val="495"/>
    <w:autoRedefine/>
    <w:qFormat/>
    <w:uiPriority w:val="0"/>
    <w:rPr>
      <w:rFonts w:ascii="楷体_GB2312" w:hAnsi="楷体_GB2312" w:eastAsia="楷体_GB2312" w:cs="楷体_GB2312"/>
      <w:sz w:val="19"/>
      <w:szCs w:val="19"/>
      <w:shd w:val="clear" w:color="auto" w:fill="FFFFFF"/>
    </w:rPr>
  </w:style>
  <w:style w:type="paragraph" w:customStyle="1" w:styleId="495">
    <w:name w:val="正文文本 (6)"/>
    <w:basedOn w:val="1"/>
    <w:link w:val="494"/>
    <w:autoRedefine/>
    <w:qFormat/>
    <w:uiPriority w:val="0"/>
    <w:pPr>
      <w:shd w:val="clear" w:color="auto" w:fill="FFFFFF"/>
      <w:spacing w:before="120" w:after="240" w:line="0" w:lineRule="atLeast"/>
      <w:jc w:val="center"/>
    </w:pPr>
    <w:rPr>
      <w:rFonts w:ascii="楷体_GB2312" w:hAnsi="楷体_GB2312" w:eastAsia="楷体_GB2312" w:cs="楷体_GB2312"/>
      <w:kern w:val="0"/>
      <w:sz w:val="19"/>
      <w:szCs w:val="19"/>
    </w:rPr>
  </w:style>
  <w:style w:type="paragraph" w:customStyle="1" w:styleId="49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20"/>
      <w:szCs w:val="20"/>
    </w:rPr>
  </w:style>
  <w:style w:type="paragraph" w:customStyle="1" w:styleId="498">
    <w:name w:val="xl1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9">
    <w:name w:val="xl14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0">
    <w:name w:val="xl1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1">
    <w:name w:val="xl15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2">
    <w:name w:val="xl1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4">
    <w:name w:val="xl1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5">
    <w:name w:val="xl15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6">
    <w:name w:val="xl1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9">
    <w:name w:val="xl15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0">
    <w:name w:val="xl1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11">
    <w:name w:val="xl16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2">
    <w:name w:val="xl162"/>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3">
    <w:name w:val="xl163"/>
    <w:basedOn w:val="1"/>
    <w:autoRedefine/>
    <w:qFormat/>
    <w:uiPriority w:val="0"/>
    <w:pPr>
      <w:widowControl/>
      <w:pBdr>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4">
    <w:name w:val="xl1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5">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6">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7">
    <w:name w:val="xl1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8">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9">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0">
    <w:name w:val="xl1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1">
    <w:name w:val="xl17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2">
    <w:name w:val="xl17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3">
    <w:name w:val="xl17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4">
    <w:name w:val="xl1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5">
    <w:name w:val="xl17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6">
    <w:name w:val="xl17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7">
    <w:name w:val="xl1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8">
    <w:name w:val="xl17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9">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0">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1">
    <w:name w:val="xl18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2">
    <w:name w:val="xl1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3">
    <w:name w:val="xl18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4">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5">
    <w:name w:val="xl18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6">
    <w:name w:val="xl1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7">
    <w:name w:val="xl18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8">
    <w:name w:val="xl18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9">
    <w:name w:val="xl18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0">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1">
    <w:name w:val="xl19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2">
    <w:name w:val="xl19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3">
    <w:name w:val="xl19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4">
    <w:name w:val="xl19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5">
    <w:name w:val="xl19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6">
    <w:name w:val="xl196"/>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7">
    <w:name w:val="xl197"/>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8">
    <w:name w:val="xl19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9">
    <w:name w:val="xl19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0">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1">
    <w:name w:val="xl2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2">
    <w:name w:val="xl20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3">
    <w:name w:val="xl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5">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6">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7">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character" w:customStyle="1" w:styleId="564">
    <w:name w:val="apple-converted-space"/>
    <w:autoRedefine/>
    <w:qFormat/>
    <w:uiPriority w:val="0"/>
  </w:style>
  <w:style w:type="paragraph" w:customStyle="1" w:styleId="5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16"/>
      <w:szCs w:val="16"/>
    </w:rPr>
  </w:style>
  <w:style w:type="paragraph" w:customStyle="1" w:styleId="5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16"/>
      <w:szCs w:val="16"/>
    </w:rPr>
  </w:style>
  <w:style w:type="paragraph" w:customStyle="1" w:styleId="5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mbria" w:hAnsi="Cambria" w:cs="Cambria"/>
      <w:color w:val="000000"/>
      <w:kern w:val="0"/>
      <w:sz w:val="16"/>
      <w:szCs w:val="16"/>
    </w:rPr>
  </w:style>
  <w:style w:type="paragraph" w:customStyle="1" w:styleId="568">
    <w:name w:val="xl68"/>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16"/>
      <w:szCs w:val="16"/>
    </w:rPr>
  </w:style>
  <w:style w:type="paragraph" w:customStyle="1" w:styleId="570">
    <w:name w:val="xl70"/>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1">
    <w:name w:val="Revision"/>
    <w:autoRedefine/>
    <w:hidden/>
    <w:semiHidden/>
    <w:qFormat/>
    <w:uiPriority w:val="99"/>
    <w:rPr>
      <w:rFonts w:ascii="Calibri" w:hAnsi="Calibri" w:eastAsia="宋体" w:cs="Times New Roman"/>
      <w:kern w:val="2"/>
      <w:sz w:val="21"/>
      <w:szCs w:val="22"/>
      <w:lang w:val="en-US" w:eastAsia="zh-CN" w:bidi="ar-SA"/>
    </w:rPr>
  </w:style>
  <w:style w:type="paragraph" w:customStyle="1" w:styleId="572">
    <w:name w:val="列出段落11"/>
    <w:basedOn w:val="1"/>
    <w:autoRedefine/>
    <w:qFormat/>
    <w:uiPriority w:val="34"/>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4C91-F4C3-4C6A-8C81-0C1305D9BDE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11853</Words>
  <Characters>13659</Characters>
  <Lines>99</Lines>
  <Paragraphs>28</Paragraphs>
  <TotalTime>0</TotalTime>
  <ScaleCrop>false</ScaleCrop>
  <LinksUpToDate>false</LinksUpToDate>
  <CharactersWithSpaces>13734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terms:modified xsi:type="dcterms:W3CDTF">2024-02-07T06:55:29Z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5B27E579CD634D57821F98BA2BA511FD</vt:lpwstr>
  </property>
</Properties>
</file>