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pacing w:line="440" w:lineRule="exact"/>
        <w:rPr>
          <w:rFonts w:hint="eastAsia" w:ascii="黑体" w:hAnsi="黑体" w:eastAsia="黑体" w:cs="宋体"/>
          <w:kern w:val="0"/>
          <w:sz w:val="24"/>
        </w:rPr>
      </w:pPr>
      <w:r>
        <w:rPr>
          <w:rFonts w:hint="eastAsia" w:ascii="黑体" w:hAnsi="黑体" w:eastAsia="黑体" w:cs="宋体"/>
          <w:kern w:val="0"/>
          <w:sz w:val="24"/>
        </w:rPr>
        <w:t>被</w:t>
      </w:r>
      <w:r>
        <w:rPr>
          <w:rFonts w:hint="eastAsia" w:ascii="黑体" w:hAnsi="黑体" w:eastAsia="黑体" w:cs="宋体"/>
          <w:kern w:val="0"/>
          <w:sz w:val="24"/>
          <w:lang w:eastAsia="zh-CN"/>
        </w:rPr>
        <w:t>否</w:t>
      </w:r>
      <w:r>
        <w:rPr>
          <w:rFonts w:hint="eastAsia" w:ascii="黑体" w:hAnsi="黑体" w:eastAsia="黑体" w:cs="宋体"/>
          <w:kern w:val="0"/>
          <w:sz w:val="24"/>
        </w:rPr>
        <w:t>决投标的投标人名称、否</w:t>
      </w:r>
      <w:bookmarkStart w:id="0" w:name="_GoBack"/>
      <w:bookmarkEnd w:id="0"/>
      <w:r>
        <w:rPr>
          <w:rFonts w:hint="eastAsia" w:ascii="黑体" w:hAnsi="黑体" w:eastAsia="黑体" w:cs="宋体"/>
          <w:kern w:val="0"/>
          <w:sz w:val="24"/>
        </w:rPr>
        <w:t>决依据和原因：具体如下。</w:t>
      </w:r>
    </w:p>
    <w:p>
      <w:pPr>
        <w:spacing w:line="400" w:lineRule="exact"/>
        <w:ind w:left="713"/>
        <w:rPr>
          <w:rFonts w:hint="eastAsia" w:ascii="宋体" w:hAnsi="宋体" w:cs="微软雅黑"/>
          <w:sz w:val="24"/>
        </w:rPr>
      </w:pPr>
      <w:r>
        <w:rPr>
          <w:rFonts w:hint="eastAsia" w:ascii="宋体" w:hAnsi="宋体" w:cs="微软雅黑"/>
          <w:sz w:val="24"/>
        </w:rPr>
        <w:t>以下</w:t>
      </w:r>
      <w:r>
        <w:rPr>
          <w:rFonts w:hint="eastAsia" w:ascii="宋体" w:hAnsi="宋体" w:cs="微软雅黑"/>
          <w:sz w:val="24"/>
          <w:lang w:val="en-US" w:eastAsia="zh-CN"/>
        </w:rPr>
        <w:t>1</w:t>
      </w:r>
      <w:r>
        <w:rPr>
          <w:rFonts w:hint="eastAsia" w:ascii="宋体" w:hAnsi="宋体" w:cs="微软雅黑"/>
          <w:sz w:val="24"/>
        </w:rPr>
        <w:t>家投标人的商务技术文件未通过</w:t>
      </w:r>
      <w:r>
        <w:rPr>
          <w:rFonts w:hint="eastAsia" w:ascii="宋体" w:hAnsi="宋体" w:cs="微软雅黑"/>
          <w:sz w:val="24"/>
          <w:lang w:eastAsia="zh-CN"/>
        </w:rPr>
        <w:t>初步评审</w:t>
      </w:r>
      <w:r>
        <w:rPr>
          <w:rFonts w:hint="eastAsia" w:ascii="宋体" w:hAnsi="宋体" w:cs="微软雅黑"/>
          <w:sz w:val="24"/>
        </w:rPr>
        <w:t>：</w:t>
      </w:r>
    </w:p>
    <w:tbl>
      <w:tblPr>
        <w:tblStyle w:val="4"/>
        <w:tblW w:w="9009" w:type="dxa"/>
        <w:tblInd w:w="113" w:type="dxa"/>
        <w:tblLayout w:type="autofit"/>
        <w:tblCellMar>
          <w:top w:w="0" w:type="dxa"/>
          <w:left w:w="108" w:type="dxa"/>
          <w:bottom w:w="0" w:type="dxa"/>
          <w:right w:w="108" w:type="dxa"/>
        </w:tblCellMar>
      </w:tblPr>
      <w:tblGrid>
        <w:gridCol w:w="578"/>
        <w:gridCol w:w="1411"/>
        <w:gridCol w:w="1696"/>
        <w:gridCol w:w="5324"/>
      </w:tblGrid>
      <w:tr>
        <w:tblPrEx>
          <w:tblCellMar>
            <w:top w:w="0" w:type="dxa"/>
            <w:left w:w="108" w:type="dxa"/>
            <w:bottom w:w="0" w:type="dxa"/>
            <w:right w:w="108" w:type="dxa"/>
          </w:tblCellMar>
        </w:tblPrEx>
        <w:trPr>
          <w:trHeight w:val="390" w:hRule="atLeast"/>
        </w:trPr>
        <w:tc>
          <w:tcPr>
            <w:tcW w:w="578" w:type="dxa"/>
            <w:vMerge w:val="restart"/>
            <w:tcBorders>
              <w:top w:val="single" w:color="auto" w:sz="4" w:space="0"/>
              <w:left w:val="single" w:color="auto" w:sz="4" w:space="0"/>
              <w:bottom w:val="nil"/>
              <w:right w:val="single" w:color="auto" w:sz="4" w:space="0"/>
            </w:tcBorders>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1411" w:type="dxa"/>
            <w:vMerge w:val="restart"/>
            <w:tcBorders>
              <w:top w:val="single" w:color="auto" w:sz="4" w:space="0"/>
              <w:left w:val="single" w:color="auto" w:sz="4" w:space="0"/>
              <w:bottom w:val="nil"/>
              <w:right w:val="single" w:color="auto" w:sz="4" w:space="0"/>
            </w:tcBorders>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投标人名称</w:t>
            </w:r>
          </w:p>
        </w:tc>
        <w:tc>
          <w:tcPr>
            <w:tcW w:w="1696"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未通过评审的</w:t>
            </w:r>
          </w:p>
          <w:p>
            <w:pPr>
              <w:widowControl/>
              <w:jc w:val="center"/>
              <w:rPr>
                <w:rFonts w:hint="eastAsia" w:ascii="宋体" w:hAnsi="宋体" w:cs="宋体"/>
                <w:kern w:val="0"/>
                <w:szCs w:val="21"/>
              </w:rPr>
            </w:pPr>
            <w:r>
              <w:rPr>
                <w:rFonts w:hint="eastAsia" w:ascii="宋体" w:hAnsi="宋体" w:cs="宋体"/>
                <w:kern w:val="0"/>
                <w:szCs w:val="21"/>
              </w:rPr>
              <w:t>理由</w:t>
            </w:r>
          </w:p>
        </w:tc>
        <w:tc>
          <w:tcPr>
            <w:tcW w:w="5324"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招标文件相关要求</w:t>
            </w:r>
          </w:p>
        </w:tc>
      </w:tr>
      <w:tr>
        <w:tblPrEx>
          <w:tblCellMar>
            <w:top w:w="0" w:type="dxa"/>
            <w:left w:w="108" w:type="dxa"/>
            <w:bottom w:w="0" w:type="dxa"/>
            <w:right w:w="108" w:type="dxa"/>
          </w:tblCellMar>
        </w:tblPrEx>
        <w:trPr>
          <w:trHeight w:val="390" w:hRule="atLeast"/>
        </w:trPr>
        <w:tc>
          <w:tcPr>
            <w:tcW w:w="57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kern w:val="0"/>
                <w:szCs w:val="21"/>
              </w:rPr>
            </w:pPr>
          </w:p>
        </w:tc>
        <w:tc>
          <w:tcPr>
            <w:tcW w:w="141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kern w:val="0"/>
                <w:szCs w:val="21"/>
              </w:rPr>
            </w:pPr>
          </w:p>
        </w:tc>
        <w:tc>
          <w:tcPr>
            <w:tcW w:w="169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53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381"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411"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szCs w:val="21"/>
              </w:rPr>
            </w:pPr>
            <w:r>
              <w:rPr>
                <w:rFonts w:hint="eastAsia" w:ascii="宋体" w:hAnsi="宋体" w:cs="宋体"/>
                <w:highlight w:val="none"/>
              </w:rPr>
              <w:t>长春华航消防安全工程有限公司</w:t>
            </w:r>
          </w:p>
        </w:tc>
        <w:tc>
          <w:tcPr>
            <w:tcW w:w="1696"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highlight w:val="none"/>
              </w:rPr>
            </w:pPr>
            <w:r>
              <w:rPr>
                <w:rFonts w:hint="eastAsia" w:ascii="宋体" w:hAnsi="宋体" w:cs="宋体"/>
                <w:highlight w:val="none"/>
              </w:rPr>
              <w:t>开标一览表</w:t>
            </w:r>
          </w:p>
          <w:p>
            <w:pPr>
              <w:jc w:val="center"/>
              <w:rPr>
                <w:rFonts w:ascii="宋体" w:hAnsi="宋体" w:cs="宋体"/>
                <w:szCs w:val="21"/>
              </w:rPr>
            </w:pPr>
            <w:r>
              <w:rPr>
                <w:rFonts w:hint="eastAsia" w:ascii="宋体" w:hAnsi="宋体" w:cs="宋体"/>
                <w:highlight w:val="none"/>
              </w:rPr>
              <w:t>未签字、未盖章</w:t>
            </w:r>
          </w:p>
        </w:tc>
        <w:tc>
          <w:tcPr>
            <w:tcW w:w="5324" w:type="dxa"/>
            <w:tcBorders>
              <w:top w:val="nil"/>
              <w:left w:val="nil"/>
              <w:bottom w:val="single" w:color="auto" w:sz="4" w:space="0"/>
              <w:right w:val="single" w:color="auto" w:sz="4" w:space="0"/>
            </w:tcBorders>
            <w:shd w:val="clear" w:color="auto" w:fill="auto"/>
            <w:noWrap w:val="0"/>
            <w:vAlign w:val="center"/>
          </w:tcPr>
          <w:p>
            <w:pPr>
              <w:snapToGrid w:val="0"/>
              <w:spacing w:line="240" w:lineRule="auto"/>
              <w:rPr>
                <w:rFonts w:hint="eastAsia" w:ascii="宋体" w:hAnsi="宋体" w:cs="宋体"/>
                <w:color w:val="000000"/>
                <w:szCs w:val="21"/>
                <w:highlight w:val="none"/>
              </w:rPr>
            </w:pPr>
            <w:r>
              <w:rPr>
                <w:rFonts w:hint="eastAsia"/>
                <w:highlight w:val="none"/>
                <w:lang w:val="en-US" w:eastAsia="zh-CN"/>
              </w:rPr>
              <w:t>1、</w:t>
            </w:r>
            <w:r>
              <w:rPr>
                <w:rFonts w:hint="eastAsia"/>
                <w:highlight w:val="none"/>
              </w:rPr>
              <w:t>投标人须知前附表</w:t>
            </w:r>
            <w:r>
              <w:rPr>
                <w:rFonts w:hint="eastAsia" w:ascii="宋体" w:hAnsi="宋体" w:cs="宋体"/>
                <w:color w:val="000000"/>
                <w:highlight w:val="none"/>
              </w:rPr>
              <w:t>3.7.3签字和（或）盖章要求</w:t>
            </w:r>
            <w:r>
              <w:rPr>
                <w:rFonts w:hint="eastAsia" w:ascii="宋体" w:hAnsi="宋体" w:cs="宋体"/>
                <w:color w:val="000000"/>
                <w:highlight w:val="none"/>
                <w:lang w:eastAsia="zh-CN"/>
              </w:rPr>
              <w:t>：</w:t>
            </w:r>
            <w:r>
              <w:rPr>
                <w:rFonts w:hint="eastAsia" w:ascii="宋体" w:hAnsi="宋体" w:cs="宋体"/>
                <w:color w:val="000000"/>
                <w:szCs w:val="21"/>
                <w:highlight w:val="none"/>
              </w:rPr>
              <w:t>（1）投标文件格式中明确要求投标人法定代表人或其委托代理人签字之处，必须由相关人员亲笔签名，不得使用印章、签名章或其他电子制版签名代替；（2）投标文件格式中明确要求投标人加盖单位公章之处，必须加盖单位公章。</w:t>
            </w:r>
          </w:p>
          <w:p>
            <w:pPr>
              <w:spacing w:line="240" w:lineRule="auto"/>
              <w:rPr>
                <w:rFonts w:ascii="宋体" w:hAnsi="宋体" w:cs="宋体"/>
                <w:szCs w:val="21"/>
              </w:rPr>
            </w:pPr>
            <w:r>
              <w:rPr>
                <w:rFonts w:hint="eastAsia" w:ascii="宋体" w:hAnsi="宋体" w:eastAsia="宋体" w:cs="宋体"/>
                <w:color w:val="000000"/>
                <w:szCs w:val="21"/>
                <w:highlight w:val="none"/>
                <w:lang w:val="en-US" w:eastAsia="zh-CN"/>
              </w:rPr>
              <w:t>2、评标办法前附表</w:t>
            </w:r>
            <w:r>
              <w:rPr>
                <w:rFonts w:hint="eastAsia" w:ascii="宋体" w:hAnsi="宋体" w:eastAsia="宋体" w:cs="宋体"/>
                <w:color w:val="000000"/>
                <w:szCs w:val="21"/>
                <w:highlight w:val="none"/>
                <w:lang w:val="zh-CN"/>
              </w:rPr>
              <w:t>2.1.1</w:t>
            </w:r>
            <w:r>
              <w:rPr>
                <w:rFonts w:hint="eastAsia" w:ascii="宋体" w:hAnsi="宋体" w:eastAsia="宋体" w:cs="宋体"/>
                <w:color w:val="000000"/>
                <w:szCs w:val="21"/>
                <w:highlight w:val="none"/>
                <w:lang w:val="en-US" w:eastAsia="zh-CN"/>
              </w:rPr>
              <w:t>形式评审标准：</w:t>
            </w:r>
            <w:r>
              <w:rPr>
                <w:rFonts w:hint="eastAsia" w:ascii="宋体" w:hAnsi="宋体" w:eastAsia="宋体" w:cs="宋体"/>
                <w:color w:val="000000"/>
                <w:szCs w:val="21"/>
                <w:highlight w:val="none"/>
              </w:rPr>
              <w:t>投标文件格式</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符合第八章“投标文件格式”的要求</w:t>
            </w:r>
          </w:p>
        </w:tc>
      </w:tr>
    </w:tbl>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F50A4"/>
    <w:multiLevelType w:val="multilevel"/>
    <w:tmpl w:val="405F50A4"/>
    <w:lvl w:ilvl="0" w:tentative="0">
      <w:start w:val="1"/>
      <w:numFmt w:val="decimal"/>
      <w:lvlText w:val="%1、"/>
      <w:lvlJc w:val="left"/>
      <w:pPr>
        <w:tabs>
          <w:tab w:val="left" w:pos="713"/>
        </w:tabs>
        <w:ind w:left="713" w:hanging="360"/>
      </w:pPr>
      <w:rPr>
        <w:rFonts w:hint="default"/>
      </w:rPr>
    </w:lvl>
    <w:lvl w:ilvl="1" w:tentative="0">
      <w:start w:val="1"/>
      <w:numFmt w:val="lowerLetter"/>
      <w:lvlText w:val="%2)"/>
      <w:lvlJc w:val="left"/>
      <w:pPr>
        <w:tabs>
          <w:tab w:val="left" w:pos="1193"/>
        </w:tabs>
        <w:ind w:left="1193" w:hanging="420"/>
      </w:pPr>
    </w:lvl>
    <w:lvl w:ilvl="2" w:tentative="0">
      <w:start w:val="1"/>
      <w:numFmt w:val="lowerRoman"/>
      <w:lvlText w:val="%3."/>
      <w:lvlJc w:val="right"/>
      <w:pPr>
        <w:tabs>
          <w:tab w:val="left" w:pos="1613"/>
        </w:tabs>
        <w:ind w:left="1613" w:hanging="420"/>
      </w:pPr>
    </w:lvl>
    <w:lvl w:ilvl="3" w:tentative="0">
      <w:start w:val="1"/>
      <w:numFmt w:val="decimal"/>
      <w:lvlText w:val="%4."/>
      <w:lvlJc w:val="left"/>
      <w:pPr>
        <w:tabs>
          <w:tab w:val="left" w:pos="2033"/>
        </w:tabs>
        <w:ind w:left="2033" w:hanging="420"/>
      </w:pPr>
    </w:lvl>
    <w:lvl w:ilvl="4" w:tentative="0">
      <w:start w:val="1"/>
      <w:numFmt w:val="lowerLetter"/>
      <w:lvlText w:val="%5)"/>
      <w:lvlJc w:val="left"/>
      <w:pPr>
        <w:tabs>
          <w:tab w:val="left" w:pos="2453"/>
        </w:tabs>
        <w:ind w:left="2453" w:hanging="420"/>
      </w:pPr>
    </w:lvl>
    <w:lvl w:ilvl="5" w:tentative="0">
      <w:start w:val="1"/>
      <w:numFmt w:val="lowerRoman"/>
      <w:lvlText w:val="%6."/>
      <w:lvlJc w:val="right"/>
      <w:pPr>
        <w:tabs>
          <w:tab w:val="left" w:pos="2873"/>
        </w:tabs>
        <w:ind w:left="2873" w:hanging="420"/>
      </w:pPr>
    </w:lvl>
    <w:lvl w:ilvl="6" w:tentative="0">
      <w:start w:val="1"/>
      <w:numFmt w:val="decimal"/>
      <w:lvlText w:val="%7."/>
      <w:lvlJc w:val="left"/>
      <w:pPr>
        <w:tabs>
          <w:tab w:val="left" w:pos="3293"/>
        </w:tabs>
        <w:ind w:left="3293" w:hanging="420"/>
      </w:pPr>
    </w:lvl>
    <w:lvl w:ilvl="7" w:tentative="0">
      <w:start w:val="1"/>
      <w:numFmt w:val="lowerLetter"/>
      <w:lvlText w:val="%8)"/>
      <w:lvlJc w:val="left"/>
      <w:pPr>
        <w:tabs>
          <w:tab w:val="left" w:pos="3713"/>
        </w:tabs>
        <w:ind w:left="3713" w:hanging="420"/>
      </w:pPr>
    </w:lvl>
    <w:lvl w:ilvl="8" w:tentative="0">
      <w:start w:val="1"/>
      <w:numFmt w:val="lowerRoman"/>
      <w:lvlText w:val="%9."/>
      <w:lvlJc w:val="right"/>
      <w:pPr>
        <w:tabs>
          <w:tab w:val="left" w:pos="4133"/>
        </w:tabs>
        <w:ind w:left="41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ZWIwYTg0MDVjOGU1ZjI4YjA5M2ZjM2UwMTMxMTIifQ=="/>
  </w:docVars>
  <w:rsids>
    <w:rsidRoot w:val="00000000"/>
    <w:rsid w:val="06FE6B3F"/>
    <w:rsid w:val="10F02E4E"/>
    <w:rsid w:val="1B063DBD"/>
    <w:rsid w:val="2B4660DC"/>
    <w:rsid w:val="32BC61EE"/>
    <w:rsid w:val="42292486"/>
    <w:rsid w:val="429D2D01"/>
    <w:rsid w:val="486B6EDA"/>
    <w:rsid w:val="490E1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270</Characters>
  <Lines>0</Lines>
  <Paragraphs>0</Paragraphs>
  <TotalTime>1</TotalTime>
  <ScaleCrop>false</ScaleCrop>
  <LinksUpToDate>false</LinksUpToDate>
  <CharactersWithSpaces>270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2022-06-15T00:45:00Z</dcterms:created>
  <dc:creator>Administrator</dc:creator>
  <cp:lastModifiedBy>光良</cp:lastModifiedBy>
  <dcterms:modified xsi:type="dcterms:W3CDTF">2022-09-06T06:57:37Z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22A8C335C7EA4305AC0A8A8A0164DB66</vt:lpwstr>
  </property>
</Properties>
</file>