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C6" w:rsidRPr="008042C6" w:rsidRDefault="008042C6" w:rsidP="008042C6">
      <w:pPr>
        <w:adjustRightInd w:val="0"/>
        <w:snapToGrid w:val="0"/>
        <w:spacing w:beforeLines="50" w:before="156" w:afterLines="50" w:after="156"/>
        <w:ind w:firstLineChars="100" w:firstLine="300"/>
        <w:jc w:val="center"/>
        <w:rPr>
          <w:rFonts w:ascii="黑体" w:eastAsia="黑体" w:hAnsi="黑体"/>
          <w:bCs/>
          <w:sz w:val="30"/>
          <w:szCs w:val="30"/>
        </w:rPr>
      </w:pPr>
      <w:r w:rsidRPr="008042C6">
        <w:rPr>
          <w:rFonts w:ascii="黑体" w:eastAsia="黑体" w:hAnsi="黑体" w:hint="eastAsia"/>
          <w:bCs/>
          <w:sz w:val="30"/>
          <w:szCs w:val="30"/>
        </w:rPr>
        <w:t>吉林省取消高速公路省界收费站工程-吉林南备用中心</w:t>
      </w:r>
    </w:p>
    <w:p w:rsidR="005972CD" w:rsidRPr="006277B0" w:rsidRDefault="008042C6" w:rsidP="008042C6">
      <w:pPr>
        <w:adjustRightInd w:val="0"/>
        <w:snapToGrid w:val="0"/>
        <w:spacing w:beforeLines="50" w:before="156" w:afterLines="50" w:after="156"/>
        <w:ind w:firstLineChars="100" w:firstLine="300"/>
        <w:jc w:val="center"/>
        <w:rPr>
          <w:rFonts w:ascii="黑体" w:eastAsia="黑体" w:hAnsi="黑体"/>
          <w:bCs/>
          <w:sz w:val="30"/>
          <w:szCs w:val="30"/>
        </w:rPr>
      </w:pPr>
      <w:r w:rsidRPr="008042C6">
        <w:rPr>
          <w:rFonts w:ascii="黑体" w:eastAsia="黑体" w:hAnsi="黑体" w:hint="eastAsia"/>
          <w:bCs/>
          <w:sz w:val="30"/>
          <w:szCs w:val="30"/>
        </w:rPr>
        <w:t>10KV送电线路工程施工</w:t>
      </w:r>
      <w:r>
        <w:rPr>
          <w:rFonts w:ascii="黑体" w:eastAsia="黑体" w:hAnsi="黑体" w:hint="eastAsia"/>
          <w:bCs/>
          <w:sz w:val="30"/>
          <w:szCs w:val="30"/>
        </w:rPr>
        <w:t>招标</w:t>
      </w:r>
    </w:p>
    <w:p w:rsidR="00C55B37" w:rsidRPr="00FD5848" w:rsidRDefault="00812F23" w:rsidP="00C55B37">
      <w:pPr>
        <w:tabs>
          <w:tab w:val="left" w:pos="5010"/>
        </w:tabs>
        <w:autoSpaceDE w:val="0"/>
        <w:autoSpaceDN w:val="0"/>
        <w:adjustRightInd w:val="0"/>
        <w:jc w:val="center"/>
        <w:rPr>
          <w:rFonts w:ascii="黑体" w:eastAsia="黑体" w:hAnsi="宋体"/>
          <w:bCs/>
          <w:color w:val="000000"/>
          <w:kern w:val="0"/>
          <w:sz w:val="40"/>
          <w:szCs w:val="32"/>
        </w:rPr>
      </w:pPr>
      <w:r w:rsidRPr="00812F23">
        <w:rPr>
          <w:rFonts w:ascii="黑体" w:eastAsia="黑体" w:hint="eastAsia"/>
          <w:color w:val="000000"/>
          <w:sz w:val="40"/>
          <w:szCs w:val="32"/>
        </w:rPr>
        <w:t>关键</w:t>
      </w:r>
      <w:r>
        <w:rPr>
          <w:rFonts w:ascii="黑体" w:eastAsia="黑体" w:hint="eastAsia"/>
          <w:color w:val="000000"/>
          <w:sz w:val="40"/>
          <w:szCs w:val="32"/>
        </w:rPr>
        <w:t>内容</w:t>
      </w:r>
    </w:p>
    <w:p w:rsidR="00812F23" w:rsidRPr="00812F23" w:rsidRDefault="00812F23" w:rsidP="008042C6">
      <w:pPr>
        <w:adjustRightInd w:val="0"/>
        <w:snapToGrid w:val="0"/>
        <w:spacing w:beforeLines="50" w:before="156" w:afterLines="50" w:after="156"/>
        <w:ind w:firstLineChars="100" w:firstLine="280"/>
        <w:rPr>
          <w:rFonts w:ascii="黑体" w:eastAsia="黑体" w:hAnsi="黑体"/>
          <w:sz w:val="28"/>
          <w:szCs w:val="28"/>
        </w:rPr>
      </w:pPr>
      <w:bookmarkStart w:id="0" w:name="_Toc462671337"/>
      <w:bookmarkStart w:id="1" w:name="_Toc498955117"/>
      <w:r w:rsidRPr="00812F23">
        <w:rPr>
          <w:rFonts w:ascii="黑体" w:eastAsia="黑体" w:hAnsi="黑体" w:hint="eastAsia"/>
          <w:sz w:val="28"/>
          <w:szCs w:val="28"/>
        </w:rPr>
        <w:t>一、项目概况</w:t>
      </w:r>
    </w:p>
    <w:p w:rsidR="00812F23" w:rsidRPr="00746888" w:rsidRDefault="00812F23" w:rsidP="008042C6">
      <w:pPr>
        <w:adjustRightInd w:val="0"/>
        <w:snapToGrid w:val="0"/>
        <w:spacing w:beforeLines="50" w:before="156" w:afterLines="50" w:after="156"/>
        <w:ind w:firstLineChars="100" w:firstLine="240"/>
        <w:rPr>
          <w:rFonts w:ascii="黑体" w:eastAsia="黑体" w:hAnsi="黑体"/>
          <w:sz w:val="24"/>
        </w:rPr>
      </w:pPr>
      <w:r w:rsidRPr="00746888">
        <w:rPr>
          <w:rFonts w:ascii="黑体" w:eastAsia="黑体" w:hAnsi="黑体"/>
          <w:sz w:val="24"/>
        </w:rPr>
        <w:t>1.招标条件</w:t>
      </w:r>
    </w:p>
    <w:p w:rsidR="005972CD" w:rsidRPr="00641857" w:rsidRDefault="008042C6" w:rsidP="008042C6">
      <w:pPr>
        <w:adjustRightInd w:val="0"/>
        <w:snapToGrid w:val="0"/>
        <w:spacing w:beforeLines="50" w:before="156" w:afterLines="50" w:after="156"/>
        <w:ind w:firstLineChars="200" w:firstLine="420"/>
        <w:rPr>
          <w:rFonts w:ascii="宋体" w:hAnsi="宋体"/>
          <w:szCs w:val="21"/>
        </w:rPr>
      </w:pPr>
      <w:bookmarkStart w:id="2" w:name="_Toc436994094"/>
      <w:r>
        <w:rPr>
          <w:rFonts w:ascii="宋体" w:hAnsi="宋体" w:hint="eastAsia"/>
          <w:szCs w:val="21"/>
        </w:rPr>
        <w:t>吉林省取消高速公路省界收费站工程-吉林南备用中</w:t>
      </w:r>
      <w:bookmarkStart w:id="3" w:name="_GoBack"/>
      <w:bookmarkEnd w:id="3"/>
      <w:r>
        <w:rPr>
          <w:rFonts w:ascii="宋体" w:hAnsi="宋体" w:hint="eastAsia"/>
          <w:szCs w:val="21"/>
        </w:rPr>
        <w:t>心10KV送电线路工程</w:t>
      </w:r>
      <w:r>
        <w:rPr>
          <w:rFonts w:ascii="宋体" w:hAnsi="宋体"/>
          <w:szCs w:val="21"/>
        </w:rPr>
        <w:t>已具备招标条件，项目业主为吉林省高速公路集团有限公司</w:t>
      </w:r>
      <w:r>
        <w:rPr>
          <w:rFonts w:ascii="宋体" w:hAnsi="宋体" w:hint="eastAsia"/>
          <w:szCs w:val="21"/>
        </w:rPr>
        <w:t>，现对该项目的施工进行公开招标</w:t>
      </w:r>
      <w:r w:rsidR="005972CD" w:rsidRPr="00641857">
        <w:rPr>
          <w:rFonts w:ascii="宋体" w:hAnsi="宋体"/>
          <w:szCs w:val="21"/>
        </w:rPr>
        <w:t>。</w:t>
      </w:r>
    </w:p>
    <w:p w:rsidR="00812F23" w:rsidRPr="00746888" w:rsidRDefault="00812F23" w:rsidP="008042C6">
      <w:pPr>
        <w:adjustRightInd w:val="0"/>
        <w:snapToGrid w:val="0"/>
        <w:spacing w:beforeLines="50" w:before="156" w:afterLines="50" w:after="156"/>
        <w:ind w:firstLineChars="100" w:firstLine="240"/>
        <w:rPr>
          <w:rFonts w:ascii="黑体" w:eastAsia="黑体" w:hAnsi="黑体"/>
          <w:sz w:val="24"/>
        </w:rPr>
      </w:pPr>
      <w:r w:rsidRPr="00746888">
        <w:rPr>
          <w:rFonts w:ascii="黑体" w:eastAsia="黑体" w:hAnsi="黑体"/>
          <w:sz w:val="24"/>
        </w:rPr>
        <w:t>2.项目概况与招标范围</w:t>
      </w:r>
      <w:bookmarkEnd w:id="2"/>
    </w:p>
    <w:p w:rsidR="008042C6" w:rsidRDefault="008042C6" w:rsidP="008042C6">
      <w:pPr>
        <w:autoSpaceDE w:val="0"/>
        <w:autoSpaceDN w:val="0"/>
        <w:adjustRightInd w:val="0"/>
        <w:spacing w:line="400" w:lineRule="exact"/>
        <w:ind w:firstLineChars="200" w:firstLine="420"/>
        <w:rPr>
          <w:rFonts w:ascii="宋体" w:hAnsi="宋体"/>
          <w:szCs w:val="21"/>
        </w:rPr>
      </w:pPr>
      <w:bookmarkStart w:id="4" w:name="_Toc436994095"/>
      <w:bookmarkStart w:id="5" w:name="_Toc257655328"/>
      <w:r>
        <w:rPr>
          <w:rFonts w:ascii="宋体" w:hAnsi="宋体" w:hint="eastAsia"/>
          <w:szCs w:val="21"/>
        </w:rPr>
        <w:t>2.1 建设地点：吉林省吉林市。</w:t>
      </w:r>
    </w:p>
    <w:p w:rsidR="008042C6" w:rsidRDefault="008042C6" w:rsidP="008042C6">
      <w:pPr>
        <w:autoSpaceDE w:val="0"/>
        <w:autoSpaceDN w:val="0"/>
        <w:adjustRightInd w:val="0"/>
        <w:spacing w:line="400" w:lineRule="exact"/>
        <w:ind w:firstLineChars="200" w:firstLine="420"/>
        <w:rPr>
          <w:rFonts w:ascii="宋体" w:hAnsi="宋体"/>
          <w:szCs w:val="21"/>
        </w:rPr>
      </w:pPr>
      <w:r>
        <w:rPr>
          <w:rFonts w:ascii="宋体" w:hAnsi="宋体" w:hint="eastAsia"/>
          <w:szCs w:val="21"/>
        </w:rPr>
        <w:t>2.2 主要规模：新敷设2034米10千伏电缆（敷设方式主要为非开挖拉管敷设），新建四单元环网柜1座、六单元环网柜1座，新建转角井5座、直线井6座，新建变电所1处(不含房建）。</w:t>
      </w:r>
    </w:p>
    <w:p w:rsidR="008042C6" w:rsidRDefault="008042C6" w:rsidP="008042C6">
      <w:pPr>
        <w:autoSpaceDE w:val="0"/>
        <w:autoSpaceDN w:val="0"/>
        <w:adjustRightInd w:val="0"/>
        <w:spacing w:line="400" w:lineRule="exact"/>
        <w:ind w:firstLineChars="200" w:firstLine="420"/>
        <w:rPr>
          <w:rFonts w:ascii="宋体" w:hAnsi="宋体"/>
          <w:szCs w:val="21"/>
        </w:rPr>
      </w:pPr>
      <w:r>
        <w:rPr>
          <w:rFonts w:ascii="宋体" w:hAnsi="宋体" w:hint="eastAsia"/>
          <w:szCs w:val="21"/>
        </w:rPr>
        <w:t>2.3 计划工期：在变电所房建工程完工后1个月内完成（暂按2021年8月30日前完成）。</w:t>
      </w:r>
    </w:p>
    <w:p w:rsidR="008042C6" w:rsidRDefault="008042C6" w:rsidP="008042C6">
      <w:pPr>
        <w:autoSpaceDE w:val="0"/>
        <w:autoSpaceDN w:val="0"/>
        <w:adjustRightInd w:val="0"/>
        <w:spacing w:line="400" w:lineRule="exact"/>
        <w:ind w:firstLineChars="200" w:firstLine="420"/>
        <w:rPr>
          <w:rFonts w:ascii="宋体" w:hAnsi="宋体"/>
          <w:szCs w:val="21"/>
        </w:rPr>
      </w:pPr>
      <w:r>
        <w:rPr>
          <w:rFonts w:ascii="宋体" w:hAnsi="宋体" w:hint="eastAsia"/>
          <w:szCs w:val="21"/>
        </w:rPr>
        <w:t>2.4 招标范围：</w:t>
      </w:r>
      <w:r>
        <w:rPr>
          <w:rFonts w:ascii="宋体" w:hAnsi="宋体" w:hint="eastAsia"/>
          <w:color w:val="000000" w:themeColor="text1"/>
          <w:szCs w:val="21"/>
        </w:rPr>
        <w:t>10千伏送电线路工程及其配套设备的施工和安装（干式变压器（SCB10-1250KVA）1台由招标人提供）（详见图纸及工</w:t>
      </w:r>
      <w:r>
        <w:rPr>
          <w:rFonts w:ascii="宋体" w:hAnsi="宋体" w:hint="eastAsia"/>
          <w:szCs w:val="21"/>
        </w:rPr>
        <w:t>程量清单）。</w:t>
      </w:r>
    </w:p>
    <w:p w:rsidR="005972CD" w:rsidRPr="005972CD" w:rsidRDefault="008042C6" w:rsidP="008042C6">
      <w:pPr>
        <w:adjustRightInd w:val="0"/>
        <w:snapToGrid w:val="0"/>
        <w:spacing w:beforeLines="50" w:before="156" w:afterLines="50" w:after="156"/>
        <w:ind w:firstLineChars="200" w:firstLine="420"/>
        <w:rPr>
          <w:rFonts w:ascii="宋体" w:hAnsi="宋体"/>
          <w:szCs w:val="21"/>
        </w:rPr>
      </w:pPr>
      <w:r>
        <w:rPr>
          <w:rFonts w:ascii="宋体" w:hAnsi="宋体" w:hint="eastAsia"/>
          <w:szCs w:val="21"/>
        </w:rPr>
        <w:t>2.5 标段划分：共划分为一个标段，即WD01标段</w:t>
      </w:r>
      <w:r w:rsidR="005972CD" w:rsidRPr="005972CD">
        <w:rPr>
          <w:rFonts w:ascii="宋体" w:hAnsi="宋体" w:hint="eastAsia"/>
          <w:szCs w:val="21"/>
        </w:rPr>
        <w:t>。</w:t>
      </w:r>
    </w:p>
    <w:bookmarkEnd w:id="4"/>
    <w:bookmarkEnd w:id="5"/>
    <w:p w:rsidR="00812F23" w:rsidRPr="00812F23" w:rsidRDefault="00812F23" w:rsidP="008042C6">
      <w:pPr>
        <w:adjustRightInd w:val="0"/>
        <w:snapToGrid w:val="0"/>
        <w:spacing w:beforeLines="50" w:before="156" w:afterLines="50" w:after="156"/>
        <w:ind w:firstLineChars="100" w:firstLine="280"/>
        <w:rPr>
          <w:rFonts w:ascii="黑体" w:eastAsia="黑体" w:hAnsi="黑体"/>
          <w:sz w:val="28"/>
          <w:szCs w:val="28"/>
        </w:rPr>
      </w:pPr>
      <w:r>
        <w:rPr>
          <w:rFonts w:ascii="黑体" w:eastAsia="黑体" w:hAnsi="黑体" w:hint="eastAsia"/>
          <w:sz w:val="28"/>
          <w:szCs w:val="28"/>
        </w:rPr>
        <w:t>二</w:t>
      </w:r>
      <w:r w:rsidRPr="00812F23">
        <w:rPr>
          <w:rFonts w:ascii="黑体" w:eastAsia="黑体" w:hAnsi="黑体" w:hint="eastAsia"/>
          <w:sz w:val="28"/>
          <w:szCs w:val="28"/>
        </w:rPr>
        <w:t>、对投标人的资格条件要求</w:t>
      </w:r>
    </w:p>
    <w:p w:rsidR="008042C6" w:rsidRDefault="008042C6" w:rsidP="008042C6">
      <w:pPr>
        <w:autoSpaceDE w:val="0"/>
        <w:autoSpaceDN w:val="0"/>
        <w:adjustRightInd w:val="0"/>
        <w:spacing w:line="400" w:lineRule="exact"/>
        <w:ind w:firstLineChars="200" w:firstLine="420"/>
        <w:rPr>
          <w:rFonts w:ascii="宋体" w:hAnsi="宋体"/>
          <w:szCs w:val="21"/>
        </w:rPr>
      </w:pPr>
      <w:bookmarkStart w:id="6" w:name="_Toc452639674"/>
      <w:bookmarkStart w:id="7" w:name="_Toc455238559"/>
      <w:bookmarkStart w:id="8" w:name="_Toc452639770"/>
      <w:r>
        <w:rPr>
          <w:rFonts w:ascii="宋体" w:hAnsi="宋体" w:hint="eastAsia"/>
          <w:szCs w:val="21"/>
        </w:rPr>
        <w:t>3.1本次招标要求投标人须具备输变电工程专业承包三级及以上资质或电力工程施工总承包三级及以上资质，并具有承装类四级及以上《承装（修、试）电力设施许可证》和《安全生产许可证》，在2016年1月1日之后至少完成过1项单项合同额不少于400万元的已验收合格的10千伏及以上电力工程的施工业绩，并在人员、设备、资金等方面具有相应的施工能力，其中，投标人拟派项目经理须具有现注册在投标人单位的有效的“机电工程”专业《二级建造师注册证书》。</w:t>
      </w:r>
    </w:p>
    <w:p w:rsidR="008042C6" w:rsidRDefault="008042C6" w:rsidP="008042C6">
      <w:pPr>
        <w:autoSpaceDE w:val="0"/>
        <w:autoSpaceDN w:val="0"/>
        <w:adjustRightInd w:val="0"/>
        <w:spacing w:line="400" w:lineRule="exact"/>
        <w:ind w:firstLineChars="200" w:firstLine="420"/>
        <w:rPr>
          <w:rFonts w:ascii="宋体" w:hAnsi="宋体"/>
          <w:szCs w:val="21"/>
        </w:rPr>
      </w:pPr>
      <w:r>
        <w:rPr>
          <w:rFonts w:ascii="宋体" w:hAnsi="宋体" w:hint="eastAsia"/>
          <w:szCs w:val="21"/>
        </w:rPr>
        <w:t>3.2本次招标不接受联合体投标。</w:t>
      </w:r>
    </w:p>
    <w:p w:rsidR="008042C6" w:rsidRDefault="008042C6" w:rsidP="008042C6">
      <w:pPr>
        <w:autoSpaceDE w:val="0"/>
        <w:autoSpaceDN w:val="0"/>
        <w:adjustRightInd w:val="0"/>
        <w:spacing w:line="400" w:lineRule="exact"/>
        <w:ind w:firstLineChars="200" w:firstLine="420"/>
        <w:rPr>
          <w:rFonts w:ascii="宋体" w:hAnsi="宋体"/>
          <w:szCs w:val="21"/>
        </w:rPr>
      </w:pPr>
      <w:r>
        <w:rPr>
          <w:rFonts w:ascii="宋体" w:hAnsi="宋体" w:hint="eastAsia"/>
          <w:szCs w:val="21"/>
        </w:rPr>
        <w:t>3.3与招标人存在利害关系可能影响招标公正性的单位，不得参加投标，单位负责人为同一人或存在控股、管理关系的不同单位，不得参加同一标段投标，否则，相关投标均均无效。</w:t>
      </w:r>
    </w:p>
    <w:p w:rsidR="00641857" w:rsidRPr="00641857" w:rsidRDefault="008042C6" w:rsidP="008042C6">
      <w:pPr>
        <w:adjustRightInd w:val="0"/>
        <w:snapToGrid w:val="0"/>
        <w:spacing w:beforeLines="50" w:before="156" w:afterLines="50" w:after="156"/>
        <w:ind w:firstLineChars="200" w:firstLine="420"/>
        <w:rPr>
          <w:rFonts w:ascii="宋体" w:hAnsi="宋体"/>
          <w:szCs w:val="21"/>
        </w:rPr>
      </w:pPr>
      <w:r>
        <w:rPr>
          <w:rFonts w:ascii="宋体" w:hAnsi="宋体" w:hint="eastAsia"/>
          <w:szCs w:val="21"/>
        </w:rPr>
        <w:t>3.4</w:t>
      </w:r>
      <w:r>
        <w:rPr>
          <w:rFonts w:ascii="宋体" w:hAnsi="宋体"/>
          <w:szCs w:val="21"/>
        </w:rPr>
        <w:t>在“信用中国”网站（</w:t>
      </w:r>
      <w:hyperlink r:id="rId9" w:history="1">
        <w:r>
          <w:rPr>
            <w:szCs w:val="21"/>
          </w:rPr>
          <w:t>http://www.creditchina.gov.cn/)</w:t>
        </w:r>
        <w:r>
          <w:rPr>
            <w:szCs w:val="21"/>
          </w:rPr>
          <w:t>中被列入失信被执行人</w:t>
        </w:r>
      </w:hyperlink>
      <w:r>
        <w:rPr>
          <w:rFonts w:ascii="宋体" w:hAnsi="宋体"/>
          <w:szCs w:val="21"/>
        </w:rPr>
        <w:t>名单的投标人，不得参加投标</w:t>
      </w:r>
      <w:r w:rsidR="00641857" w:rsidRPr="00641857">
        <w:rPr>
          <w:rFonts w:ascii="宋体" w:hAnsi="宋体" w:hint="eastAsia"/>
          <w:szCs w:val="21"/>
        </w:rPr>
        <w:t>。</w:t>
      </w:r>
    </w:p>
    <w:bookmarkEnd w:id="6"/>
    <w:bookmarkEnd w:id="7"/>
    <w:bookmarkEnd w:id="8"/>
    <w:p w:rsidR="00812F23" w:rsidRDefault="00812F23" w:rsidP="008042C6">
      <w:pPr>
        <w:adjustRightInd w:val="0"/>
        <w:snapToGrid w:val="0"/>
        <w:spacing w:beforeLines="50" w:before="156" w:afterLines="50" w:after="156"/>
        <w:ind w:firstLineChars="100" w:firstLine="280"/>
        <w:rPr>
          <w:rFonts w:ascii="黑体" w:eastAsia="黑体" w:hAnsi="黑体"/>
          <w:sz w:val="28"/>
          <w:szCs w:val="28"/>
        </w:rPr>
      </w:pPr>
      <w:r>
        <w:rPr>
          <w:rFonts w:ascii="黑体" w:eastAsia="黑体" w:hAnsi="黑体" w:hint="eastAsia"/>
          <w:sz w:val="28"/>
          <w:szCs w:val="28"/>
        </w:rPr>
        <w:t>三</w:t>
      </w:r>
      <w:r w:rsidRPr="00812F23">
        <w:rPr>
          <w:rFonts w:ascii="黑体" w:eastAsia="黑体" w:hAnsi="黑体" w:hint="eastAsia"/>
          <w:sz w:val="28"/>
          <w:szCs w:val="28"/>
        </w:rPr>
        <w:t>、资格审查办法</w:t>
      </w:r>
    </w:p>
    <w:p w:rsidR="00812F23" w:rsidRDefault="00812F23" w:rsidP="008042C6">
      <w:pPr>
        <w:autoSpaceDE w:val="0"/>
        <w:autoSpaceDN w:val="0"/>
        <w:adjustRightInd w:val="0"/>
        <w:spacing w:line="400" w:lineRule="exact"/>
        <w:ind w:firstLineChars="200" w:firstLine="420"/>
        <w:rPr>
          <w:rFonts w:ascii="宋体" w:hAnsi="宋体" w:hint="eastAsia"/>
          <w:szCs w:val="21"/>
        </w:rPr>
      </w:pPr>
      <w:r w:rsidRPr="00812F23">
        <w:rPr>
          <w:rFonts w:ascii="宋体" w:hAnsi="宋体" w:hint="eastAsia"/>
          <w:szCs w:val="21"/>
        </w:rPr>
        <w:t>本项目采用资格后审，资格审查条件</w:t>
      </w:r>
      <w:r>
        <w:rPr>
          <w:rFonts w:ascii="宋体" w:hAnsi="宋体" w:hint="eastAsia"/>
          <w:szCs w:val="21"/>
        </w:rPr>
        <w:t>如下：</w:t>
      </w:r>
    </w:p>
    <w:p w:rsidR="008042C6" w:rsidRDefault="008042C6" w:rsidP="008042C6">
      <w:pPr>
        <w:autoSpaceDE w:val="0"/>
        <w:autoSpaceDN w:val="0"/>
        <w:adjustRightInd w:val="0"/>
        <w:spacing w:line="400" w:lineRule="exact"/>
        <w:ind w:firstLineChars="200" w:firstLine="420"/>
        <w:rPr>
          <w:rFonts w:ascii="宋体" w:hAnsi="宋体"/>
          <w:szCs w:val="21"/>
        </w:rPr>
      </w:pPr>
      <w:r w:rsidRPr="008042C6">
        <w:rPr>
          <w:rFonts w:ascii="宋体" w:hAnsi="宋体"/>
          <w:szCs w:val="21"/>
        </w:rPr>
        <w:t>资质条件：</w:t>
      </w:r>
      <w:r>
        <w:rPr>
          <w:rFonts w:ascii="宋体" w:hAnsi="宋体" w:hint="eastAsia"/>
          <w:szCs w:val="21"/>
        </w:rPr>
        <w:t>具备输变电工程专业承包三级及以上资质或电力工程施工总承包三级及以上资质，并具有承装类四级及以上《承装（修、试）电力设施许可证》和《安全生产许可证》。</w:t>
      </w:r>
    </w:p>
    <w:p w:rsidR="008042C6" w:rsidRPr="008042C6" w:rsidRDefault="008042C6" w:rsidP="008042C6">
      <w:pPr>
        <w:autoSpaceDE w:val="0"/>
        <w:autoSpaceDN w:val="0"/>
        <w:adjustRightInd w:val="0"/>
        <w:spacing w:line="400" w:lineRule="exact"/>
        <w:ind w:firstLineChars="200" w:firstLine="420"/>
        <w:rPr>
          <w:rFonts w:ascii="宋体" w:hAnsi="宋体"/>
          <w:szCs w:val="21"/>
        </w:rPr>
      </w:pPr>
      <w:r w:rsidRPr="008042C6">
        <w:rPr>
          <w:rFonts w:ascii="宋体" w:hAnsi="宋体"/>
          <w:szCs w:val="21"/>
        </w:rPr>
        <w:t>财务要求：</w:t>
      </w:r>
      <w:bookmarkStart w:id="9" w:name="_Hlk13437820"/>
      <w:r>
        <w:rPr>
          <w:rFonts w:ascii="宋体" w:hAnsi="宋体"/>
          <w:szCs w:val="21"/>
        </w:rPr>
        <w:t>经审计的</w:t>
      </w:r>
      <w:r w:rsidRPr="008042C6">
        <w:rPr>
          <w:rFonts w:ascii="宋体" w:hAnsi="宋体"/>
          <w:szCs w:val="21"/>
        </w:rPr>
        <w:t>投标人</w:t>
      </w:r>
      <w:r>
        <w:rPr>
          <w:rFonts w:ascii="宋体" w:hAnsi="宋体"/>
          <w:szCs w:val="21"/>
        </w:rPr>
        <w:t>的20</w:t>
      </w:r>
      <w:r>
        <w:rPr>
          <w:rFonts w:ascii="宋体" w:hAnsi="宋体" w:hint="eastAsia"/>
          <w:szCs w:val="21"/>
        </w:rPr>
        <w:t>20</w:t>
      </w:r>
      <w:r>
        <w:rPr>
          <w:rFonts w:ascii="宋体" w:hAnsi="宋体"/>
          <w:szCs w:val="21"/>
        </w:rPr>
        <w:t>年</w:t>
      </w:r>
      <w:r>
        <w:rPr>
          <w:rFonts w:ascii="宋体" w:hAnsi="宋体" w:hint="eastAsia"/>
          <w:szCs w:val="21"/>
        </w:rPr>
        <w:t>度</w:t>
      </w:r>
      <w:r>
        <w:rPr>
          <w:rFonts w:ascii="宋体" w:hAnsi="宋体"/>
          <w:szCs w:val="21"/>
        </w:rPr>
        <w:t>财务会计报告中</w:t>
      </w:r>
      <w:bookmarkEnd w:id="9"/>
      <w:r>
        <w:rPr>
          <w:rFonts w:ascii="宋体" w:hAnsi="宋体" w:hint="eastAsia"/>
          <w:szCs w:val="21"/>
        </w:rPr>
        <w:t>流动资产大于流动负债</w:t>
      </w:r>
      <w:r w:rsidRPr="008042C6">
        <w:rPr>
          <w:rFonts w:ascii="宋体" w:hAnsi="宋体" w:hint="eastAsia"/>
          <w:szCs w:val="21"/>
        </w:rPr>
        <w:t>。</w:t>
      </w:r>
    </w:p>
    <w:p w:rsidR="008042C6" w:rsidRDefault="008042C6" w:rsidP="008042C6">
      <w:pPr>
        <w:autoSpaceDE w:val="0"/>
        <w:autoSpaceDN w:val="0"/>
        <w:adjustRightInd w:val="0"/>
        <w:spacing w:line="400" w:lineRule="exact"/>
        <w:ind w:firstLineChars="200" w:firstLine="420"/>
        <w:rPr>
          <w:rFonts w:ascii="宋体" w:hAnsi="宋体"/>
          <w:szCs w:val="21"/>
        </w:rPr>
      </w:pPr>
      <w:r w:rsidRPr="008042C6">
        <w:rPr>
          <w:rFonts w:ascii="宋体" w:hAnsi="宋体"/>
          <w:szCs w:val="21"/>
        </w:rPr>
        <w:lastRenderedPageBreak/>
        <w:t>业绩要求：</w:t>
      </w:r>
      <w:r>
        <w:rPr>
          <w:rFonts w:ascii="宋体" w:hAnsi="宋体" w:hint="eastAsia"/>
          <w:szCs w:val="21"/>
        </w:rPr>
        <w:t>在2016年1月1日之后至少完成过1项单项合同额不少于400万元的已验收合格的10千伏及以上电力工程的施工业绩。</w:t>
      </w:r>
    </w:p>
    <w:p w:rsidR="008042C6" w:rsidRPr="008042C6" w:rsidRDefault="008042C6" w:rsidP="008042C6">
      <w:pPr>
        <w:autoSpaceDE w:val="0"/>
        <w:autoSpaceDN w:val="0"/>
        <w:adjustRightInd w:val="0"/>
        <w:spacing w:line="400" w:lineRule="exact"/>
        <w:ind w:firstLineChars="200" w:firstLine="420"/>
        <w:rPr>
          <w:rFonts w:ascii="宋体" w:hAnsi="宋体"/>
          <w:szCs w:val="21"/>
        </w:rPr>
      </w:pPr>
      <w:r w:rsidRPr="008042C6">
        <w:rPr>
          <w:rFonts w:ascii="宋体" w:hAnsi="宋体" w:hint="eastAsia"/>
          <w:szCs w:val="21"/>
        </w:rPr>
        <w:t>信誉要求：</w:t>
      </w:r>
      <w:r w:rsidRPr="008042C6">
        <w:rPr>
          <w:rFonts w:ascii="宋体" w:hAnsi="宋体"/>
          <w:szCs w:val="21"/>
        </w:rPr>
        <w:t>投标人</w:t>
      </w:r>
      <w:r w:rsidRPr="008042C6">
        <w:rPr>
          <w:rFonts w:ascii="宋体" w:hAnsi="宋体" w:hint="eastAsia"/>
          <w:szCs w:val="21"/>
        </w:rPr>
        <w:t>不得存在下列不良状况或不良信用记录</w:t>
      </w:r>
      <w:r w:rsidRPr="008042C6">
        <w:rPr>
          <w:rFonts w:ascii="宋体" w:hAnsi="宋体"/>
          <w:szCs w:val="21"/>
        </w:rPr>
        <w:t>：</w:t>
      </w:r>
    </w:p>
    <w:p w:rsidR="008042C6" w:rsidRDefault="008042C6" w:rsidP="008042C6">
      <w:pPr>
        <w:autoSpaceDE w:val="0"/>
        <w:autoSpaceDN w:val="0"/>
        <w:adjustRightInd w:val="0"/>
        <w:spacing w:line="400" w:lineRule="exact"/>
        <w:ind w:firstLineChars="200" w:firstLine="420"/>
        <w:rPr>
          <w:rFonts w:ascii="宋体" w:hAnsi="宋体" w:hint="eastAsia"/>
          <w:szCs w:val="21"/>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被省级及以上主管部门取消招标项目所在地的投标资格且处于有效期内；</w:t>
      </w:r>
    </w:p>
    <w:p w:rsidR="008042C6" w:rsidRDefault="008042C6" w:rsidP="008042C6">
      <w:pPr>
        <w:autoSpaceDE w:val="0"/>
        <w:autoSpaceDN w:val="0"/>
        <w:adjustRightInd w:val="0"/>
        <w:spacing w:line="400" w:lineRule="exact"/>
        <w:ind w:firstLineChars="200" w:firstLine="420"/>
        <w:rPr>
          <w:rFonts w:ascii="宋体" w:hAnsi="宋体" w:hint="eastAsia"/>
          <w:szCs w:val="21"/>
        </w:rPr>
      </w:pPr>
      <w:r>
        <w:rPr>
          <w:rFonts w:ascii="宋体" w:hAnsi="宋体" w:hint="eastAsia"/>
          <w:szCs w:val="21"/>
        </w:rPr>
        <w:t>（2）</w:t>
      </w:r>
      <w:r>
        <w:rPr>
          <w:rFonts w:ascii="宋体" w:hAnsi="宋体"/>
          <w:szCs w:val="21"/>
        </w:rPr>
        <w:t>被责令停业</w:t>
      </w:r>
      <w:r>
        <w:rPr>
          <w:rFonts w:ascii="宋体" w:hAnsi="宋体" w:hint="eastAsia"/>
          <w:szCs w:val="21"/>
        </w:rPr>
        <w:t>，暂扣或吊销执照，或吊销资质证书；</w:t>
      </w:r>
    </w:p>
    <w:p w:rsidR="008042C6" w:rsidRDefault="008042C6" w:rsidP="008042C6">
      <w:pPr>
        <w:autoSpaceDE w:val="0"/>
        <w:autoSpaceDN w:val="0"/>
        <w:adjustRightInd w:val="0"/>
        <w:spacing w:line="400" w:lineRule="exact"/>
        <w:ind w:firstLineChars="200" w:firstLine="420"/>
        <w:rPr>
          <w:rFonts w:ascii="宋体" w:hAnsi="宋体" w:hint="eastAsia"/>
          <w:szCs w:val="21"/>
        </w:rPr>
      </w:pPr>
      <w:r>
        <w:rPr>
          <w:rFonts w:ascii="宋体" w:hAnsi="宋体" w:hint="eastAsia"/>
          <w:szCs w:val="21"/>
        </w:rPr>
        <w:t>（3）进入清算程序，或被宣告破产，或其他丧失履约能力的情形；（4）在国家企业信用信息公示系统（http://www.gsxt.gov.cn/）中被列入严重违法失信企业名单；</w:t>
      </w:r>
    </w:p>
    <w:p w:rsidR="008042C6" w:rsidRDefault="008042C6" w:rsidP="008042C6">
      <w:pPr>
        <w:autoSpaceDE w:val="0"/>
        <w:autoSpaceDN w:val="0"/>
        <w:adjustRightInd w:val="0"/>
        <w:spacing w:line="400" w:lineRule="exact"/>
        <w:ind w:firstLineChars="200" w:firstLine="420"/>
        <w:rPr>
          <w:rFonts w:ascii="宋体" w:hAnsi="宋体" w:hint="eastAsia"/>
          <w:szCs w:val="21"/>
        </w:rPr>
      </w:pPr>
      <w:r>
        <w:rPr>
          <w:rFonts w:ascii="宋体" w:hAnsi="宋体" w:hint="eastAsia"/>
          <w:szCs w:val="21"/>
        </w:rPr>
        <w:t>（5）在“信用中国”网站（http://www.creditchina.gov.cn/）中被列入失信被执行人名单；</w:t>
      </w:r>
    </w:p>
    <w:p w:rsidR="008042C6" w:rsidRDefault="008042C6" w:rsidP="008042C6">
      <w:pPr>
        <w:autoSpaceDE w:val="0"/>
        <w:autoSpaceDN w:val="0"/>
        <w:adjustRightInd w:val="0"/>
        <w:spacing w:line="400" w:lineRule="exact"/>
        <w:ind w:firstLineChars="200" w:firstLine="420"/>
        <w:rPr>
          <w:rFonts w:ascii="宋体" w:hAnsi="宋体" w:hint="eastAsia"/>
          <w:szCs w:val="21"/>
        </w:rPr>
      </w:pPr>
      <w:r>
        <w:rPr>
          <w:rFonts w:ascii="宋体" w:hAnsi="宋体" w:hint="eastAsia"/>
          <w:szCs w:val="21"/>
        </w:rPr>
        <w:t>（6）投标人或其法定代表人、拟委任的项目经理在近三年内有行贿犯罪行为的；</w:t>
      </w:r>
    </w:p>
    <w:p w:rsidR="008042C6" w:rsidRDefault="008042C6" w:rsidP="008042C6">
      <w:pPr>
        <w:autoSpaceDE w:val="0"/>
        <w:autoSpaceDN w:val="0"/>
        <w:adjustRightInd w:val="0"/>
        <w:spacing w:line="400" w:lineRule="exact"/>
        <w:ind w:firstLineChars="200" w:firstLine="420"/>
        <w:rPr>
          <w:rFonts w:ascii="宋体" w:hAnsi="宋体"/>
          <w:szCs w:val="21"/>
        </w:rPr>
      </w:pPr>
      <w:r>
        <w:rPr>
          <w:rFonts w:ascii="宋体" w:hAnsi="宋体" w:hint="eastAsia"/>
          <w:szCs w:val="21"/>
        </w:rPr>
        <w:t>（7）法律法规或投标人须知前附表规定的其他情形。</w:t>
      </w:r>
    </w:p>
    <w:p w:rsidR="008042C6" w:rsidRPr="008042C6" w:rsidRDefault="008042C6" w:rsidP="008042C6">
      <w:pPr>
        <w:autoSpaceDE w:val="0"/>
        <w:autoSpaceDN w:val="0"/>
        <w:adjustRightInd w:val="0"/>
        <w:spacing w:line="400" w:lineRule="exact"/>
        <w:ind w:firstLineChars="200" w:firstLine="420"/>
        <w:rPr>
          <w:rFonts w:ascii="宋体" w:hAnsi="宋体"/>
          <w:szCs w:val="21"/>
        </w:rPr>
      </w:pPr>
      <w:r w:rsidRPr="008042C6">
        <w:rPr>
          <w:rFonts w:ascii="宋体" w:hAnsi="宋体" w:hint="eastAsia"/>
          <w:szCs w:val="21"/>
        </w:rPr>
        <w:t>项目经理资格：投标人自有人员；具有现注册在投标人单位的有效的“机电工程”专业《二级建造师注册证书》；</w:t>
      </w:r>
      <w:r w:rsidRPr="008042C6">
        <w:rPr>
          <w:rFonts w:ascii="宋体" w:hAnsi="宋体"/>
          <w:szCs w:val="21"/>
        </w:rPr>
        <w:t>具有建设</w:t>
      </w:r>
      <w:r w:rsidRPr="008042C6">
        <w:rPr>
          <w:rFonts w:ascii="宋体" w:hAnsi="宋体" w:hint="eastAsia"/>
          <w:szCs w:val="21"/>
        </w:rPr>
        <w:t>主管部门</w:t>
      </w:r>
      <w:r w:rsidRPr="008042C6">
        <w:rPr>
          <w:rFonts w:ascii="宋体" w:hAnsi="宋体"/>
          <w:szCs w:val="21"/>
        </w:rPr>
        <w:t>颁发的有效的</w:t>
      </w:r>
      <w:r w:rsidRPr="008042C6">
        <w:rPr>
          <w:rFonts w:ascii="宋体" w:hAnsi="宋体" w:hint="eastAsia"/>
          <w:szCs w:val="21"/>
        </w:rPr>
        <w:t>B类</w:t>
      </w:r>
      <w:r w:rsidRPr="008042C6">
        <w:rPr>
          <w:rFonts w:ascii="宋体" w:hAnsi="宋体"/>
          <w:szCs w:val="21"/>
        </w:rPr>
        <w:t>安全生产考核合格证书</w:t>
      </w:r>
      <w:r w:rsidRPr="008042C6">
        <w:rPr>
          <w:rFonts w:ascii="宋体" w:hAnsi="宋体" w:hint="eastAsia"/>
          <w:szCs w:val="21"/>
        </w:rPr>
        <w:t>。</w:t>
      </w:r>
    </w:p>
    <w:p w:rsidR="008042C6" w:rsidRDefault="008042C6" w:rsidP="008042C6">
      <w:pPr>
        <w:autoSpaceDE w:val="0"/>
        <w:autoSpaceDN w:val="0"/>
        <w:adjustRightInd w:val="0"/>
        <w:spacing w:line="400" w:lineRule="exact"/>
        <w:ind w:firstLineChars="200" w:firstLine="420"/>
        <w:rPr>
          <w:rFonts w:ascii="宋体" w:hAnsi="宋体" w:hint="eastAsia"/>
          <w:szCs w:val="21"/>
        </w:rPr>
      </w:pPr>
      <w:r w:rsidRPr="008042C6">
        <w:rPr>
          <w:rFonts w:ascii="宋体" w:hAnsi="宋体" w:hint="eastAsia"/>
          <w:szCs w:val="21"/>
        </w:rPr>
        <w:t>其他要求：主要项目管理人员最低要求</w:t>
      </w:r>
      <w:r>
        <w:rPr>
          <w:rFonts w:ascii="宋体" w:hAnsi="宋体" w:hint="eastAsia"/>
          <w:szCs w:val="21"/>
        </w:rPr>
        <w:t>如下：</w:t>
      </w:r>
    </w:p>
    <w:p w:rsidR="008042C6" w:rsidRDefault="008042C6" w:rsidP="008042C6">
      <w:pPr>
        <w:spacing w:line="20" w:lineRule="exact"/>
        <w:rPr>
          <w:color w:val="000000"/>
        </w:rPr>
      </w:pPr>
    </w:p>
    <w:tbl>
      <w:tblPr>
        <w:tblW w:w="9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04"/>
        <w:gridCol w:w="1275"/>
        <w:gridCol w:w="6747"/>
      </w:tblGrid>
      <w:tr w:rsidR="008042C6" w:rsidTr="00FF7F82">
        <w:trPr>
          <w:cantSplit/>
          <w:trHeight w:val="584"/>
          <w:tblHeader/>
          <w:jc w:val="center"/>
        </w:trPr>
        <w:tc>
          <w:tcPr>
            <w:tcW w:w="1504" w:type="dxa"/>
            <w:vAlign w:val="center"/>
          </w:tcPr>
          <w:p w:rsidR="008042C6" w:rsidRDefault="008042C6" w:rsidP="00FF7F82">
            <w:pPr>
              <w:adjustRightInd w:val="0"/>
              <w:snapToGrid w:val="0"/>
              <w:spacing w:line="240" w:lineRule="exact"/>
              <w:jc w:val="center"/>
              <w:rPr>
                <w:rFonts w:ascii="宋体" w:hAnsi="宋体"/>
                <w:color w:val="000000"/>
                <w:szCs w:val="21"/>
              </w:rPr>
            </w:pPr>
            <w:r>
              <w:rPr>
                <w:rFonts w:ascii="宋体" w:hAnsi="宋体" w:hint="eastAsia"/>
                <w:color w:val="000000"/>
                <w:szCs w:val="21"/>
              </w:rPr>
              <w:t>人</w:t>
            </w:r>
            <w:r>
              <w:rPr>
                <w:rFonts w:ascii="宋体" w:hAnsi="宋体"/>
                <w:color w:val="000000"/>
                <w:szCs w:val="21"/>
              </w:rPr>
              <w:t xml:space="preserve">  </w:t>
            </w:r>
            <w:r>
              <w:rPr>
                <w:rFonts w:ascii="宋体" w:hAnsi="宋体" w:hint="eastAsia"/>
                <w:color w:val="000000"/>
                <w:szCs w:val="21"/>
              </w:rPr>
              <w:t>员</w:t>
            </w:r>
          </w:p>
        </w:tc>
        <w:tc>
          <w:tcPr>
            <w:tcW w:w="1275" w:type="dxa"/>
            <w:vAlign w:val="center"/>
          </w:tcPr>
          <w:p w:rsidR="008042C6" w:rsidRDefault="008042C6" w:rsidP="00FF7F82">
            <w:pPr>
              <w:snapToGrid w:val="0"/>
              <w:spacing w:line="240" w:lineRule="exact"/>
              <w:jc w:val="center"/>
              <w:rPr>
                <w:rFonts w:ascii="宋体" w:hAnsi="宋体"/>
                <w:color w:val="000000"/>
                <w:szCs w:val="21"/>
              </w:rPr>
            </w:pPr>
            <w:r>
              <w:rPr>
                <w:rFonts w:ascii="宋体" w:hAnsi="宋体" w:hint="eastAsia"/>
                <w:color w:val="000000"/>
                <w:szCs w:val="21"/>
              </w:rPr>
              <w:t>数量</w:t>
            </w:r>
          </w:p>
        </w:tc>
        <w:tc>
          <w:tcPr>
            <w:tcW w:w="6747" w:type="dxa"/>
            <w:vAlign w:val="center"/>
          </w:tcPr>
          <w:p w:rsidR="008042C6" w:rsidRDefault="008042C6" w:rsidP="00FF7F82">
            <w:pPr>
              <w:snapToGrid w:val="0"/>
              <w:spacing w:line="240" w:lineRule="exact"/>
              <w:jc w:val="center"/>
              <w:rPr>
                <w:rFonts w:ascii="宋体" w:hAnsi="宋体"/>
                <w:color w:val="000000"/>
                <w:szCs w:val="21"/>
              </w:rPr>
            </w:pPr>
            <w:r>
              <w:rPr>
                <w:rFonts w:ascii="宋体" w:hAnsi="宋体" w:hint="eastAsia"/>
                <w:color w:val="000000"/>
                <w:szCs w:val="21"/>
              </w:rPr>
              <w:t>资格最低要求</w:t>
            </w:r>
          </w:p>
        </w:tc>
      </w:tr>
      <w:tr w:rsidR="008042C6" w:rsidTr="00FF7F82">
        <w:trPr>
          <w:cantSplit/>
          <w:trHeight w:val="496"/>
          <w:jc w:val="center"/>
        </w:trPr>
        <w:tc>
          <w:tcPr>
            <w:tcW w:w="1504" w:type="dxa"/>
            <w:vAlign w:val="center"/>
          </w:tcPr>
          <w:p w:rsidR="008042C6" w:rsidRDefault="008042C6" w:rsidP="00FF7F82">
            <w:pPr>
              <w:adjustRightInd w:val="0"/>
              <w:snapToGrid w:val="0"/>
              <w:spacing w:line="240" w:lineRule="exact"/>
              <w:jc w:val="center"/>
              <w:rPr>
                <w:rFonts w:ascii="宋体" w:hAnsi="宋体"/>
                <w:color w:val="000000"/>
                <w:szCs w:val="21"/>
              </w:rPr>
            </w:pPr>
            <w:r>
              <w:rPr>
                <w:rFonts w:ascii="宋体" w:hAnsi="宋体" w:hint="eastAsia"/>
                <w:color w:val="000000"/>
                <w:szCs w:val="21"/>
              </w:rPr>
              <w:t>项目总工</w:t>
            </w:r>
          </w:p>
        </w:tc>
        <w:tc>
          <w:tcPr>
            <w:tcW w:w="1275" w:type="dxa"/>
            <w:vAlign w:val="center"/>
          </w:tcPr>
          <w:p w:rsidR="008042C6" w:rsidRDefault="008042C6" w:rsidP="00FF7F82">
            <w:pPr>
              <w:adjustRightInd w:val="0"/>
              <w:snapToGrid w:val="0"/>
              <w:spacing w:line="240" w:lineRule="exact"/>
              <w:jc w:val="center"/>
              <w:rPr>
                <w:rFonts w:ascii="宋体" w:hAnsi="宋体"/>
                <w:color w:val="000000"/>
                <w:szCs w:val="21"/>
              </w:rPr>
            </w:pPr>
            <w:r>
              <w:rPr>
                <w:rFonts w:ascii="宋体" w:hAnsi="宋体" w:hint="eastAsia"/>
                <w:color w:val="000000"/>
                <w:szCs w:val="21"/>
              </w:rPr>
              <w:t>1</w:t>
            </w:r>
          </w:p>
        </w:tc>
        <w:tc>
          <w:tcPr>
            <w:tcW w:w="6747" w:type="dxa"/>
            <w:vAlign w:val="center"/>
          </w:tcPr>
          <w:p w:rsidR="008042C6" w:rsidRDefault="008042C6" w:rsidP="00FF7F82">
            <w:pPr>
              <w:adjustRightInd w:val="0"/>
              <w:snapToGrid w:val="0"/>
              <w:spacing w:line="240" w:lineRule="exact"/>
              <w:rPr>
                <w:rFonts w:ascii="宋体" w:hAnsi="宋体"/>
                <w:color w:val="000000"/>
                <w:szCs w:val="21"/>
              </w:rPr>
            </w:pPr>
            <w:r>
              <w:rPr>
                <w:rFonts w:ascii="宋体" w:hAnsi="宋体" w:hint="eastAsia"/>
                <w:color w:val="000000"/>
                <w:szCs w:val="21"/>
              </w:rPr>
              <w:t>（1）投标人自有人员；</w:t>
            </w:r>
          </w:p>
          <w:p w:rsidR="008042C6" w:rsidRDefault="008042C6" w:rsidP="00FF7F82">
            <w:pPr>
              <w:adjustRightInd w:val="0"/>
              <w:snapToGrid w:val="0"/>
              <w:spacing w:line="240" w:lineRule="exact"/>
              <w:rPr>
                <w:rFonts w:ascii="宋体" w:hAnsi="宋体"/>
                <w:color w:val="000000"/>
                <w:szCs w:val="21"/>
              </w:rPr>
            </w:pPr>
            <w:r>
              <w:rPr>
                <w:rFonts w:ascii="宋体" w:hAnsi="宋体" w:hint="eastAsia"/>
                <w:color w:val="000000"/>
                <w:szCs w:val="21"/>
              </w:rPr>
              <w:t>（2）具有电力工程相关专业中级技术职称。</w:t>
            </w:r>
          </w:p>
        </w:tc>
      </w:tr>
      <w:tr w:rsidR="008042C6" w:rsidTr="00FF7F82">
        <w:trPr>
          <w:cantSplit/>
          <w:trHeight w:val="560"/>
          <w:jc w:val="center"/>
        </w:trPr>
        <w:tc>
          <w:tcPr>
            <w:tcW w:w="1504" w:type="dxa"/>
            <w:vAlign w:val="center"/>
          </w:tcPr>
          <w:p w:rsidR="008042C6" w:rsidRDefault="008042C6" w:rsidP="00FF7F82">
            <w:pPr>
              <w:adjustRightInd w:val="0"/>
              <w:snapToGrid w:val="0"/>
              <w:spacing w:line="240" w:lineRule="exact"/>
              <w:jc w:val="center"/>
              <w:rPr>
                <w:rFonts w:ascii="宋体" w:hAnsi="宋体"/>
                <w:color w:val="000000"/>
                <w:szCs w:val="21"/>
              </w:rPr>
            </w:pPr>
            <w:r>
              <w:rPr>
                <w:rFonts w:ascii="宋体" w:hAnsi="宋体" w:hint="eastAsia"/>
                <w:color w:val="000000"/>
                <w:szCs w:val="21"/>
              </w:rPr>
              <w:t>质检员</w:t>
            </w:r>
          </w:p>
        </w:tc>
        <w:tc>
          <w:tcPr>
            <w:tcW w:w="1275" w:type="dxa"/>
            <w:vAlign w:val="center"/>
          </w:tcPr>
          <w:p w:rsidR="008042C6" w:rsidRDefault="008042C6" w:rsidP="00FF7F82">
            <w:pPr>
              <w:adjustRightInd w:val="0"/>
              <w:snapToGrid w:val="0"/>
              <w:spacing w:line="240" w:lineRule="exact"/>
              <w:jc w:val="center"/>
              <w:rPr>
                <w:rFonts w:ascii="宋体" w:hAnsi="宋体"/>
                <w:color w:val="000000"/>
                <w:szCs w:val="21"/>
              </w:rPr>
            </w:pPr>
            <w:r>
              <w:rPr>
                <w:rFonts w:ascii="宋体" w:hAnsi="宋体" w:hint="eastAsia"/>
                <w:color w:val="000000"/>
                <w:szCs w:val="21"/>
              </w:rPr>
              <w:t>1</w:t>
            </w:r>
          </w:p>
        </w:tc>
        <w:tc>
          <w:tcPr>
            <w:tcW w:w="6747" w:type="dxa"/>
            <w:vAlign w:val="center"/>
          </w:tcPr>
          <w:p w:rsidR="008042C6" w:rsidRDefault="008042C6" w:rsidP="00FF7F82">
            <w:pPr>
              <w:adjustRightInd w:val="0"/>
              <w:snapToGrid w:val="0"/>
              <w:spacing w:line="240" w:lineRule="exact"/>
              <w:jc w:val="left"/>
              <w:rPr>
                <w:rFonts w:ascii="宋体" w:hAnsi="宋体"/>
                <w:color w:val="000000"/>
                <w:szCs w:val="21"/>
              </w:rPr>
            </w:pPr>
            <w:r>
              <w:rPr>
                <w:rFonts w:ascii="宋体" w:hAnsi="宋体" w:hint="eastAsia"/>
                <w:color w:val="000000"/>
                <w:szCs w:val="21"/>
              </w:rPr>
              <w:t>（1）投标人自有人员；</w:t>
            </w:r>
          </w:p>
          <w:p w:rsidR="008042C6" w:rsidRDefault="008042C6" w:rsidP="00FF7F82">
            <w:pPr>
              <w:adjustRightInd w:val="0"/>
              <w:snapToGrid w:val="0"/>
              <w:spacing w:line="240" w:lineRule="exact"/>
              <w:jc w:val="left"/>
              <w:rPr>
                <w:rFonts w:ascii="宋体" w:hAnsi="宋体"/>
                <w:color w:val="000000"/>
                <w:szCs w:val="21"/>
              </w:rPr>
            </w:pPr>
            <w:r>
              <w:rPr>
                <w:rFonts w:ascii="宋体" w:hAnsi="宋体" w:hint="eastAsia"/>
                <w:color w:val="000000"/>
                <w:szCs w:val="21"/>
              </w:rPr>
              <w:t>（2）具有电力工程相关专业中级技术职称或相关岗位资格证书。</w:t>
            </w:r>
          </w:p>
        </w:tc>
      </w:tr>
      <w:tr w:rsidR="008042C6" w:rsidTr="00FF7F82">
        <w:trPr>
          <w:cantSplit/>
          <w:trHeight w:val="548"/>
          <w:jc w:val="center"/>
        </w:trPr>
        <w:tc>
          <w:tcPr>
            <w:tcW w:w="1504" w:type="dxa"/>
            <w:vAlign w:val="center"/>
          </w:tcPr>
          <w:p w:rsidR="008042C6" w:rsidRDefault="008042C6" w:rsidP="00FF7F82">
            <w:pPr>
              <w:adjustRightInd w:val="0"/>
              <w:snapToGrid w:val="0"/>
              <w:spacing w:line="240" w:lineRule="exact"/>
              <w:jc w:val="center"/>
              <w:rPr>
                <w:rFonts w:ascii="宋体" w:hAnsi="宋体"/>
                <w:color w:val="000000"/>
                <w:szCs w:val="21"/>
              </w:rPr>
            </w:pPr>
            <w:r>
              <w:rPr>
                <w:rFonts w:ascii="宋体" w:hAnsi="宋体" w:hint="eastAsia"/>
                <w:color w:val="000000"/>
                <w:szCs w:val="21"/>
              </w:rPr>
              <w:t>财务负责人</w:t>
            </w:r>
          </w:p>
        </w:tc>
        <w:tc>
          <w:tcPr>
            <w:tcW w:w="1275" w:type="dxa"/>
            <w:vAlign w:val="center"/>
          </w:tcPr>
          <w:p w:rsidR="008042C6" w:rsidRDefault="008042C6" w:rsidP="00FF7F82">
            <w:pPr>
              <w:adjustRightInd w:val="0"/>
              <w:snapToGrid w:val="0"/>
              <w:spacing w:line="240" w:lineRule="exact"/>
              <w:jc w:val="center"/>
              <w:rPr>
                <w:rFonts w:ascii="宋体" w:hAnsi="宋体"/>
                <w:color w:val="000000"/>
                <w:szCs w:val="21"/>
              </w:rPr>
            </w:pPr>
            <w:r>
              <w:rPr>
                <w:rFonts w:ascii="宋体" w:hAnsi="宋体" w:hint="eastAsia"/>
                <w:color w:val="000000"/>
                <w:szCs w:val="21"/>
              </w:rPr>
              <w:t>1</w:t>
            </w:r>
          </w:p>
        </w:tc>
        <w:tc>
          <w:tcPr>
            <w:tcW w:w="6747" w:type="dxa"/>
            <w:vAlign w:val="center"/>
          </w:tcPr>
          <w:p w:rsidR="008042C6" w:rsidRDefault="008042C6" w:rsidP="00FF7F82">
            <w:pPr>
              <w:adjustRightInd w:val="0"/>
              <w:snapToGrid w:val="0"/>
              <w:spacing w:line="240" w:lineRule="exact"/>
              <w:jc w:val="left"/>
              <w:rPr>
                <w:rFonts w:ascii="宋体" w:hAnsi="宋体"/>
                <w:color w:val="000000"/>
                <w:szCs w:val="21"/>
              </w:rPr>
            </w:pPr>
            <w:r>
              <w:rPr>
                <w:rFonts w:ascii="宋体" w:hAnsi="宋体" w:hint="eastAsia"/>
                <w:color w:val="000000"/>
                <w:szCs w:val="21"/>
              </w:rPr>
              <w:t>（1）投标人自有人员；</w:t>
            </w:r>
          </w:p>
          <w:p w:rsidR="008042C6" w:rsidRDefault="008042C6" w:rsidP="00FF7F82">
            <w:pPr>
              <w:adjustRightInd w:val="0"/>
              <w:snapToGrid w:val="0"/>
              <w:spacing w:line="240" w:lineRule="exact"/>
              <w:jc w:val="left"/>
              <w:rPr>
                <w:rFonts w:ascii="宋体" w:hAnsi="宋体"/>
                <w:color w:val="000000"/>
                <w:szCs w:val="21"/>
              </w:rPr>
            </w:pPr>
            <w:r>
              <w:rPr>
                <w:rFonts w:ascii="宋体" w:hAnsi="宋体" w:hint="eastAsia"/>
                <w:color w:val="000000"/>
                <w:szCs w:val="21"/>
              </w:rPr>
              <w:t>（2）具有会计专业初级职称。</w:t>
            </w:r>
          </w:p>
        </w:tc>
      </w:tr>
      <w:tr w:rsidR="008042C6" w:rsidTr="00FF7F82">
        <w:trPr>
          <w:cantSplit/>
          <w:trHeight w:val="556"/>
          <w:jc w:val="center"/>
        </w:trPr>
        <w:tc>
          <w:tcPr>
            <w:tcW w:w="1504" w:type="dxa"/>
            <w:vAlign w:val="center"/>
          </w:tcPr>
          <w:p w:rsidR="008042C6" w:rsidRDefault="008042C6" w:rsidP="00FF7F82">
            <w:pPr>
              <w:adjustRightInd w:val="0"/>
              <w:snapToGrid w:val="0"/>
              <w:spacing w:line="240" w:lineRule="exact"/>
              <w:jc w:val="center"/>
              <w:rPr>
                <w:rFonts w:ascii="宋体" w:hAnsi="宋体"/>
                <w:color w:val="000000"/>
                <w:szCs w:val="21"/>
              </w:rPr>
            </w:pPr>
            <w:r>
              <w:rPr>
                <w:rFonts w:ascii="宋体" w:hAnsi="宋体" w:hint="eastAsia"/>
                <w:color w:val="000000"/>
                <w:szCs w:val="21"/>
              </w:rPr>
              <w:t>专职安全员</w:t>
            </w:r>
          </w:p>
        </w:tc>
        <w:tc>
          <w:tcPr>
            <w:tcW w:w="1275" w:type="dxa"/>
            <w:vAlign w:val="center"/>
          </w:tcPr>
          <w:p w:rsidR="008042C6" w:rsidRDefault="008042C6" w:rsidP="00FF7F82">
            <w:pPr>
              <w:adjustRightInd w:val="0"/>
              <w:snapToGrid w:val="0"/>
              <w:spacing w:line="240" w:lineRule="exact"/>
              <w:jc w:val="center"/>
              <w:rPr>
                <w:rFonts w:ascii="宋体" w:hAnsi="宋体"/>
                <w:color w:val="000000"/>
                <w:szCs w:val="21"/>
              </w:rPr>
            </w:pPr>
            <w:r>
              <w:rPr>
                <w:rFonts w:ascii="宋体" w:hAnsi="宋体" w:hint="eastAsia"/>
                <w:color w:val="000000"/>
                <w:szCs w:val="21"/>
              </w:rPr>
              <w:t>1</w:t>
            </w:r>
          </w:p>
        </w:tc>
        <w:tc>
          <w:tcPr>
            <w:tcW w:w="6747" w:type="dxa"/>
            <w:vAlign w:val="center"/>
          </w:tcPr>
          <w:p w:rsidR="008042C6" w:rsidRDefault="008042C6" w:rsidP="00FF7F82">
            <w:pPr>
              <w:adjustRightInd w:val="0"/>
              <w:snapToGrid w:val="0"/>
              <w:spacing w:line="240" w:lineRule="exact"/>
              <w:jc w:val="left"/>
              <w:rPr>
                <w:rFonts w:ascii="宋体" w:hAnsi="宋体"/>
                <w:color w:val="000000"/>
                <w:szCs w:val="21"/>
              </w:rPr>
            </w:pPr>
            <w:r>
              <w:rPr>
                <w:rFonts w:ascii="宋体" w:hAnsi="宋体" w:hint="eastAsia"/>
                <w:color w:val="000000"/>
                <w:szCs w:val="21"/>
              </w:rPr>
              <w:t>（1）投标人自有人员；</w:t>
            </w:r>
          </w:p>
          <w:p w:rsidR="008042C6" w:rsidRDefault="008042C6" w:rsidP="00FF7F82">
            <w:pPr>
              <w:adjustRightInd w:val="0"/>
              <w:snapToGrid w:val="0"/>
              <w:spacing w:line="240" w:lineRule="exact"/>
              <w:jc w:val="left"/>
              <w:rPr>
                <w:rFonts w:ascii="宋体" w:hAnsi="宋体"/>
                <w:color w:val="000000"/>
                <w:szCs w:val="21"/>
              </w:rPr>
            </w:pPr>
            <w:r>
              <w:rPr>
                <w:rFonts w:ascii="宋体" w:hAnsi="宋体" w:hint="eastAsia"/>
                <w:color w:val="000000"/>
                <w:szCs w:val="21"/>
              </w:rPr>
              <w:t>（2）具有建设主管部门颁发的C类安全生产考核合格证书。</w:t>
            </w:r>
          </w:p>
        </w:tc>
      </w:tr>
    </w:tbl>
    <w:p w:rsidR="00812F23" w:rsidRDefault="00812F23" w:rsidP="008042C6">
      <w:pPr>
        <w:adjustRightInd w:val="0"/>
        <w:snapToGrid w:val="0"/>
        <w:spacing w:beforeLines="50" w:before="156" w:afterLines="50" w:after="156"/>
        <w:ind w:firstLineChars="100" w:firstLine="280"/>
        <w:rPr>
          <w:rFonts w:ascii="黑体" w:eastAsia="黑体" w:hAnsi="黑体"/>
          <w:sz w:val="28"/>
          <w:szCs w:val="28"/>
        </w:rPr>
      </w:pPr>
      <w:r>
        <w:rPr>
          <w:rFonts w:ascii="黑体" w:eastAsia="黑体" w:hAnsi="黑体" w:hint="eastAsia"/>
          <w:sz w:val="28"/>
          <w:szCs w:val="28"/>
        </w:rPr>
        <w:t>四</w:t>
      </w:r>
      <w:r w:rsidRPr="00812F23">
        <w:rPr>
          <w:rFonts w:ascii="黑体" w:eastAsia="黑体" w:hAnsi="黑体" w:hint="eastAsia"/>
          <w:sz w:val="28"/>
          <w:szCs w:val="28"/>
        </w:rPr>
        <w:t>、评标办法</w:t>
      </w:r>
    </w:p>
    <w:p w:rsidR="00812F23" w:rsidRPr="00812F23" w:rsidRDefault="008042C6" w:rsidP="008042C6">
      <w:pPr>
        <w:adjustRightInd w:val="0"/>
        <w:snapToGrid w:val="0"/>
        <w:spacing w:beforeLines="50" w:before="156" w:afterLines="50" w:after="156"/>
        <w:ind w:firstLineChars="200" w:firstLine="420"/>
        <w:rPr>
          <w:rFonts w:ascii="宋体" w:hAnsi="宋体"/>
          <w:szCs w:val="21"/>
        </w:rPr>
      </w:pPr>
      <w:r>
        <w:rPr>
          <w:rFonts w:hint="eastAsia"/>
        </w:rPr>
        <w:t>本次评标采用综合评估法。评标委员会对满足招标文件实质性要求的投标文件，按照</w:t>
      </w:r>
      <w:r>
        <w:rPr>
          <w:rFonts w:hint="eastAsia"/>
        </w:rPr>
        <w:t>招标文件</w:t>
      </w:r>
      <w:r>
        <w:rPr>
          <w:rFonts w:hint="eastAsia"/>
        </w:rPr>
        <w:t>规定的评分标准进行打分，并按得分由高到低顺序推荐中标候选人，但投标报价低于其成本的除外。综合评分相等时，以投标报价低的优先；投标报价也相等的，由招标人自行确定</w:t>
      </w:r>
      <w:r w:rsidR="00641857" w:rsidRPr="00641857">
        <w:rPr>
          <w:rFonts w:ascii="宋体" w:hAnsi="宋体"/>
          <w:szCs w:val="21"/>
        </w:rPr>
        <w:t>。</w:t>
      </w:r>
    </w:p>
    <w:p w:rsidR="008042C6" w:rsidRDefault="008042C6" w:rsidP="008042C6">
      <w:pPr>
        <w:pStyle w:val="4"/>
        <w:spacing w:before="100" w:beforeAutospacing="1" w:after="100" w:afterAutospacing="1" w:line="240" w:lineRule="auto"/>
        <w:rPr>
          <w:rFonts w:ascii="黑体" w:hAnsi="黑体"/>
          <w:b w:val="0"/>
        </w:rPr>
      </w:pPr>
      <w:r>
        <w:rPr>
          <w:rFonts w:ascii="黑体" w:hAnsi="黑体"/>
          <w:b w:val="0"/>
        </w:rPr>
        <w:t>评标办法前附表</w:t>
      </w:r>
    </w:p>
    <w:tbl>
      <w:tblPr>
        <w:tblW w:w="5254"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47"/>
        <w:gridCol w:w="1246"/>
        <w:gridCol w:w="2029"/>
        <w:gridCol w:w="5922"/>
      </w:tblGrid>
      <w:tr w:rsidR="008042C6" w:rsidTr="00FF7F82">
        <w:trPr>
          <w:trHeight w:val="452"/>
        </w:trPr>
        <w:tc>
          <w:tcPr>
            <w:tcW w:w="1081" w:type="pct"/>
            <w:gridSpan w:val="2"/>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b/>
                <w:color w:val="000000"/>
              </w:rPr>
            </w:pPr>
            <w:r>
              <w:rPr>
                <w:rFonts w:asciiTheme="minorEastAsia" w:eastAsiaTheme="minorEastAsia" w:hAnsiTheme="minorEastAsia"/>
                <w:b/>
                <w:color w:val="000000"/>
              </w:rP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b/>
                <w:color w:val="000000"/>
              </w:rPr>
            </w:pPr>
            <w:r>
              <w:rPr>
                <w:rFonts w:asciiTheme="minorEastAsia" w:eastAsiaTheme="minorEastAsia" w:hAnsiTheme="minorEastAsia"/>
                <w:b/>
                <w:color w:val="000000"/>
              </w:rPr>
              <w:t>评审因素</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b/>
                <w:color w:val="000000"/>
              </w:rPr>
            </w:pPr>
            <w:r>
              <w:rPr>
                <w:rFonts w:asciiTheme="minorEastAsia" w:eastAsiaTheme="minorEastAsia" w:hAnsiTheme="minorEastAsia"/>
                <w:b/>
                <w:color w:val="000000"/>
              </w:rPr>
              <w:t>评审标准</w:t>
            </w:r>
          </w:p>
        </w:tc>
      </w:tr>
      <w:tr w:rsidR="008042C6" w:rsidTr="00FF7F82">
        <w:trPr>
          <w:trHeight w:val="3293"/>
        </w:trPr>
        <w:tc>
          <w:tcPr>
            <w:tcW w:w="1081" w:type="pct"/>
            <w:gridSpan w:val="2"/>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1</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hint="eastAsia"/>
                <w:color w:val="000000"/>
              </w:rPr>
              <w:t>评标办法</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snapToGri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本次评标采用综合评估法。评标委员会对满足招标文件实质性要求的投标文件，按照本章第2.2 款规定的评分标准进行打分，并按得分由高到低顺序推荐中标候选人，但投标报价低于其成本的除外。</w:t>
            </w:r>
          </w:p>
          <w:p w:rsidR="008042C6" w:rsidRDefault="008042C6" w:rsidP="00FF7F82">
            <w:pPr>
              <w:snapToGri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综合评分相等时，评标委员会依次按照以下优先顺序推荐中标候选人：</w:t>
            </w:r>
            <w:r>
              <w:rPr>
                <w:rFonts w:asciiTheme="minorEastAsia" w:eastAsiaTheme="minorEastAsia" w:hAnsiTheme="minorEastAsia"/>
                <w:color w:val="000000"/>
                <w:szCs w:val="21"/>
              </w:rPr>
              <w:t xml:space="preserve"> </w:t>
            </w:r>
          </w:p>
          <w:p w:rsidR="008042C6" w:rsidRDefault="008042C6" w:rsidP="00FF7F82">
            <w:pPr>
              <w:snapToGri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（1）投标报价低的投标人优先；</w:t>
            </w:r>
          </w:p>
          <w:p w:rsidR="008042C6" w:rsidRDefault="008042C6" w:rsidP="00FF7F82">
            <w:pPr>
              <w:snapToGri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宋体" w:hAnsi="宋体" w:hint="eastAsia"/>
                <w:szCs w:val="21"/>
              </w:rPr>
              <w:t>本项目</w:t>
            </w:r>
            <w:r>
              <w:rPr>
                <w:rFonts w:asciiTheme="minorEastAsia" w:eastAsiaTheme="minorEastAsia" w:hAnsiTheme="minorEastAsia" w:hint="eastAsia"/>
                <w:szCs w:val="21"/>
              </w:rPr>
              <w:t>信用评价</w:t>
            </w:r>
            <w:r>
              <w:rPr>
                <w:rFonts w:asciiTheme="minorEastAsia" w:eastAsiaTheme="minorEastAsia" w:hAnsiTheme="minorEastAsia" w:hint="eastAsia"/>
                <w:color w:val="000000"/>
                <w:szCs w:val="21"/>
              </w:rPr>
              <w:t>得分高的投标人优先；</w:t>
            </w:r>
          </w:p>
          <w:p w:rsidR="008042C6" w:rsidRDefault="008042C6" w:rsidP="00FF7F82">
            <w:pPr>
              <w:snapToGrid w:val="0"/>
              <w:rPr>
                <w:rFonts w:ascii="宋体" w:hAnsi="宋体"/>
                <w:szCs w:val="21"/>
              </w:rPr>
            </w:pPr>
            <w:r>
              <w:rPr>
                <w:rFonts w:asciiTheme="minorEastAsia" w:eastAsiaTheme="minorEastAsia" w:hAnsiTheme="minorEastAsia" w:hint="eastAsia"/>
                <w:color w:val="000000"/>
                <w:szCs w:val="21"/>
              </w:rPr>
              <w:t>（</w:t>
            </w:r>
            <w:r>
              <w:rPr>
                <w:rFonts w:ascii="宋体" w:hAnsi="宋体" w:hint="eastAsia"/>
                <w:szCs w:val="21"/>
              </w:rPr>
              <w:t>3）</w:t>
            </w:r>
            <w:r>
              <w:rPr>
                <w:rFonts w:hint="eastAsia"/>
              </w:rPr>
              <w:t>施工组织设计得分高的投标人优先</w:t>
            </w:r>
            <w:r>
              <w:rPr>
                <w:rFonts w:ascii="宋体" w:hAnsi="宋体" w:hint="eastAsia"/>
                <w:szCs w:val="21"/>
              </w:rPr>
              <w:t>；</w:t>
            </w:r>
          </w:p>
          <w:p w:rsidR="008042C6" w:rsidRDefault="008042C6" w:rsidP="00FF7F82">
            <w:pPr>
              <w:snapToGri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（4）类似工程经验得分高的投标人优先；</w:t>
            </w:r>
          </w:p>
          <w:p w:rsidR="008042C6" w:rsidRDefault="008042C6" w:rsidP="00FF7F82">
            <w:pPr>
              <w:snapToGri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（5）项目经理资格与业绩得分高的投标人优先。</w:t>
            </w:r>
          </w:p>
          <w:p w:rsidR="008042C6" w:rsidRDefault="008042C6" w:rsidP="00FF7F82">
            <w:pPr>
              <w:snapToGri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若以上均相等，则由评标委员会投票表决确定排序先后。</w:t>
            </w:r>
          </w:p>
        </w:tc>
      </w:tr>
      <w:tr w:rsidR="008042C6" w:rsidTr="00FF7F82">
        <w:tc>
          <w:tcPr>
            <w:tcW w:w="0" w:type="auto"/>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2.1.1</w:t>
            </w:r>
          </w:p>
        </w:tc>
        <w:tc>
          <w:tcPr>
            <w:tcW w:w="614" w:type="pct"/>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形式评审标准</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投标人名称</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与营业执照、资质证书、</w:t>
            </w:r>
            <w:r>
              <w:rPr>
                <w:rFonts w:asciiTheme="minorEastAsia" w:eastAsiaTheme="minorEastAsia" w:hAnsiTheme="minorEastAsia" w:hint="eastAsia"/>
                <w:color w:val="000000"/>
              </w:rPr>
              <w:t>承装（修、试）电力设施许可证、</w:t>
            </w:r>
            <w:r>
              <w:rPr>
                <w:rFonts w:asciiTheme="minorEastAsia" w:eastAsiaTheme="minorEastAsia" w:hAnsiTheme="minorEastAsia"/>
                <w:color w:val="000000"/>
              </w:rPr>
              <w:t>安全生产许可证一致</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投标函签字盖章</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有法定代表人或其委托代理人签字</w:t>
            </w:r>
            <w:r>
              <w:rPr>
                <w:rFonts w:asciiTheme="minorEastAsia" w:eastAsiaTheme="minorEastAsia" w:hAnsiTheme="minorEastAsia" w:hint="eastAsia"/>
                <w:color w:val="000000"/>
              </w:rPr>
              <w:t>或</w:t>
            </w:r>
            <w:r>
              <w:rPr>
                <w:rFonts w:asciiTheme="minorEastAsia" w:eastAsiaTheme="minorEastAsia" w:hAnsiTheme="minorEastAsia"/>
                <w:color w:val="000000"/>
              </w:rPr>
              <w:t>加盖单位章</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投标文件格式</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符合第八章“投标文件格式”的要求</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报价唯一</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只能有一个有效报价</w:t>
            </w:r>
          </w:p>
        </w:tc>
      </w:tr>
      <w:tr w:rsidR="008042C6" w:rsidTr="00FF7F82">
        <w:tc>
          <w:tcPr>
            <w:tcW w:w="0" w:type="auto"/>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2.1.2</w:t>
            </w:r>
          </w:p>
        </w:tc>
        <w:tc>
          <w:tcPr>
            <w:tcW w:w="614" w:type="pct"/>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资格评审标准</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营业执照</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具备有效的营业执照</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安全生产许可证</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具备有效的安全生产许可证。</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资质等级</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符合第二章“投标人须知”第1.4.1项规定。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财务状况</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符合第二章“投标人须知”第1.4.1项规定。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类似项目业绩</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符合第二章“投标人须知”第1.4.1项规定。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信誉</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符合第二章“投标人须知”第1.4.1项规定</w:t>
            </w:r>
            <w:r>
              <w:rPr>
                <w:rFonts w:asciiTheme="minorEastAsia" w:eastAsiaTheme="minorEastAsia" w:hAnsiTheme="minorEastAsia" w:hint="eastAsia"/>
                <w:color w:val="000000"/>
              </w:rPr>
              <w:t>。</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项目经理</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符合第二章“投标人须知”第1.4.1项规定。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其他要求</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符合第二章“投标人须知”第1.4.1项规定。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hint="eastAsia"/>
                <w:color w:val="000000"/>
              </w:rPr>
              <w:t>联合体投标人</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hint="eastAsia"/>
                <w:color w:val="000000"/>
              </w:rPr>
              <w:t>符合</w:t>
            </w:r>
            <w:r>
              <w:rPr>
                <w:rFonts w:asciiTheme="minorEastAsia" w:eastAsiaTheme="minorEastAsia" w:hAnsiTheme="minorEastAsia"/>
                <w:color w:val="000000"/>
              </w:rPr>
              <w:t>第二章“投标人须知”第1.4.</w:t>
            </w:r>
            <w:r>
              <w:rPr>
                <w:rFonts w:asciiTheme="minorEastAsia" w:eastAsiaTheme="minorEastAsia" w:hAnsiTheme="minorEastAsia" w:hint="eastAsia"/>
                <w:color w:val="000000"/>
              </w:rPr>
              <w:t>2</w:t>
            </w:r>
            <w:r>
              <w:rPr>
                <w:rFonts w:asciiTheme="minorEastAsia" w:eastAsiaTheme="minorEastAsia" w:hAnsiTheme="minorEastAsia"/>
                <w:color w:val="000000"/>
              </w:rPr>
              <w:t>项规定。</w:t>
            </w:r>
          </w:p>
        </w:tc>
      </w:tr>
      <w:tr w:rsidR="008042C6" w:rsidTr="00FF7F82">
        <w:tc>
          <w:tcPr>
            <w:tcW w:w="0" w:type="auto"/>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2.1.3</w:t>
            </w:r>
          </w:p>
        </w:tc>
        <w:tc>
          <w:tcPr>
            <w:tcW w:w="614" w:type="pct"/>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响应性评审标准</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投标内容</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符合第二章“投标人须知”第1.3.1项规定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工期</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符合第二章“投标人须知”第1.3.2项规定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工程质量</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符合第二章“投标人须知”第1.3.3项规定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hint="eastAsia"/>
                <w:color w:val="000000"/>
              </w:rPr>
              <w:t>安全目标</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符合第二章“投标人须知”第1.3.</w:t>
            </w:r>
            <w:r>
              <w:rPr>
                <w:rFonts w:asciiTheme="minorEastAsia" w:eastAsiaTheme="minorEastAsia" w:hAnsiTheme="minorEastAsia" w:hint="eastAsia"/>
                <w:color w:val="000000"/>
              </w:rPr>
              <w:t>4</w:t>
            </w:r>
            <w:r>
              <w:rPr>
                <w:rFonts w:asciiTheme="minorEastAsia" w:eastAsiaTheme="minorEastAsia" w:hAnsiTheme="minorEastAsia"/>
                <w:color w:val="000000"/>
              </w:rPr>
              <w:t>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投标有效期</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符合第二章“投标人须知”第3.3.1项规定</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投标保证金</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符合第二章“投标人须知”第3.4.1项规定</w:t>
            </w:r>
          </w:p>
        </w:tc>
      </w:tr>
      <w:tr w:rsidR="008042C6" w:rsidTr="00FF7F82">
        <w:trPr>
          <w:trHeight w:val="508"/>
        </w:trPr>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权利义务</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投标函附录中的相关承诺符合或优于第四章“合同条款及格式”的相关规定</w:t>
            </w:r>
          </w:p>
        </w:tc>
      </w:tr>
      <w:tr w:rsidR="008042C6" w:rsidTr="00FF7F82">
        <w:trPr>
          <w:trHeight w:val="157"/>
        </w:trPr>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spacing w:line="0" w:lineRule="atLeast"/>
              <w:jc w:val="center"/>
              <w:rPr>
                <w:rFonts w:ascii="宋体" w:hAnsi="宋体"/>
                <w:szCs w:val="21"/>
              </w:rPr>
            </w:pPr>
            <w:r>
              <w:rPr>
                <w:rFonts w:ascii="宋体" w:hAnsi="宋体" w:hint="eastAsia"/>
                <w:szCs w:val="21"/>
              </w:rPr>
              <w:t>投标报价</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spacing w:line="0" w:lineRule="atLeast"/>
              <w:rPr>
                <w:rFonts w:ascii="宋体" w:hAnsi="宋体"/>
                <w:b/>
                <w:szCs w:val="21"/>
                <w:u w:val="single"/>
              </w:rPr>
            </w:pPr>
            <w:r>
              <w:rPr>
                <w:rFonts w:asciiTheme="minorEastAsia" w:eastAsiaTheme="minorEastAsia" w:hAnsiTheme="minorEastAsia" w:hint="eastAsia"/>
                <w:color w:val="000000"/>
              </w:rPr>
              <w:t>未</w:t>
            </w:r>
            <w:r>
              <w:rPr>
                <w:rFonts w:ascii="宋体" w:hAnsi="宋体" w:hint="eastAsia"/>
                <w:color w:val="000000"/>
              </w:rPr>
              <w:t>超过最高投标限价</w:t>
            </w:r>
          </w:p>
        </w:tc>
      </w:tr>
      <w:tr w:rsidR="008042C6" w:rsidTr="00FF7F82">
        <w:trPr>
          <w:trHeight w:val="157"/>
        </w:trPr>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已标价工程量清单</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w:t>
            </w:r>
            <w:r>
              <w:rPr>
                <w:rFonts w:asciiTheme="minorEastAsia" w:eastAsiaTheme="minorEastAsia" w:hAnsiTheme="minorEastAsia" w:hint="eastAsia"/>
                <w:color w:val="000000"/>
              </w:rPr>
              <w:t>第五章</w:t>
            </w:r>
            <w:r>
              <w:rPr>
                <w:rFonts w:asciiTheme="minorEastAsia" w:eastAsiaTheme="minorEastAsia" w:hAnsiTheme="minorEastAsia"/>
                <w:color w:val="000000"/>
              </w:rPr>
              <w:t>“工程量清单”给出的范围及数量</w:t>
            </w:r>
          </w:p>
        </w:tc>
      </w:tr>
      <w:tr w:rsidR="008042C6" w:rsidTr="00FF7F82">
        <w:trPr>
          <w:trHeight w:val="160"/>
        </w:trPr>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技术标准和要求</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符合第七章“技术标准和要求”规定</w:t>
            </w:r>
          </w:p>
        </w:tc>
      </w:tr>
      <w:tr w:rsidR="008042C6" w:rsidTr="00FF7F82">
        <w:trPr>
          <w:trHeight w:val="397"/>
        </w:trPr>
        <w:tc>
          <w:tcPr>
            <w:tcW w:w="1081" w:type="pct"/>
            <w:gridSpan w:val="2"/>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条款内容</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编列内容</w:t>
            </w:r>
          </w:p>
        </w:tc>
      </w:tr>
      <w:tr w:rsidR="008042C6" w:rsidTr="00FF7F82">
        <w:trPr>
          <w:trHeight w:val="268"/>
        </w:trPr>
        <w:tc>
          <w:tcPr>
            <w:tcW w:w="1081" w:type="pct"/>
            <w:gridSpan w:val="2"/>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2.2.1</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分值构成</w:t>
            </w:r>
            <w:r>
              <w:rPr>
                <w:rFonts w:asciiTheme="minorEastAsia" w:eastAsiaTheme="minorEastAsia" w:hAnsiTheme="minorEastAsia"/>
                <w:color w:val="000000"/>
              </w:rPr>
              <w:br/>
              <w:t>（总分100分）</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施工组织设计:</w:t>
            </w:r>
            <w:r>
              <w:rPr>
                <w:rFonts w:asciiTheme="minorEastAsia" w:eastAsiaTheme="minorEastAsia" w:hAnsiTheme="minorEastAsia" w:hint="eastAsia"/>
                <w:color w:val="000000"/>
              </w:rPr>
              <w:t>20</w:t>
            </w:r>
            <w:r>
              <w:rPr>
                <w:rFonts w:asciiTheme="minorEastAsia" w:eastAsiaTheme="minorEastAsia" w:hAnsiTheme="minorEastAsia"/>
                <w:color w:val="000000"/>
              </w:rPr>
              <w:t>分</w:t>
            </w:r>
            <w:r>
              <w:rPr>
                <w:rFonts w:asciiTheme="minorEastAsia" w:eastAsiaTheme="minorEastAsia" w:hAnsiTheme="minorEastAsia"/>
                <w:color w:val="000000"/>
              </w:rPr>
              <w:br/>
              <w:t>项目管理机构：</w:t>
            </w:r>
            <w:r>
              <w:rPr>
                <w:rFonts w:asciiTheme="minorEastAsia" w:eastAsiaTheme="minorEastAsia" w:hAnsiTheme="minorEastAsia" w:hint="eastAsia"/>
                <w:color w:val="000000"/>
              </w:rPr>
              <w:t>15</w:t>
            </w:r>
            <w:r>
              <w:rPr>
                <w:rFonts w:asciiTheme="minorEastAsia" w:eastAsiaTheme="minorEastAsia" w:hAnsiTheme="minorEastAsia"/>
                <w:color w:val="000000"/>
              </w:rPr>
              <w:t>分</w:t>
            </w:r>
            <w:r>
              <w:rPr>
                <w:rFonts w:asciiTheme="minorEastAsia" w:eastAsiaTheme="minorEastAsia" w:hAnsiTheme="minorEastAsia"/>
                <w:color w:val="000000"/>
              </w:rPr>
              <w:br/>
              <w:t>投标报价：</w:t>
            </w:r>
            <w:r>
              <w:rPr>
                <w:rFonts w:asciiTheme="minorEastAsia" w:eastAsiaTheme="minorEastAsia" w:hAnsiTheme="minorEastAsia" w:hint="eastAsia"/>
                <w:color w:val="000000"/>
              </w:rPr>
              <w:t>5</w:t>
            </w:r>
            <w:r>
              <w:rPr>
                <w:rFonts w:asciiTheme="minorEastAsia" w:eastAsiaTheme="minorEastAsia" w:hAnsiTheme="minorEastAsia"/>
                <w:color w:val="000000"/>
              </w:rPr>
              <w:t>0分</w:t>
            </w:r>
            <w:r>
              <w:rPr>
                <w:rFonts w:asciiTheme="minorEastAsia" w:eastAsiaTheme="minorEastAsia" w:hAnsiTheme="minorEastAsia"/>
                <w:color w:val="000000"/>
              </w:rPr>
              <w:br/>
              <w:t>其他评分因素:15分</w:t>
            </w:r>
          </w:p>
        </w:tc>
      </w:tr>
      <w:tr w:rsidR="008042C6" w:rsidTr="00FF7F82">
        <w:trPr>
          <w:trHeight w:val="540"/>
        </w:trPr>
        <w:tc>
          <w:tcPr>
            <w:tcW w:w="1081" w:type="pct"/>
            <w:gridSpan w:val="2"/>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2.2.2</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hint="eastAsia"/>
                <w:color w:val="000000"/>
              </w:rPr>
              <w:t>评标</w:t>
            </w:r>
            <w:r>
              <w:rPr>
                <w:rFonts w:asciiTheme="minorEastAsia" w:eastAsiaTheme="minorEastAsia" w:hAnsiTheme="minorEastAsia"/>
                <w:color w:val="000000"/>
              </w:rPr>
              <w:t>基准价</w:t>
            </w:r>
          </w:p>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计算方法</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spacing w:line="300" w:lineRule="exac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所有有效投标人的投标价去掉一个最高值和一个最低值后的算术平均值即为评标基准价（如果参与平均值计算的有效投标人少于</w:t>
            </w:r>
            <w:r>
              <w:rPr>
                <w:rFonts w:asciiTheme="minorEastAsia" w:eastAsiaTheme="minorEastAsia" w:hAnsiTheme="minorEastAsia" w:hint="eastAsia"/>
                <w:color w:val="000000"/>
                <w:szCs w:val="21"/>
              </w:rPr>
              <w:lastRenderedPageBreak/>
              <w:t>5家时，则计算平均值时不去掉最高值和最低值）。</w:t>
            </w:r>
          </w:p>
        </w:tc>
      </w:tr>
      <w:tr w:rsidR="008042C6" w:rsidTr="00FF7F82">
        <w:trPr>
          <w:trHeight w:val="540"/>
        </w:trPr>
        <w:tc>
          <w:tcPr>
            <w:tcW w:w="1081" w:type="pct"/>
            <w:gridSpan w:val="2"/>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lastRenderedPageBreak/>
              <w:t>2.2.3</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投标报价的偏差率计算公式</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偏差率=100%×</w:t>
            </w:r>
            <w:r>
              <w:rPr>
                <w:rFonts w:asciiTheme="minorEastAsia" w:eastAsiaTheme="minorEastAsia" w:hAnsiTheme="minorEastAsia" w:hint="eastAsia"/>
                <w:color w:val="000000"/>
              </w:rPr>
              <w:t>（</w:t>
            </w:r>
            <w:r>
              <w:rPr>
                <w:rFonts w:asciiTheme="minorEastAsia" w:eastAsiaTheme="minorEastAsia" w:hAnsiTheme="minorEastAsia"/>
                <w:color w:val="000000"/>
              </w:rPr>
              <w:t>投标人报价－评标基准价</w:t>
            </w:r>
            <w:r>
              <w:rPr>
                <w:rFonts w:asciiTheme="minorEastAsia" w:eastAsiaTheme="minorEastAsia" w:hAnsiTheme="minorEastAsia" w:hint="eastAsia"/>
                <w:color w:val="000000"/>
              </w:rPr>
              <w:t>）</w:t>
            </w:r>
            <w:r>
              <w:rPr>
                <w:rFonts w:asciiTheme="minorEastAsia" w:eastAsiaTheme="minorEastAsia" w:hAnsiTheme="minorEastAsia"/>
                <w:color w:val="000000"/>
              </w:rPr>
              <w:t>/评标基准价</w:t>
            </w:r>
          </w:p>
          <w:p w:rsidR="008042C6" w:rsidRDefault="008042C6" w:rsidP="00FF7F82">
            <w:pPr>
              <w:jc w:val="left"/>
              <w:rPr>
                <w:rFonts w:asciiTheme="minorEastAsia" w:eastAsiaTheme="minorEastAsia" w:hAnsiTheme="minorEastAsia"/>
                <w:color w:val="000000"/>
              </w:rPr>
            </w:pPr>
            <w:r>
              <w:rPr>
                <w:rFonts w:ascii="宋体" w:hAnsi="宋体" w:hint="eastAsia"/>
                <w:szCs w:val="21"/>
              </w:rPr>
              <w:t>偏差率（以百分数表示）保留两位小数，如**.**%</w:t>
            </w:r>
          </w:p>
        </w:tc>
      </w:tr>
      <w:tr w:rsidR="008042C6" w:rsidTr="00FF7F82">
        <w:trPr>
          <w:trHeight w:val="425"/>
        </w:trPr>
        <w:tc>
          <w:tcPr>
            <w:tcW w:w="1081" w:type="pct"/>
            <w:gridSpan w:val="2"/>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b/>
                <w:color w:val="000000"/>
              </w:rPr>
            </w:pPr>
            <w:r>
              <w:rPr>
                <w:rFonts w:asciiTheme="minorEastAsia" w:eastAsiaTheme="minorEastAsia" w:hAnsiTheme="minorEastAsia"/>
                <w:b/>
                <w:color w:val="000000"/>
              </w:rP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b/>
                <w:color w:val="000000"/>
              </w:rPr>
            </w:pPr>
            <w:r>
              <w:rPr>
                <w:rFonts w:asciiTheme="minorEastAsia" w:eastAsiaTheme="minorEastAsia" w:hAnsiTheme="minorEastAsia"/>
                <w:b/>
                <w:color w:val="000000"/>
              </w:rPr>
              <w:t>评分因素</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b/>
                <w:color w:val="000000"/>
              </w:rPr>
            </w:pPr>
            <w:r>
              <w:rPr>
                <w:rFonts w:asciiTheme="minorEastAsia" w:eastAsiaTheme="minorEastAsia" w:hAnsiTheme="minorEastAsia"/>
                <w:b/>
                <w:color w:val="000000"/>
              </w:rPr>
              <w:t>评分标准</w:t>
            </w:r>
          </w:p>
        </w:tc>
      </w:tr>
      <w:tr w:rsidR="008042C6" w:rsidTr="00FF7F82">
        <w:tc>
          <w:tcPr>
            <w:tcW w:w="0" w:type="auto"/>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2.2.4(1)</w:t>
            </w:r>
          </w:p>
        </w:tc>
        <w:tc>
          <w:tcPr>
            <w:tcW w:w="614" w:type="pct"/>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施工组织设计评分标准</w:t>
            </w:r>
            <w:r>
              <w:rPr>
                <w:rFonts w:asciiTheme="minorEastAsia" w:eastAsiaTheme="minorEastAsia" w:hAnsiTheme="minorEastAsia" w:hint="eastAsia"/>
                <w:color w:val="000000"/>
              </w:rPr>
              <w:t>（20分）</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autoSpaceDE w:val="0"/>
              <w:autoSpaceDN w:val="0"/>
              <w:adjustRightInd w:val="0"/>
              <w:spacing w:line="300" w:lineRule="exact"/>
              <w:jc w:val="center"/>
              <w:rPr>
                <w:rFonts w:asciiTheme="minorEastAsia" w:eastAsiaTheme="minorEastAsia" w:hAnsiTheme="minorEastAsia"/>
                <w:bCs/>
                <w:color w:val="000000"/>
                <w:spacing w:val="-6"/>
                <w:szCs w:val="21"/>
              </w:rPr>
            </w:pPr>
            <w:r>
              <w:rPr>
                <w:rFonts w:asciiTheme="minorEastAsia" w:eastAsiaTheme="minorEastAsia" w:hAnsiTheme="minorEastAsia" w:hint="eastAsia"/>
                <w:bCs/>
                <w:color w:val="000000"/>
                <w:spacing w:val="-6"/>
                <w:szCs w:val="21"/>
              </w:rPr>
              <w:t>施工方案</w:t>
            </w:r>
          </w:p>
          <w:p w:rsidR="008042C6" w:rsidRDefault="008042C6" w:rsidP="00FF7F82">
            <w:pPr>
              <w:autoSpaceDE w:val="0"/>
              <w:autoSpaceDN w:val="0"/>
              <w:adjustRightInd w:val="0"/>
              <w:spacing w:line="300" w:lineRule="exact"/>
              <w:jc w:val="center"/>
              <w:rPr>
                <w:rFonts w:asciiTheme="minorEastAsia" w:eastAsiaTheme="minorEastAsia" w:hAnsiTheme="minorEastAsia"/>
                <w:bCs/>
                <w:color w:val="000000"/>
                <w:spacing w:val="-6"/>
                <w:szCs w:val="21"/>
              </w:rPr>
            </w:pPr>
            <w:r>
              <w:rPr>
                <w:rFonts w:asciiTheme="minorEastAsia" w:eastAsiaTheme="minorEastAsia" w:hAnsiTheme="minorEastAsia" w:hint="eastAsia"/>
                <w:bCs/>
                <w:color w:val="000000"/>
                <w:spacing w:val="-6"/>
                <w:szCs w:val="21"/>
              </w:rPr>
              <w:t>与技术措施</w:t>
            </w:r>
            <w:r>
              <w:rPr>
                <w:rFonts w:asciiTheme="minorEastAsia" w:eastAsiaTheme="minorEastAsia" w:hAnsiTheme="minorEastAsia" w:hint="eastAsia"/>
                <w:color w:val="000000"/>
              </w:rPr>
              <w:t>（10分）</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snapToGrid w:val="0"/>
              <w:spacing w:line="360" w:lineRule="exact"/>
              <w:jc w:val="left"/>
              <w:rPr>
                <w:rFonts w:asciiTheme="minorEastAsia" w:eastAsiaTheme="minorEastAsia" w:hAnsiTheme="minorEastAsia"/>
                <w:bCs/>
                <w:spacing w:val="-6"/>
                <w:szCs w:val="21"/>
              </w:rPr>
            </w:pPr>
            <w:r>
              <w:rPr>
                <w:rFonts w:asciiTheme="minorEastAsia" w:eastAsiaTheme="minorEastAsia" w:hAnsiTheme="minorEastAsia" w:hint="eastAsia"/>
                <w:bCs/>
                <w:color w:val="000000"/>
                <w:spacing w:val="-6"/>
                <w:szCs w:val="21"/>
              </w:rPr>
              <w:t>施工方法先进、合理、满足工程施工要求</w:t>
            </w:r>
            <w:r>
              <w:rPr>
                <w:rFonts w:asciiTheme="minorEastAsia" w:eastAsiaTheme="minorEastAsia" w:hAnsiTheme="minorEastAsia" w:cs="宋体" w:hint="eastAsia"/>
                <w:bCs/>
                <w:color w:val="000000"/>
                <w:szCs w:val="21"/>
                <w:lang w:val="zh-CN"/>
              </w:rPr>
              <w:t>得</w:t>
            </w:r>
            <w:r>
              <w:rPr>
                <w:rFonts w:asciiTheme="minorEastAsia" w:eastAsiaTheme="minorEastAsia" w:hAnsiTheme="minorEastAsia" w:cs="宋体" w:hint="eastAsia"/>
                <w:bCs/>
                <w:color w:val="000000"/>
                <w:szCs w:val="21"/>
              </w:rPr>
              <w:t>10</w:t>
            </w:r>
            <w:r>
              <w:rPr>
                <w:rFonts w:asciiTheme="minorEastAsia" w:eastAsiaTheme="minorEastAsia" w:hAnsiTheme="minorEastAsia" w:cs="宋体" w:hint="eastAsia"/>
                <w:bCs/>
                <w:color w:val="000000"/>
                <w:szCs w:val="21"/>
                <w:lang w:val="zh-CN"/>
              </w:rPr>
              <w:t>分，其他情况</w:t>
            </w:r>
            <w:r>
              <w:rPr>
                <w:rFonts w:asciiTheme="minorEastAsia" w:eastAsiaTheme="minorEastAsia" w:hAnsiTheme="minorEastAsia" w:hint="eastAsia"/>
                <w:color w:val="000000"/>
              </w:rPr>
              <w:t>酌情扣分，最低得6分</w:t>
            </w:r>
            <w:r>
              <w:rPr>
                <w:rFonts w:asciiTheme="minorEastAsia" w:eastAsiaTheme="minorEastAsia" w:hAnsiTheme="minorEastAsia"/>
                <w:color w:val="000000"/>
              </w:rPr>
              <w:t>。</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autoSpaceDE w:val="0"/>
              <w:autoSpaceDN w:val="0"/>
              <w:adjustRightInd w:val="0"/>
              <w:spacing w:line="300" w:lineRule="exact"/>
              <w:jc w:val="center"/>
              <w:rPr>
                <w:rFonts w:asciiTheme="minorEastAsia" w:eastAsiaTheme="minorEastAsia" w:hAnsiTheme="minorEastAsia"/>
                <w:bCs/>
                <w:color w:val="000000"/>
                <w:spacing w:val="-6"/>
                <w:szCs w:val="21"/>
              </w:rPr>
            </w:pPr>
            <w:r>
              <w:rPr>
                <w:rFonts w:asciiTheme="minorEastAsia" w:eastAsiaTheme="minorEastAsia" w:hAnsiTheme="minorEastAsia" w:hint="eastAsia"/>
                <w:bCs/>
                <w:color w:val="000000"/>
                <w:spacing w:val="-6"/>
                <w:szCs w:val="21"/>
              </w:rPr>
              <w:t>各项保证措施及资源配备</w:t>
            </w:r>
            <w:r>
              <w:rPr>
                <w:rFonts w:asciiTheme="minorEastAsia" w:eastAsiaTheme="minorEastAsia" w:hAnsiTheme="minorEastAsia" w:hint="eastAsia"/>
                <w:color w:val="000000"/>
              </w:rPr>
              <w:t>（10分）</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snapToGrid w:val="0"/>
              <w:spacing w:line="360" w:lineRule="exact"/>
              <w:jc w:val="left"/>
              <w:rPr>
                <w:rFonts w:asciiTheme="minorEastAsia" w:eastAsiaTheme="minorEastAsia" w:hAnsiTheme="minorEastAsia"/>
                <w:bCs/>
                <w:spacing w:val="-6"/>
                <w:szCs w:val="21"/>
              </w:rPr>
            </w:pPr>
            <w:r>
              <w:rPr>
                <w:rFonts w:asciiTheme="minorEastAsia" w:eastAsiaTheme="minorEastAsia" w:hAnsiTheme="minorEastAsia" w:hint="eastAsia"/>
                <w:bCs/>
                <w:color w:val="000000"/>
                <w:spacing w:val="-6"/>
                <w:szCs w:val="21"/>
              </w:rPr>
              <w:t>合理、全面、有效</w:t>
            </w:r>
            <w:r>
              <w:rPr>
                <w:rFonts w:asciiTheme="minorEastAsia" w:eastAsiaTheme="minorEastAsia" w:hAnsiTheme="minorEastAsia" w:cs="宋体" w:hint="eastAsia"/>
                <w:bCs/>
                <w:color w:val="000000"/>
                <w:szCs w:val="21"/>
                <w:lang w:val="zh-CN"/>
              </w:rPr>
              <w:t>得</w:t>
            </w:r>
            <w:r>
              <w:rPr>
                <w:rFonts w:asciiTheme="minorEastAsia" w:eastAsiaTheme="minorEastAsia" w:hAnsiTheme="minorEastAsia" w:cs="宋体" w:hint="eastAsia"/>
                <w:bCs/>
                <w:color w:val="000000"/>
                <w:szCs w:val="21"/>
              </w:rPr>
              <w:t>10</w:t>
            </w:r>
            <w:r>
              <w:rPr>
                <w:rFonts w:asciiTheme="minorEastAsia" w:eastAsiaTheme="minorEastAsia" w:hAnsiTheme="minorEastAsia" w:cs="宋体" w:hint="eastAsia"/>
                <w:bCs/>
                <w:color w:val="000000"/>
                <w:szCs w:val="21"/>
                <w:lang w:val="zh-CN"/>
              </w:rPr>
              <w:t>分，其他情况</w:t>
            </w:r>
            <w:r>
              <w:rPr>
                <w:rFonts w:asciiTheme="minorEastAsia" w:eastAsiaTheme="minorEastAsia" w:hAnsiTheme="minorEastAsia" w:hint="eastAsia"/>
                <w:color w:val="000000"/>
              </w:rPr>
              <w:t>酌情扣分，最低得6分</w:t>
            </w:r>
            <w:r>
              <w:rPr>
                <w:rFonts w:asciiTheme="minorEastAsia" w:eastAsiaTheme="minorEastAsia" w:hAnsiTheme="minorEastAsia"/>
                <w:color w:val="000000"/>
              </w:rPr>
              <w:t>。</w:t>
            </w:r>
          </w:p>
        </w:tc>
      </w:tr>
      <w:tr w:rsidR="008042C6" w:rsidTr="00FF7F82">
        <w:trPr>
          <w:trHeight w:val="929"/>
        </w:trPr>
        <w:tc>
          <w:tcPr>
            <w:tcW w:w="0" w:type="auto"/>
            <w:vMerge w:val="restart"/>
            <w:tcBorders>
              <w:top w:val="outset" w:sz="6" w:space="0" w:color="auto"/>
              <w:left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2.2.4(2)</w:t>
            </w:r>
          </w:p>
        </w:tc>
        <w:tc>
          <w:tcPr>
            <w:tcW w:w="614" w:type="pct"/>
            <w:vMerge w:val="restart"/>
            <w:tcBorders>
              <w:top w:val="outset" w:sz="6" w:space="0" w:color="auto"/>
              <w:left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项目管理机构评分标准</w:t>
            </w:r>
            <w:r>
              <w:rPr>
                <w:rFonts w:asciiTheme="minorEastAsia" w:eastAsiaTheme="minorEastAsia" w:hAnsiTheme="minorEastAsia" w:hint="eastAsia"/>
                <w:color w:val="000000"/>
              </w:rPr>
              <w:t>（15分）</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项目经理任职资格与业绩 </w:t>
            </w:r>
            <w:r>
              <w:rPr>
                <w:rFonts w:asciiTheme="minorEastAsia" w:eastAsiaTheme="minorEastAsia" w:hAnsiTheme="minorEastAsia" w:hint="eastAsia"/>
                <w:color w:val="000000"/>
              </w:rPr>
              <w:t>（10分）</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snapToGrid w:val="0"/>
              <w:spacing w:line="360" w:lineRule="exact"/>
              <w:jc w:val="left"/>
              <w:rPr>
                <w:rFonts w:asciiTheme="minorEastAsia" w:eastAsiaTheme="minorEastAsia" w:hAnsiTheme="minorEastAsia"/>
                <w:bCs/>
                <w:color w:val="000000"/>
                <w:spacing w:val="-6"/>
                <w:szCs w:val="21"/>
              </w:rPr>
            </w:pPr>
            <w:r>
              <w:rPr>
                <w:rFonts w:asciiTheme="minorEastAsia" w:eastAsiaTheme="minorEastAsia" w:hAnsiTheme="minorEastAsia" w:hint="eastAsia"/>
                <w:bCs/>
                <w:color w:val="000000"/>
                <w:spacing w:val="-6"/>
                <w:szCs w:val="21"/>
              </w:rPr>
              <w:t>满足最低资格要求得6分，每担任过1项10千伏及以上电力工程施工的项目经理加2分，最高加4分。</w:t>
            </w:r>
          </w:p>
        </w:tc>
      </w:tr>
      <w:tr w:rsidR="008042C6" w:rsidTr="00FF7F82">
        <w:trPr>
          <w:trHeight w:val="844"/>
        </w:trPr>
        <w:tc>
          <w:tcPr>
            <w:tcW w:w="0" w:type="auto"/>
            <w:vMerge/>
            <w:tcBorders>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项目总工任职资格与业绩 </w:t>
            </w:r>
            <w:r>
              <w:rPr>
                <w:rFonts w:asciiTheme="minorEastAsia" w:eastAsiaTheme="minorEastAsia" w:hAnsiTheme="minorEastAsia" w:hint="eastAsia"/>
                <w:color w:val="000000"/>
              </w:rPr>
              <w:t>（5分）</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snapToGrid w:val="0"/>
              <w:spacing w:line="360" w:lineRule="exact"/>
              <w:jc w:val="left"/>
              <w:rPr>
                <w:rFonts w:asciiTheme="minorEastAsia" w:eastAsiaTheme="minorEastAsia" w:hAnsiTheme="minorEastAsia"/>
                <w:bCs/>
                <w:color w:val="000000"/>
                <w:spacing w:val="-6"/>
                <w:szCs w:val="21"/>
              </w:rPr>
            </w:pPr>
            <w:r>
              <w:rPr>
                <w:rFonts w:asciiTheme="minorEastAsia" w:eastAsiaTheme="minorEastAsia" w:hAnsiTheme="minorEastAsia" w:hint="eastAsia"/>
                <w:bCs/>
                <w:color w:val="000000"/>
                <w:spacing w:val="-6"/>
                <w:szCs w:val="21"/>
              </w:rPr>
              <w:t>满足最低资格要求得3分，每担任过1项10千伏及以上电力工程施工的项目总工加1分，最高加2分。</w:t>
            </w:r>
          </w:p>
        </w:tc>
      </w:tr>
      <w:tr w:rsidR="008042C6" w:rsidTr="00FF7F82">
        <w:tc>
          <w:tcPr>
            <w:tcW w:w="0" w:type="auto"/>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2.2.4(3)</w:t>
            </w:r>
          </w:p>
        </w:tc>
        <w:tc>
          <w:tcPr>
            <w:tcW w:w="614"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投标报价评分标准</w:t>
            </w:r>
            <w:r>
              <w:rPr>
                <w:rFonts w:asciiTheme="minorEastAsia" w:eastAsiaTheme="minorEastAsia" w:hAnsiTheme="minorEastAsia" w:hint="eastAsia"/>
                <w:color w:val="000000"/>
              </w:rPr>
              <w:t xml:space="preserve">  （50分）</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投标报价</w:t>
            </w:r>
          </w:p>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hint="eastAsia"/>
                <w:color w:val="000000"/>
              </w:rPr>
              <w:t>（50分）</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snapToGrid w:val="0"/>
              <w:spacing w:line="360" w:lineRule="exact"/>
              <w:jc w:val="left"/>
              <w:rPr>
                <w:rFonts w:asciiTheme="minorEastAsia" w:eastAsiaTheme="minorEastAsia" w:hAnsiTheme="minorEastAsia"/>
                <w:bCs/>
                <w:color w:val="000000"/>
                <w:spacing w:val="-6"/>
                <w:szCs w:val="21"/>
              </w:rPr>
            </w:pPr>
            <w:r>
              <w:rPr>
                <w:rFonts w:asciiTheme="minorEastAsia" w:eastAsiaTheme="minorEastAsia" w:hAnsiTheme="minorEastAsia" w:hint="eastAsia"/>
                <w:bCs/>
                <w:color w:val="000000"/>
                <w:spacing w:val="-6"/>
                <w:szCs w:val="21"/>
              </w:rPr>
              <w:t>投标报价得分计算：</w:t>
            </w:r>
          </w:p>
          <w:p w:rsidR="008042C6" w:rsidRDefault="008042C6" w:rsidP="00FF7F82">
            <w:pPr>
              <w:snapToGrid w:val="0"/>
              <w:spacing w:line="360" w:lineRule="exact"/>
              <w:jc w:val="left"/>
              <w:rPr>
                <w:rFonts w:asciiTheme="minorEastAsia" w:eastAsiaTheme="minorEastAsia" w:hAnsiTheme="minorEastAsia"/>
                <w:bCs/>
                <w:color w:val="000000"/>
                <w:spacing w:val="-6"/>
                <w:szCs w:val="21"/>
              </w:rPr>
            </w:pPr>
            <w:r>
              <w:rPr>
                <w:rFonts w:asciiTheme="minorEastAsia" w:eastAsiaTheme="minorEastAsia" w:hAnsiTheme="minorEastAsia" w:hint="eastAsia"/>
                <w:bCs/>
                <w:color w:val="000000"/>
                <w:spacing w:val="-6"/>
                <w:szCs w:val="21"/>
              </w:rPr>
              <w:t>（1）如果投标人的投标报价＞评标基准价，则投标报价得分=50-偏差率绝对值×100×0.2；</w:t>
            </w:r>
          </w:p>
          <w:p w:rsidR="008042C6" w:rsidRDefault="008042C6" w:rsidP="00FF7F82">
            <w:pPr>
              <w:snapToGrid w:val="0"/>
              <w:spacing w:line="360" w:lineRule="exact"/>
              <w:jc w:val="left"/>
              <w:rPr>
                <w:rFonts w:asciiTheme="minorEastAsia" w:eastAsiaTheme="minorEastAsia" w:hAnsiTheme="minorEastAsia"/>
                <w:bCs/>
                <w:color w:val="000000"/>
                <w:spacing w:val="-6"/>
                <w:szCs w:val="21"/>
              </w:rPr>
            </w:pPr>
            <w:r>
              <w:rPr>
                <w:rFonts w:asciiTheme="minorEastAsia" w:eastAsiaTheme="minorEastAsia" w:hAnsiTheme="minorEastAsia" w:hint="eastAsia"/>
                <w:bCs/>
                <w:color w:val="000000"/>
                <w:spacing w:val="-6"/>
                <w:szCs w:val="21"/>
              </w:rPr>
              <w:t>（2）如果投标人的投标报价≤评标基准价，则投标报价得分=50-偏差率绝对值×100×0.1。</w:t>
            </w:r>
          </w:p>
          <w:p w:rsidR="008042C6" w:rsidRDefault="008042C6" w:rsidP="00FF7F82">
            <w:pPr>
              <w:snapToGrid w:val="0"/>
              <w:spacing w:line="360" w:lineRule="exact"/>
              <w:jc w:val="left"/>
              <w:rPr>
                <w:rFonts w:asciiTheme="minorEastAsia" w:eastAsiaTheme="minorEastAsia" w:hAnsiTheme="minorEastAsia"/>
                <w:color w:val="000000"/>
              </w:rPr>
            </w:pPr>
            <w:r>
              <w:rPr>
                <w:rFonts w:asciiTheme="minorEastAsia" w:eastAsiaTheme="minorEastAsia" w:hAnsiTheme="minorEastAsia" w:hint="eastAsia"/>
                <w:bCs/>
                <w:color w:val="000000"/>
                <w:spacing w:val="-6"/>
                <w:szCs w:val="21"/>
              </w:rPr>
              <w:t>投标报价得分最低为0分</w:t>
            </w:r>
          </w:p>
        </w:tc>
      </w:tr>
      <w:tr w:rsidR="008042C6" w:rsidTr="00FF7F82">
        <w:tc>
          <w:tcPr>
            <w:tcW w:w="0" w:type="auto"/>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color w:val="000000"/>
              </w:rPr>
              <w:t>2.2.4(4)</w:t>
            </w:r>
          </w:p>
        </w:tc>
        <w:tc>
          <w:tcPr>
            <w:tcW w:w="614" w:type="pct"/>
            <w:vMerge w:val="restar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其他因素评分标准</w:t>
            </w:r>
            <w:r>
              <w:rPr>
                <w:rFonts w:asciiTheme="minorEastAsia" w:eastAsiaTheme="minorEastAsia" w:hAnsiTheme="minorEastAsia" w:hint="eastAsia"/>
                <w:color w:val="000000"/>
              </w:rPr>
              <w:t xml:space="preserve">  （15分）</w:t>
            </w: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类似工程经验</w:t>
            </w:r>
          </w:p>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hint="eastAsia"/>
                <w:color w:val="000000"/>
              </w:rPr>
              <w:t>（10分）</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hAnsiTheme="minorEastAsia"/>
                <w:bCs/>
                <w:color w:val="000000"/>
                <w:spacing w:val="-6"/>
                <w:szCs w:val="21"/>
              </w:rPr>
            </w:pPr>
            <w:r>
              <w:rPr>
                <w:rFonts w:asciiTheme="minorEastAsia" w:eastAsiaTheme="minorEastAsia" w:hAnsiTheme="minorEastAsia" w:hint="eastAsia"/>
                <w:bCs/>
                <w:color w:val="000000"/>
                <w:spacing w:val="-6"/>
                <w:szCs w:val="21"/>
              </w:rPr>
              <w:t>满足最低资格要求得6分，在2016年1月1日之后完成的单项合同额不少于400万元的已验收合格的10千伏及以上电力工程的施工业绩每增加1项有效业绩加2分，最多加4分。</w:t>
            </w:r>
          </w:p>
        </w:tc>
      </w:tr>
      <w:tr w:rsidR="008042C6" w:rsidTr="00FF7F82">
        <w:tc>
          <w:tcPr>
            <w:tcW w:w="0" w:type="auto"/>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color w:val="000000"/>
              </w:rPr>
              <w:t>信用评价</w:t>
            </w:r>
          </w:p>
          <w:p w:rsidR="008042C6" w:rsidRDefault="008042C6" w:rsidP="00FF7F82">
            <w:pPr>
              <w:jc w:val="center"/>
              <w:rPr>
                <w:rFonts w:asciiTheme="minorEastAsia" w:eastAsiaTheme="minorEastAsia" w:hAnsiTheme="minorEastAsia"/>
                <w:color w:val="000000"/>
              </w:rPr>
            </w:pPr>
            <w:r>
              <w:rPr>
                <w:rFonts w:asciiTheme="minorEastAsia" w:eastAsiaTheme="minorEastAsia" w:hAnsiTheme="minorEastAsia" w:hint="eastAsia"/>
                <w:color w:val="000000"/>
              </w:rPr>
              <w:t>（5分）</w:t>
            </w:r>
          </w:p>
        </w:tc>
        <w:tc>
          <w:tcPr>
            <w:tcW w:w="2918" w:type="pct"/>
            <w:tcBorders>
              <w:top w:val="outset" w:sz="6" w:space="0" w:color="auto"/>
              <w:left w:val="outset" w:sz="6" w:space="0" w:color="auto"/>
              <w:bottom w:val="outset" w:sz="6" w:space="0" w:color="auto"/>
              <w:right w:val="outset" w:sz="6" w:space="0" w:color="auto"/>
            </w:tcBorders>
            <w:vAlign w:val="center"/>
          </w:tcPr>
          <w:p w:rsidR="008042C6" w:rsidRDefault="008042C6" w:rsidP="00FF7F82">
            <w:pPr>
              <w:jc w:val="left"/>
              <w:rPr>
                <w:rFonts w:asciiTheme="minorEastAsia" w:eastAsiaTheme="minorEastAsia" w:hAnsiTheme="minorEastAsia"/>
                <w:color w:val="000000"/>
              </w:rPr>
            </w:pPr>
            <w:r>
              <w:rPr>
                <w:rFonts w:asciiTheme="minorEastAsia" w:eastAsiaTheme="minorEastAsia" w:hAnsiTheme="minorEastAsia" w:hint="eastAsia"/>
                <w:bCs/>
                <w:color w:val="000000"/>
                <w:spacing w:val="-6"/>
                <w:szCs w:val="21"/>
              </w:rPr>
              <w:t>参考投标人的信用评价结果、市场反馈情况、获奖情况等进行评分：一般得3分，</w:t>
            </w:r>
            <w:r>
              <w:rPr>
                <w:rFonts w:asciiTheme="minorEastAsia" w:eastAsiaTheme="minorEastAsia" w:hAnsiTheme="minorEastAsia" w:hint="eastAsia"/>
                <w:color w:val="000000"/>
              </w:rPr>
              <w:t>酌情加分，最高得5分</w:t>
            </w:r>
            <w:r>
              <w:rPr>
                <w:rFonts w:asciiTheme="minorEastAsia" w:eastAsiaTheme="minorEastAsia" w:hAnsiTheme="minorEastAsia"/>
                <w:color w:val="000000"/>
              </w:rPr>
              <w:t>。</w:t>
            </w:r>
          </w:p>
        </w:tc>
      </w:tr>
    </w:tbl>
    <w:p w:rsidR="00812F23" w:rsidRPr="00746888" w:rsidRDefault="00812F23" w:rsidP="00812F23">
      <w:pPr>
        <w:rPr>
          <w:rFonts w:ascii="宋体" w:hAnsi="宋体"/>
        </w:rPr>
      </w:pPr>
    </w:p>
    <w:p w:rsidR="009C3EDE" w:rsidRDefault="009C3EDE" w:rsidP="00812F23">
      <w:pPr>
        <w:rPr>
          <w:rFonts w:ascii="黑体" w:eastAsia="黑体" w:hAnsi="黑体"/>
          <w:sz w:val="28"/>
          <w:szCs w:val="28"/>
        </w:rPr>
      </w:pPr>
      <w:r>
        <w:rPr>
          <w:rFonts w:ascii="黑体" w:eastAsia="黑体" w:hAnsi="黑体" w:hint="eastAsia"/>
          <w:sz w:val="28"/>
          <w:szCs w:val="28"/>
        </w:rPr>
        <w:t>五</w:t>
      </w:r>
      <w:r w:rsidRPr="00812F23">
        <w:rPr>
          <w:rFonts w:ascii="黑体" w:eastAsia="黑体" w:hAnsi="黑体" w:hint="eastAsia"/>
          <w:sz w:val="28"/>
          <w:szCs w:val="28"/>
        </w:rPr>
        <w:t>、</w:t>
      </w:r>
      <w:r w:rsidRPr="009C3EDE">
        <w:rPr>
          <w:rFonts w:ascii="黑体" w:eastAsia="黑体" w:hAnsi="黑体" w:hint="eastAsia"/>
          <w:sz w:val="28"/>
          <w:szCs w:val="28"/>
        </w:rPr>
        <w:t>联系方式</w:t>
      </w:r>
    </w:p>
    <w:tbl>
      <w:tblPr>
        <w:tblW w:w="5085" w:type="dxa"/>
        <w:tblLayout w:type="fixed"/>
        <w:tblCellMar>
          <w:left w:w="170" w:type="dxa"/>
          <w:right w:w="170" w:type="dxa"/>
        </w:tblCellMar>
        <w:tblLook w:val="04A0" w:firstRow="1" w:lastRow="0" w:firstColumn="1" w:lastColumn="0" w:noHBand="0" w:noVBand="1"/>
      </w:tblPr>
      <w:tblGrid>
        <w:gridCol w:w="5085"/>
      </w:tblGrid>
      <w:tr w:rsidR="00641857" w:rsidRPr="00746888" w:rsidTr="00B33819">
        <w:trPr>
          <w:trHeight w:val="283"/>
        </w:trPr>
        <w:tc>
          <w:tcPr>
            <w:tcW w:w="5085" w:type="dxa"/>
          </w:tcPr>
          <w:p w:rsidR="00641857" w:rsidRPr="00641857" w:rsidRDefault="00641857" w:rsidP="00D16EFF">
            <w:pPr>
              <w:pStyle w:val="20"/>
              <w:spacing w:line="360" w:lineRule="auto"/>
              <w:rPr>
                <w:rFonts w:hAnsi="宋体"/>
                <w:szCs w:val="21"/>
              </w:rPr>
            </w:pPr>
            <w:r w:rsidRPr="00641857">
              <w:rPr>
                <w:rFonts w:ascii="宋体" w:hAnsi="宋体" w:cs="微软雅黑" w:hint="eastAsia"/>
                <w:color w:val="000000"/>
                <w:szCs w:val="21"/>
              </w:rPr>
              <w:t>招标人：</w:t>
            </w:r>
            <w:r w:rsidRPr="00641857">
              <w:rPr>
                <w:rFonts w:hAnsi="宋体" w:hint="eastAsia"/>
                <w:szCs w:val="21"/>
              </w:rPr>
              <w:t>吉林省高速公路集团有限公司</w:t>
            </w:r>
          </w:p>
        </w:tc>
      </w:tr>
      <w:tr w:rsidR="00641857" w:rsidRPr="00746888" w:rsidTr="00B33819">
        <w:trPr>
          <w:trHeight w:val="283"/>
        </w:trPr>
        <w:tc>
          <w:tcPr>
            <w:tcW w:w="5085" w:type="dxa"/>
          </w:tcPr>
          <w:p w:rsidR="00641857" w:rsidRPr="00641857" w:rsidRDefault="00641857" w:rsidP="00D16EFF">
            <w:pPr>
              <w:pStyle w:val="20"/>
              <w:spacing w:line="360" w:lineRule="auto"/>
              <w:rPr>
                <w:rFonts w:ascii="宋体" w:hAnsi="宋体" w:cs="微软雅黑"/>
                <w:color w:val="000000"/>
                <w:szCs w:val="21"/>
              </w:rPr>
            </w:pPr>
            <w:r w:rsidRPr="00641857">
              <w:rPr>
                <w:rFonts w:ascii="宋体" w:hAnsi="宋体" w:cs="微软雅黑" w:hint="eastAsia"/>
                <w:color w:val="000000"/>
                <w:szCs w:val="21"/>
              </w:rPr>
              <w:t>地  址：长春市南关区人民大街11511号</w:t>
            </w:r>
          </w:p>
        </w:tc>
      </w:tr>
      <w:tr w:rsidR="00641857" w:rsidRPr="00746888" w:rsidTr="00B33819">
        <w:trPr>
          <w:trHeight w:val="283"/>
        </w:trPr>
        <w:tc>
          <w:tcPr>
            <w:tcW w:w="5085" w:type="dxa"/>
          </w:tcPr>
          <w:p w:rsidR="00641857" w:rsidRPr="00641857" w:rsidRDefault="00641857" w:rsidP="00D16EFF">
            <w:pPr>
              <w:pStyle w:val="20"/>
              <w:spacing w:line="360" w:lineRule="auto"/>
              <w:rPr>
                <w:rFonts w:ascii="宋体" w:hAnsi="宋体" w:cs="微软雅黑"/>
                <w:color w:val="000000"/>
                <w:szCs w:val="21"/>
              </w:rPr>
            </w:pPr>
            <w:r w:rsidRPr="00641857">
              <w:rPr>
                <w:rFonts w:ascii="宋体" w:hAnsi="宋体" w:cs="微软雅黑" w:hint="eastAsia"/>
                <w:color w:val="000000"/>
                <w:szCs w:val="21"/>
              </w:rPr>
              <w:t>邮政编码：130028</w:t>
            </w:r>
          </w:p>
        </w:tc>
      </w:tr>
      <w:tr w:rsidR="00641857" w:rsidRPr="00746888" w:rsidTr="00B33819">
        <w:trPr>
          <w:trHeight w:val="283"/>
        </w:trPr>
        <w:tc>
          <w:tcPr>
            <w:tcW w:w="5085" w:type="dxa"/>
            <w:shd w:val="clear" w:color="auto" w:fill="auto"/>
          </w:tcPr>
          <w:p w:rsidR="00641857" w:rsidRPr="00641857" w:rsidRDefault="00641857" w:rsidP="00D16EFF">
            <w:pPr>
              <w:pStyle w:val="20"/>
              <w:spacing w:line="360" w:lineRule="auto"/>
              <w:rPr>
                <w:rFonts w:hAnsi="宋体"/>
                <w:szCs w:val="21"/>
              </w:rPr>
            </w:pPr>
            <w:r w:rsidRPr="00641857">
              <w:rPr>
                <w:rFonts w:hAnsi="宋体" w:hint="eastAsia"/>
                <w:szCs w:val="21"/>
              </w:rPr>
              <w:t>联系人：</w:t>
            </w:r>
            <w:r w:rsidR="008042C6" w:rsidRPr="008042C6">
              <w:rPr>
                <w:rFonts w:ascii="宋体" w:hAnsi="宋体" w:hint="eastAsia"/>
                <w:szCs w:val="21"/>
              </w:rPr>
              <w:t>于忠宏</w:t>
            </w:r>
          </w:p>
        </w:tc>
      </w:tr>
      <w:tr w:rsidR="00641857" w:rsidRPr="00746888" w:rsidTr="00B33819">
        <w:trPr>
          <w:trHeight w:val="283"/>
        </w:trPr>
        <w:tc>
          <w:tcPr>
            <w:tcW w:w="5085" w:type="dxa"/>
          </w:tcPr>
          <w:p w:rsidR="00641857" w:rsidRPr="00641857" w:rsidRDefault="00641857" w:rsidP="00D16EFF">
            <w:pPr>
              <w:pStyle w:val="20"/>
              <w:spacing w:line="360" w:lineRule="auto"/>
              <w:rPr>
                <w:rFonts w:ascii="宋体" w:hAnsi="宋体"/>
                <w:szCs w:val="21"/>
              </w:rPr>
            </w:pPr>
            <w:r w:rsidRPr="00641857">
              <w:rPr>
                <w:rFonts w:ascii="宋体" w:hAnsi="宋体" w:cs="微软雅黑" w:hint="eastAsia"/>
                <w:color w:val="000000"/>
                <w:szCs w:val="21"/>
              </w:rPr>
              <w:t>电  话：0431-</w:t>
            </w:r>
            <w:r w:rsidRPr="00641857">
              <w:rPr>
                <w:rFonts w:ascii="宋体" w:hAnsi="宋体" w:cs="微软雅黑"/>
                <w:color w:val="000000"/>
                <w:szCs w:val="21"/>
              </w:rPr>
              <w:t>852540</w:t>
            </w:r>
            <w:r w:rsidRPr="00641857">
              <w:rPr>
                <w:rFonts w:ascii="宋体" w:hAnsi="宋体" w:cs="微软雅黑" w:hint="eastAsia"/>
                <w:color w:val="000000"/>
                <w:szCs w:val="21"/>
              </w:rPr>
              <w:t>20</w:t>
            </w:r>
          </w:p>
        </w:tc>
      </w:tr>
      <w:tr w:rsidR="00641857" w:rsidRPr="00746888" w:rsidTr="00B33819">
        <w:trPr>
          <w:trHeight w:val="283"/>
        </w:trPr>
        <w:tc>
          <w:tcPr>
            <w:tcW w:w="5085" w:type="dxa"/>
          </w:tcPr>
          <w:p w:rsidR="00641857" w:rsidRPr="00641857" w:rsidRDefault="00641857" w:rsidP="00D16EFF">
            <w:pPr>
              <w:pStyle w:val="20"/>
              <w:spacing w:line="360" w:lineRule="auto"/>
              <w:rPr>
                <w:rFonts w:ascii="宋体" w:hAnsi="宋体" w:cs="微软雅黑"/>
                <w:color w:val="000000"/>
                <w:szCs w:val="21"/>
              </w:rPr>
            </w:pPr>
            <w:r w:rsidRPr="00641857">
              <w:rPr>
                <w:rFonts w:ascii="宋体" w:hAnsi="宋体" w:cs="微软雅黑" w:hint="eastAsia"/>
                <w:color w:val="000000"/>
                <w:szCs w:val="21"/>
              </w:rPr>
              <w:t>电</w:t>
            </w:r>
            <w:r w:rsidRPr="00641857">
              <w:rPr>
                <w:rFonts w:ascii="宋体" w:hAnsi="宋体" w:cs="微软雅黑"/>
                <w:color w:val="000000"/>
                <w:szCs w:val="21"/>
              </w:rPr>
              <w:t>子邮箱</w:t>
            </w:r>
            <w:r w:rsidRPr="00641857">
              <w:rPr>
                <w:rFonts w:ascii="宋体" w:hAnsi="宋体" w:cs="微软雅黑" w:hint="eastAsia"/>
                <w:color w:val="000000"/>
                <w:szCs w:val="21"/>
              </w:rPr>
              <w:t>：</w:t>
            </w:r>
            <w:r w:rsidR="008042C6" w:rsidRPr="008042C6">
              <w:rPr>
                <w:rFonts w:ascii="宋体" w:hAnsi="宋体" w:hint="eastAsia"/>
                <w:szCs w:val="21"/>
              </w:rPr>
              <w:t>68486772</w:t>
            </w:r>
            <w:r w:rsidR="008042C6" w:rsidRPr="008042C6">
              <w:rPr>
                <w:rFonts w:ascii="宋体" w:hAnsi="宋体"/>
                <w:szCs w:val="21"/>
              </w:rPr>
              <w:t>@</w:t>
            </w:r>
            <w:r w:rsidR="008042C6" w:rsidRPr="008042C6">
              <w:rPr>
                <w:rFonts w:ascii="宋体" w:hAnsi="宋体" w:hint="eastAsia"/>
                <w:szCs w:val="21"/>
              </w:rPr>
              <w:t>qq.com</w:t>
            </w:r>
            <w:r w:rsidRPr="00641857">
              <w:rPr>
                <w:rFonts w:ascii="宋体" w:hAnsi="宋体" w:cs="微软雅黑" w:hint="eastAsia"/>
                <w:color w:val="000000"/>
                <w:szCs w:val="21"/>
              </w:rPr>
              <w:t xml:space="preserve"> </w:t>
            </w:r>
          </w:p>
        </w:tc>
      </w:tr>
      <w:tr w:rsidR="00641857" w:rsidRPr="00746888" w:rsidTr="00B33819">
        <w:trPr>
          <w:trHeight w:val="283"/>
        </w:trPr>
        <w:tc>
          <w:tcPr>
            <w:tcW w:w="5085" w:type="dxa"/>
          </w:tcPr>
          <w:p w:rsidR="00641857" w:rsidRPr="00641857" w:rsidRDefault="00641857" w:rsidP="00D16EFF">
            <w:pPr>
              <w:spacing w:line="360" w:lineRule="auto"/>
              <w:rPr>
                <w:rFonts w:ascii="宋体" w:hAnsi="宋体" w:cs="微软雅黑"/>
                <w:color w:val="000000"/>
                <w:szCs w:val="21"/>
              </w:rPr>
            </w:pPr>
            <w:r w:rsidRPr="00641857">
              <w:rPr>
                <w:rFonts w:ascii="宋体" w:hAnsi="宋体" w:cs="微软雅黑" w:hint="eastAsia"/>
                <w:color w:val="000000"/>
                <w:szCs w:val="21"/>
              </w:rPr>
              <w:t>招标代理机构：吉林省华洋工程咨询有限公司</w:t>
            </w:r>
          </w:p>
        </w:tc>
      </w:tr>
      <w:tr w:rsidR="00641857" w:rsidRPr="00746888" w:rsidTr="00B33819">
        <w:trPr>
          <w:trHeight w:val="283"/>
        </w:trPr>
        <w:tc>
          <w:tcPr>
            <w:tcW w:w="5085" w:type="dxa"/>
          </w:tcPr>
          <w:p w:rsidR="00641857" w:rsidRPr="00641857" w:rsidRDefault="00641857" w:rsidP="00D16EFF">
            <w:pPr>
              <w:spacing w:line="360" w:lineRule="auto"/>
              <w:rPr>
                <w:rFonts w:ascii="宋体" w:hAnsi="宋体"/>
                <w:szCs w:val="21"/>
              </w:rPr>
            </w:pPr>
            <w:r w:rsidRPr="00641857">
              <w:rPr>
                <w:rFonts w:ascii="宋体" w:hAnsi="宋体" w:cs="微软雅黑" w:hint="eastAsia"/>
                <w:color w:val="000000"/>
                <w:szCs w:val="21"/>
              </w:rPr>
              <w:t>地  址：长春市朝阳区和光路16号</w:t>
            </w:r>
          </w:p>
        </w:tc>
      </w:tr>
      <w:tr w:rsidR="00641857" w:rsidRPr="00746888" w:rsidTr="00B33819">
        <w:trPr>
          <w:trHeight w:val="283"/>
        </w:trPr>
        <w:tc>
          <w:tcPr>
            <w:tcW w:w="5085" w:type="dxa"/>
            <w:shd w:val="clear" w:color="auto" w:fill="auto"/>
          </w:tcPr>
          <w:p w:rsidR="00641857" w:rsidRPr="00641857" w:rsidRDefault="00641857" w:rsidP="00D16EFF">
            <w:pPr>
              <w:spacing w:line="360" w:lineRule="auto"/>
              <w:rPr>
                <w:rFonts w:ascii="宋体" w:hAnsi="宋体"/>
                <w:szCs w:val="21"/>
              </w:rPr>
            </w:pPr>
            <w:r w:rsidRPr="00641857">
              <w:rPr>
                <w:rFonts w:ascii="宋体" w:hAnsi="宋体" w:cs="微软雅黑" w:hint="eastAsia"/>
                <w:color w:val="000000"/>
                <w:szCs w:val="21"/>
              </w:rPr>
              <w:t>邮政编码：130021</w:t>
            </w:r>
          </w:p>
        </w:tc>
      </w:tr>
      <w:tr w:rsidR="00641857" w:rsidRPr="00746888" w:rsidTr="00B33819">
        <w:trPr>
          <w:trHeight w:val="283"/>
        </w:trPr>
        <w:tc>
          <w:tcPr>
            <w:tcW w:w="5085" w:type="dxa"/>
          </w:tcPr>
          <w:p w:rsidR="00641857" w:rsidRPr="00641857" w:rsidRDefault="00641857" w:rsidP="00D16EFF">
            <w:pPr>
              <w:spacing w:line="360" w:lineRule="auto"/>
              <w:rPr>
                <w:rFonts w:ascii="宋体" w:hAnsi="宋体"/>
                <w:szCs w:val="21"/>
              </w:rPr>
            </w:pPr>
            <w:r w:rsidRPr="00641857">
              <w:rPr>
                <w:rFonts w:hAnsi="宋体" w:hint="eastAsia"/>
                <w:szCs w:val="21"/>
              </w:rPr>
              <w:lastRenderedPageBreak/>
              <w:t>联系人：</w:t>
            </w:r>
            <w:r w:rsidR="008042C6" w:rsidRPr="008042C6">
              <w:rPr>
                <w:rFonts w:hAnsi="宋体" w:hint="eastAsia"/>
                <w:szCs w:val="21"/>
              </w:rPr>
              <w:t>车万里</w:t>
            </w:r>
            <w:r w:rsidR="008042C6" w:rsidRPr="008042C6">
              <w:rPr>
                <w:rFonts w:hAnsi="宋体" w:hint="eastAsia"/>
                <w:szCs w:val="21"/>
              </w:rPr>
              <w:t xml:space="preserve"> </w:t>
            </w:r>
            <w:r w:rsidR="008042C6" w:rsidRPr="008042C6">
              <w:rPr>
                <w:rFonts w:hAnsi="宋体" w:hint="eastAsia"/>
                <w:szCs w:val="21"/>
              </w:rPr>
              <w:t>李洪涛</w:t>
            </w:r>
            <w:r w:rsidR="008042C6" w:rsidRPr="008042C6">
              <w:rPr>
                <w:rFonts w:hAnsi="宋体" w:hint="eastAsia"/>
                <w:szCs w:val="21"/>
              </w:rPr>
              <w:t xml:space="preserve"> </w:t>
            </w:r>
            <w:r w:rsidR="008042C6" w:rsidRPr="008042C6">
              <w:rPr>
                <w:rFonts w:hAnsi="宋体" w:hint="eastAsia"/>
                <w:szCs w:val="21"/>
              </w:rPr>
              <w:t>孙静</w:t>
            </w:r>
            <w:r w:rsidR="008042C6" w:rsidRPr="008042C6">
              <w:rPr>
                <w:rFonts w:hAnsi="宋体" w:hint="eastAsia"/>
                <w:szCs w:val="21"/>
              </w:rPr>
              <w:t xml:space="preserve"> </w:t>
            </w:r>
            <w:r w:rsidR="008042C6" w:rsidRPr="008042C6">
              <w:rPr>
                <w:rFonts w:hAnsi="宋体" w:hint="eastAsia"/>
                <w:szCs w:val="21"/>
              </w:rPr>
              <w:t>梁新通</w:t>
            </w:r>
          </w:p>
        </w:tc>
      </w:tr>
      <w:tr w:rsidR="00641857" w:rsidRPr="00746888" w:rsidTr="00B33819">
        <w:trPr>
          <w:trHeight w:val="68"/>
        </w:trPr>
        <w:tc>
          <w:tcPr>
            <w:tcW w:w="5085" w:type="dxa"/>
          </w:tcPr>
          <w:p w:rsidR="00641857" w:rsidRPr="00641857" w:rsidRDefault="00641857" w:rsidP="00D16EFF">
            <w:pPr>
              <w:spacing w:line="360" w:lineRule="auto"/>
              <w:rPr>
                <w:rFonts w:ascii="宋体" w:hAnsi="宋体"/>
                <w:szCs w:val="21"/>
              </w:rPr>
            </w:pPr>
            <w:r w:rsidRPr="00641857">
              <w:rPr>
                <w:rFonts w:ascii="宋体" w:hAnsi="宋体" w:cs="微软雅黑" w:hint="eastAsia"/>
                <w:color w:val="000000"/>
                <w:szCs w:val="21"/>
              </w:rPr>
              <w:t>电  话：0431-85368866</w:t>
            </w:r>
          </w:p>
        </w:tc>
      </w:tr>
    </w:tbl>
    <w:p w:rsidR="009C3EDE" w:rsidRDefault="009C3EDE" w:rsidP="00812F23">
      <w:pPr>
        <w:rPr>
          <w:rFonts w:ascii="黑体" w:eastAsia="黑体" w:hAnsi="黑体"/>
          <w:sz w:val="28"/>
          <w:szCs w:val="28"/>
        </w:rPr>
      </w:pPr>
      <w:r w:rsidRPr="009C3EDE">
        <w:rPr>
          <w:rFonts w:ascii="黑体" w:eastAsia="黑体" w:hAnsi="黑体" w:hint="eastAsia"/>
          <w:sz w:val="28"/>
          <w:szCs w:val="28"/>
        </w:rPr>
        <w:t>本关键内容公开时间至投标截止时间10日前结束。</w:t>
      </w:r>
    </w:p>
    <w:p w:rsidR="009C3EDE" w:rsidRDefault="009C3EDE" w:rsidP="009C3EDE">
      <w:pPr>
        <w:jc w:val="right"/>
        <w:rPr>
          <w:rFonts w:ascii="宋体" w:hAnsi="宋体"/>
          <w:szCs w:val="21"/>
        </w:rPr>
      </w:pPr>
    </w:p>
    <w:p w:rsidR="005B2A43" w:rsidRPr="005B2A43" w:rsidRDefault="009C3EDE" w:rsidP="009C3EDE">
      <w:pPr>
        <w:jc w:val="right"/>
        <w:rPr>
          <w:rFonts w:ascii="宋体" w:hAnsi="宋体"/>
          <w:szCs w:val="21"/>
        </w:rPr>
      </w:pPr>
      <w:r w:rsidRPr="00746888">
        <w:rPr>
          <w:rFonts w:ascii="宋体" w:hAnsi="宋体" w:hint="eastAsia"/>
          <w:szCs w:val="21"/>
        </w:rPr>
        <w:t>2021年</w:t>
      </w:r>
      <w:r w:rsidR="008042C6">
        <w:rPr>
          <w:rFonts w:ascii="宋体" w:hAnsi="宋体" w:hint="eastAsia"/>
          <w:szCs w:val="21"/>
        </w:rPr>
        <w:t>6</w:t>
      </w:r>
      <w:r w:rsidRPr="00746888">
        <w:rPr>
          <w:rFonts w:ascii="宋体" w:hAnsi="宋体" w:hint="eastAsia"/>
          <w:szCs w:val="21"/>
        </w:rPr>
        <w:t>月</w:t>
      </w:r>
      <w:r w:rsidR="008042C6">
        <w:rPr>
          <w:rFonts w:ascii="宋体" w:hAnsi="宋体" w:hint="eastAsia"/>
          <w:szCs w:val="21"/>
        </w:rPr>
        <w:t>10</w:t>
      </w:r>
      <w:r w:rsidRPr="00746888">
        <w:rPr>
          <w:rFonts w:ascii="宋体" w:hAnsi="宋体" w:hint="eastAsia"/>
          <w:szCs w:val="21"/>
        </w:rPr>
        <w:t>日</w:t>
      </w:r>
      <w:bookmarkEnd w:id="0"/>
      <w:bookmarkEnd w:id="1"/>
      <w:r w:rsidR="005B2A43" w:rsidRPr="00166448">
        <w:rPr>
          <w:rFonts w:ascii="宋体" w:hAnsi="宋体" w:hint="eastAsia"/>
          <w:sz w:val="24"/>
        </w:rPr>
        <w:t xml:space="preserve"> </w:t>
      </w:r>
    </w:p>
    <w:sectPr w:rsidR="005B2A43" w:rsidRPr="005B2A43" w:rsidSect="00976577">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A1" w:rsidRDefault="00583AA1" w:rsidP="00976577">
      <w:r>
        <w:separator/>
      </w:r>
    </w:p>
  </w:endnote>
  <w:endnote w:type="continuationSeparator" w:id="0">
    <w:p w:rsidR="00583AA1" w:rsidRDefault="00583AA1" w:rsidP="0097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A1" w:rsidRDefault="00583AA1" w:rsidP="00976577">
      <w:r>
        <w:separator/>
      </w:r>
    </w:p>
  </w:footnote>
  <w:footnote w:type="continuationSeparator" w:id="0">
    <w:p w:rsidR="00583AA1" w:rsidRDefault="00583AA1" w:rsidP="00976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16DCD"/>
    <w:multiLevelType w:val="multilevel"/>
    <w:tmpl w:val="03E249EC"/>
    <w:lvl w:ilvl="0">
      <w:start w:val="1"/>
      <w:numFmt w:val="decimal"/>
      <w:suff w:val="nothing"/>
      <w:lvlText w:val="（%1）"/>
      <w:lvlJc w:val="left"/>
      <w:pPr>
        <w:ind w:left="840" w:hanging="420"/>
      </w:pPr>
      <w:rPr>
        <w:rFonts w:hint="default"/>
        <w:sz w:val="20"/>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0DC31BB"/>
    <w:multiLevelType w:val="hybridMultilevel"/>
    <w:tmpl w:val="76C4E0B2"/>
    <w:lvl w:ilvl="0" w:tplc="607E2A4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E591CCF"/>
    <w:multiLevelType w:val="multilevel"/>
    <w:tmpl w:val="3E591CCF"/>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577"/>
    <w:rsid w:val="0005335B"/>
    <w:rsid w:val="001B2F15"/>
    <w:rsid w:val="001E7FD4"/>
    <w:rsid w:val="0021703D"/>
    <w:rsid w:val="00231F0D"/>
    <w:rsid w:val="00233745"/>
    <w:rsid w:val="00282745"/>
    <w:rsid w:val="002B7B92"/>
    <w:rsid w:val="002E465D"/>
    <w:rsid w:val="003B019A"/>
    <w:rsid w:val="004C5613"/>
    <w:rsid w:val="004F05E3"/>
    <w:rsid w:val="00502E88"/>
    <w:rsid w:val="00532828"/>
    <w:rsid w:val="005514D3"/>
    <w:rsid w:val="00583AA1"/>
    <w:rsid w:val="005972CD"/>
    <w:rsid w:val="005B2A43"/>
    <w:rsid w:val="005C21E4"/>
    <w:rsid w:val="005D37F2"/>
    <w:rsid w:val="00604A49"/>
    <w:rsid w:val="00633F66"/>
    <w:rsid w:val="00641857"/>
    <w:rsid w:val="006C38E4"/>
    <w:rsid w:val="007118D4"/>
    <w:rsid w:val="00791974"/>
    <w:rsid w:val="008042C6"/>
    <w:rsid w:val="00812F23"/>
    <w:rsid w:val="00861859"/>
    <w:rsid w:val="00871362"/>
    <w:rsid w:val="008746CD"/>
    <w:rsid w:val="00916D20"/>
    <w:rsid w:val="00923518"/>
    <w:rsid w:val="00976577"/>
    <w:rsid w:val="009C3EDE"/>
    <w:rsid w:val="009E021E"/>
    <w:rsid w:val="00AE752B"/>
    <w:rsid w:val="00B06859"/>
    <w:rsid w:val="00B608ED"/>
    <w:rsid w:val="00B834AC"/>
    <w:rsid w:val="00B94549"/>
    <w:rsid w:val="00BD06B8"/>
    <w:rsid w:val="00C55B37"/>
    <w:rsid w:val="00D94845"/>
    <w:rsid w:val="00E2099B"/>
    <w:rsid w:val="00E34D0C"/>
    <w:rsid w:val="00E87CC6"/>
    <w:rsid w:val="00EE2448"/>
    <w:rsid w:val="00F66AB9"/>
    <w:rsid w:val="00FA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57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514D3"/>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5514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5514D3"/>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812F2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link w:val="3Char0"/>
    <w:rsid w:val="00976577"/>
    <w:pPr>
      <w:spacing w:after="120"/>
      <w:ind w:leftChars="200" w:left="420"/>
    </w:pPr>
    <w:rPr>
      <w:sz w:val="16"/>
      <w:szCs w:val="16"/>
    </w:rPr>
  </w:style>
  <w:style w:type="character" w:customStyle="1" w:styleId="3Char0">
    <w:name w:val="正文文本缩进 3 Char"/>
    <w:basedOn w:val="a0"/>
    <w:link w:val="30"/>
    <w:rsid w:val="00976577"/>
    <w:rPr>
      <w:rFonts w:ascii="Times New Roman" w:eastAsia="宋体" w:hAnsi="Times New Roman" w:cs="Times New Roman"/>
      <w:sz w:val="16"/>
      <w:szCs w:val="16"/>
    </w:rPr>
  </w:style>
  <w:style w:type="paragraph" w:styleId="a3">
    <w:name w:val="footnote text"/>
    <w:basedOn w:val="a"/>
    <w:link w:val="Char"/>
    <w:unhideWhenUsed/>
    <w:qFormat/>
    <w:rsid w:val="00976577"/>
    <w:pPr>
      <w:snapToGrid w:val="0"/>
      <w:jc w:val="left"/>
    </w:pPr>
    <w:rPr>
      <w:rFonts w:ascii="Calibri" w:hAnsi="Calibri"/>
      <w:kern w:val="0"/>
      <w:sz w:val="18"/>
      <w:szCs w:val="18"/>
    </w:rPr>
  </w:style>
  <w:style w:type="character" w:customStyle="1" w:styleId="Char">
    <w:name w:val="脚注文本 Char"/>
    <w:basedOn w:val="a0"/>
    <w:link w:val="a3"/>
    <w:qFormat/>
    <w:rsid w:val="00976577"/>
    <w:rPr>
      <w:rFonts w:ascii="Calibri" w:eastAsia="宋体" w:hAnsi="Calibri" w:cs="Times New Roman"/>
      <w:kern w:val="0"/>
      <w:sz w:val="18"/>
      <w:szCs w:val="18"/>
    </w:rPr>
  </w:style>
  <w:style w:type="character" w:styleId="a4">
    <w:name w:val="footnote reference"/>
    <w:qFormat/>
    <w:rsid w:val="00976577"/>
    <w:rPr>
      <w:vertAlign w:val="superscript"/>
    </w:rPr>
  </w:style>
  <w:style w:type="paragraph" w:styleId="a5">
    <w:name w:val="header"/>
    <w:aliases w:val=" Char2"/>
    <w:basedOn w:val="a"/>
    <w:link w:val="Char0"/>
    <w:uiPriority w:val="99"/>
    <w:rsid w:val="00976577"/>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 Char2 Char"/>
    <w:basedOn w:val="a0"/>
    <w:link w:val="a5"/>
    <w:uiPriority w:val="99"/>
    <w:rsid w:val="00976577"/>
    <w:rPr>
      <w:rFonts w:ascii="Times New Roman" w:eastAsia="宋体" w:hAnsi="Times New Roman" w:cs="Times New Roman"/>
      <w:sz w:val="18"/>
      <w:szCs w:val="18"/>
    </w:rPr>
  </w:style>
  <w:style w:type="paragraph" w:styleId="a6">
    <w:name w:val="Title"/>
    <w:basedOn w:val="a"/>
    <w:next w:val="a"/>
    <w:link w:val="Char1"/>
    <w:qFormat/>
    <w:rsid w:val="00976577"/>
    <w:pPr>
      <w:spacing w:before="240" w:after="60"/>
      <w:jc w:val="center"/>
      <w:outlineLvl w:val="0"/>
    </w:pPr>
    <w:rPr>
      <w:rFonts w:ascii="Cambria" w:hAnsi="Cambria"/>
      <w:b/>
      <w:bCs/>
      <w:sz w:val="32"/>
      <w:szCs w:val="32"/>
    </w:rPr>
  </w:style>
  <w:style w:type="character" w:customStyle="1" w:styleId="Char1">
    <w:name w:val="标题 Char"/>
    <w:basedOn w:val="a0"/>
    <w:link w:val="a6"/>
    <w:rsid w:val="00976577"/>
    <w:rPr>
      <w:rFonts w:ascii="Cambria" w:eastAsia="宋体" w:hAnsi="Cambria" w:cs="Times New Roman"/>
      <w:b/>
      <w:bCs/>
      <w:sz w:val="32"/>
      <w:szCs w:val="32"/>
    </w:rPr>
  </w:style>
  <w:style w:type="paragraph" w:styleId="a7">
    <w:name w:val="Balloon Text"/>
    <w:basedOn w:val="a"/>
    <w:link w:val="Char2"/>
    <w:uiPriority w:val="99"/>
    <w:semiHidden/>
    <w:unhideWhenUsed/>
    <w:rsid w:val="005B2A43"/>
    <w:rPr>
      <w:sz w:val="18"/>
      <w:szCs w:val="18"/>
    </w:rPr>
  </w:style>
  <w:style w:type="character" w:customStyle="1" w:styleId="Char2">
    <w:name w:val="批注框文本 Char"/>
    <w:basedOn w:val="a0"/>
    <w:link w:val="a7"/>
    <w:uiPriority w:val="99"/>
    <w:semiHidden/>
    <w:rsid w:val="005B2A43"/>
    <w:rPr>
      <w:rFonts w:ascii="Times New Roman" w:eastAsia="宋体" w:hAnsi="Times New Roman" w:cs="Times New Roman"/>
      <w:sz w:val="18"/>
      <w:szCs w:val="18"/>
    </w:rPr>
  </w:style>
  <w:style w:type="paragraph" w:styleId="a8">
    <w:name w:val="footer"/>
    <w:basedOn w:val="a"/>
    <w:link w:val="Char3"/>
    <w:uiPriority w:val="99"/>
    <w:unhideWhenUsed/>
    <w:rsid w:val="002B7B92"/>
    <w:pPr>
      <w:tabs>
        <w:tab w:val="center" w:pos="4153"/>
        <w:tab w:val="right" w:pos="8306"/>
      </w:tabs>
      <w:snapToGrid w:val="0"/>
      <w:jc w:val="left"/>
    </w:pPr>
    <w:rPr>
      <w:sz w:val="18"/>
      <w:szCs w:val="18"/>
    </w:rPr>
  </w:style>
  <w:style w:type="character" w:customStyle="1" w:styleId="Char3">
    <w:name w:val="页脚 Char"/>
    <w:basedOn w:val="a0"/>
    <w:link w:val="a8"/>
    <w:uiPriority w:val="99"/>
    <w:rsid w:val="002B7B92"/>
    <w:rPr>
      <w:rFonts w:ascii="Times New Roman" w:eastAsia="宋体" w:hAnsi="Times New Roman" w:cs="Times New Roman"/>
      <w:sz w:val="18"/>
      <w:szCs w:val="18"/>
    </w:rPr>
  </w:style>
  <w:style w:type="character" w:customStyle="1" w:styleId="1Char">
    <w:name w:val="标题 1 Char"/>
    <w:basedOn w:val="a0"/>
    <w:link w:val="1"/>
    <w:uiPriority w:val="9"/>
    <w:rsid w:val="005514D3"/>
    <w:rPr>
      <w:rFonts w:ascii="Calibri" w:eastAsia="宋体" w:hAnsi="Calibri" w:cs="Times New Roman"/>
      <w:b/>
      <w:bCs/>
      <w:kern w:val="44"/>
      <w:sz w:val="44"/>
      <w:szCs w:val="44"/>
    </w:rPr>
  </w:style>
  <w:style w:type="character" w:customStyle="1" w:styleId="3Char">
    <w:name w:val="标题 3 Char"/>
    <w:basedOn w:val="a0"/>
    <w:link w:val="3"/>
    <w:uiPriority w:val="99"/>
    <w:rsid w:val="005514D3"/>
    <w:rPr>
      <w:rFonts w:ascii="Calibri" w:eastAsia="宋体" w:hAnsi="Calibri" w:cs="Times New Roman"/>
      <w:b/>
      <w:bCs/>
      <w:kern w:val="0"/>
      <w:sz w:val="32"/>
      <w:szCs w:val="32"/>
    </w:rPr>
  </w:style>
  <w:style w:type="character" w:styleId="a9">
    <w:name w:val="Hyperlink"/>
    <w:uiPriority w:val="99"/>
    <w:unhideWhenUsed/>
    <w:rsid w:val="005514D3"/>
    <w:rPr>
      <w:color w:val="0000FF"/>
      <w:u w:val="single"/>
    </w:rPr>
  </w:style>
  <w:style w:type="character" w:customStyle="1" w:styleId="2Char">
    <w:name w:val="标题 2 Char"/>
    <w:basedOn w:val="a0"/>
    <w:link w:val="2"/>
    <w:uiPriority w:val="9"/>
    <w:semiHidden/>
    <w:rsid w:val="005514D3"/>
    <w:rPr>
      <w:rFonts w:asciiTheme="majorHAnsi" w:eastAsiaTheme="majorEastAsia" w:hAnsiTheme="majorHAnsi" w:cstheme="majorBidi"/>
      <w:b/>
      <w:bCs/>
      <w:sz w:val="32"/>
      <w:szCs w:val="32"/>
    </w:rPr>
  </w:style>
  <w:style w:type="table" w:styleId="aa">
    <w:name w:val="Table Grid"/>
    <w:basedOn w:val="a1"/>
    <w:uiPriority w:val="59"/>
    <w:qFormat/>
    <w:rsid w:val="00812F2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uiPriority w:val="9"/>
    <w:semiHidden/>
    <w:rsid w:val="00812F23"/>
    <w:rPr>
      <w:rFonts w:asciiTheme="majorHAnsi" w:eastAsiaTheme="majorEastAsia" w:hAnsiTheme="majorHAnsi" w:cstheme="majorBidi"/>
      <w:b/>
      <w:bCs/>
      <w:sz w:val="28"/>
      <w:szCs w:val="28"/>
    </w:rPr>
  </w:style>
  <w:style w:type="paragraph" w:styleId="ab">
    <w:name w:val="annotation text"/>
    <w:basedOn w:val="a"/>
    <w:link w:val="Char4"/>
    <w:qFormat/>
    <w:rsid w:val="00812F23"/>
    <w:pPr>
      <w:jc w:val="left"/>
    </w:pPr>
    <w:rPr>
      <w:rFonts w:ascii="Calibri" w:hAnsi="Calibri"/>
      <w:szCs w:val="22"/>
    </w:rPr>
  </w:style>
  <w:style w:type="character" w:customStyle="1" w:styleId="Char4">
    <w:name w:val="批注文字 Char"/>
    <w:basedOn w:val="a0"/>
    <w:link w:val="ab"/>
    <w:qFormat/>
    <w:rsid w:val="00812F23"/>
    <w:rPr>
      <w:rFonts w:ascii="Calibri" w:eastAsia="宋体" w:hAnsi="Calibri" w:cs="Times New Roman"/>
    </w:rPr>
  </w:style>
  <w:style w:type="paragraph" w:customStyle="1" w:styleId="TableParagraph">
    <w:name w:val="Table Paragraph"/>
    <w:basedOn w:val="a"/>
    <w:uiPriority w:val="99"/>
    <w:qFormat/>
    <w:rsid w:val="00812F23"/>
    <w:pPr>
      <w:autoSpaceDE w:val="0"/>
      <w:autoSpaceDN w:val="0"/>
      <w:jc w:val="left"/>
    </w:pPr>
    <w:rPr>
      <w:rFonts w:ascii="宋体" w:hAnsi="宋体" w:cs="宋体"/>
      <w:kern w:val="0"/>
      <w:sz w:val="22"/>
      <w:szCs w:val="22"/>
      <w:lang w:val="zh-CN" w:bidi="zh-CN"/>
    </w:rPr>
  </w:style>
  <w:style w:type="paragraph" w:customStyle="1" w:styleId="20">
    <w:name w:val="正文_2"/>
    <w:qFormat/>
    <w:rsid w:val="00641857"/>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editchina.gov.cn/)%e4%b8%ad%e8%a2%ab%e5%88%97%e5%85%a5%e5%a4%b1%e4%bf%a1%e8%a2%ab%e6%89%a7%e8%a1%8c%e4%ba%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F0BD85-FBA3-4777-80DA-3D6D4BE3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23</cp:revision>
  <dcterms:created xsi:type="dcterms:W3CDTF">2018-05-08T11:13:00Z</dcterms:created>
  <dcterms:modified xsi:type="dcterms:W3CDTF">2021-06-09T05:43:00Z</dcterms:modified>
</cp:coreProperties>
</file>