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2963" w14:textId="6B17B179" w:rsidR="00CB5C84" w:rsidRPr="000035E0" w:rsidRDefault="00BA1BE8" w:rsidP="009C13FD">
      <w:pPr>
        <w:adjustRightInd w:val="0"/>
        <w:snapToGrid w:val="0"/>
        <w:jc w:val="center"/>
        <w:rPr>
          <w:rFonts w:ascii="黑体" w:eastAsia="黑体" w:hAnsi="黑体" w:cs="Times New Roman"/>
          <w:bCs/>
          <w:sz w:val="26"/>
          <w:szCs w:val="26"/>
        </w:rPr>
      </w:pPr>
      <w:bookmarkStart w:id="0" w:name="_Toc258182503"/>
      <w:bookmarkStart w:id="1" w:name="_Toc530376653"/>
      <w:r w:rsidRPr="00BA1BE8">
        <w:rPr>
          <w:rFonts w:ascii="黑体" w:eastAsia="黑体" w:hAnsi="黑体" w:cs="Times New Roman" w:hint="eastAsia"/>
          <w:bCs/>
          <w:sz w:val="26"/>
          <w:szCs w:val="26"/>
        </w:rPr>
        <w:t>吉林省高速公路集团有限公司</w:t>
      </w:r>
      <w:r w:rsidRPr="00BA1BE8">
        <w:rPr>
          <w:rFonts w:ascii="黑体" w:eastAsia="黑体" w:hAnsi="黑体" w:cs="Times New Roman"/>
          <w:bCs/>
          <w:sz w:val="26"/>
          <w:szCs w:val="26"/>
        </w:rPr>
        <w:t>2021年各区域分公司</w:t>
      </w:r>
      <w:r>
        <w:rPr>
          <w:rFonts w:ascii="黑体" w:eastAsia="黑体" w:hAnsi="黑体" w:cs="Times New Roman"/>
          <w:bCs/>
          <w:sz w:val="26"/>
          <w:szCs w:val="26"/>
        </w:rPr>
        <w:br/>
      </w:r>
      <w:r w:rsidRPr="00BA1BE8">
        <w:rPr>
          <w:rFonts w:ascii="黑体" w:eastAsia="黑体" w:hAnsi="黑体" w:cs="Times New Roman"/>
          <w:bCs/>
          <w:sz w:val="26"/>
          <w:szCs w:val="26"/>
        </w:rPr>
        <w:t>高速公路日常养护维修材料集中采购招标</w:t>
      </w:r>
      <w:r w:rsidR="00CB5C84" w:rsidRPr="000035E0">
        <w:rPr>
          <w:rFonts w:ascii="黑体" w:eastAsia="黑体" w:hAnsi="黑体" w:cs="Times New Roman" w:hint="eastAsia"/>
          <w:bCs/>
          <w:sz w:val="26"/>
          <w:szCs w:val="26"/>
        </w:rPr>
        <w:t>文件关键内容</w:t>
      </w:r>
    </w:p>
    <w:p w14:paraId="578871BC" w14:textId="77777777" w:rsidR="00CB5C84" w:rsidRPr="000558A1" w:rsidRDefault="00CB5C84" w:rsidP="009C13FD">
      <w:pPr>
        <w:adjustRightInd w:val="0"/>
        <w:snapToGrid w:val="0"/>
        <w:rPr>
          <w:rFonts w:ascii="宋体" w:eastAsia="宋体" w:hAnsi="宋体" w:cs="Times New Roman"/>
          <w:szCs w:val="21"/>
        </w:rPr>
      </w:pPr>
    </w:p>
    <w:p w14:paraId="28803109" w14:textId="77777777" w:rsidR="00CB5C84" w:rsidRPr="009C13FD" w:rsidRDefault="00CB5C84" w:rsidP="009C13FD">
      <w:pPr>
        <w:keepNext/>
        <w:keepLines/>
        <w:snapToGrid w:val="0"/>
        <w:outlineLvl w:val="2"/>
        <w:rPr>
          <w:rFonts w:ascii="Calibri" w:eastAsia="黑体" w:hAnsi="Calibri" w:cs="Times New Roman"/>
          <w:sz w:val="24"/>
          <w:szCs w:val="24"/>
        </w:rPr>
      </w:pPr>
      <w:r w:rsidRPr="009C13FD">
        <w:rPr>
          <w:rFonts w:ascii="Calibri" w:eastAsia="黑体" w:hAnsi="Calibri" w:cs="Times New Roman" w:hint="eastAsia"/>
          <w:sz w:val="24"/>
          <w:szCs w:val="24"/>
        </w:rPr>
        <w:t>项目概况详见本次招标项目招标公告第</w:t>
      </w:r>
      <w:r w:rsidRPr="009C13FD">
        <w:rPr>
          <w:rFonts w:ascii="Calibri" w:eastAsia="黑体" w:hAnsi="Calibri" w:cs="Times New Roman" w:hint="eastAsia"/>
          <w:sz w:val="24"/>
          <w:szCs w:val="24"/>
        </w:rPr>
        <w:t>1</w:t>
      </w:r>
      <w:r w:rsidRPr="009C13FD">
        <w:rPr>
          <w:rFonts w:ascii="Calibri" w:eastAsia="黑体" w:hAnsi="Calibri" w:cs="Times New Roman" w:hint="eastAsia"/>
          <w:sz w:val="24"/>
          <w:szCs w:val="24"/>
        </w:rPr>
        <w:t>条、第</w:t>
      </w:r>
      <w:r w:rsidRPr="009C13FD">
        <w:rPr>
          <w:rFonts w:ascii="Calibri" w:eastAsia="黑体" w:hAnsi="Calibri" w:cs="Times New Roman" w:hint="eastAsia"/>
          <w:sz w:val="24"/>
          <w:szCs w:val="24"/>
        </w:rPr>
        <w:t>2</w:t>
      </w:r>
      <w:r w:rsidRPr="009C13FD">
        <w:rPr>
          <w:rFonts w:ascii="Calibri" w:eastAsia="黑体" w:hAnsi="Calibri" w:cs="Times New Roman" w:hint="eastAsia"/>
          <w:sz w:val="24"/>
          <w:szCs w:val="24"/>
        </w:rPr>
        <w:t>条。</w:t>
      </w:r>
    </w:p>
    <w:p w14:paraId="066074BC" w14:textId="77777777" w:rsidR="00CB5C84" w:rsidRPr="009C13FD" w:rsidRDefault="00CB5C84" w:rsidP="009C13FD">
      <w:pPr>
        <w:keepNext/>
        <w:keepLines/>
        <w:snapToGrid w:val="0"/>
        <w:outlineLvl w:val="2"/>
        <w:rPr>
          <w:rFonts w:ascii="Calibri" w:eastAsia="黑体" w:hAnsi="Calibri" w:cs="Times New Roman"/>
          <w:sz w:val="24"/>
          <w:szCs w:val="24"/>
        </w:rPr>
      </w:pPr>
      <w:r w:rsidRPr="009C13FD">
        <w:rPr>
          <w:rFonts w:ascii="Calibri" w:eastAsia="黑体" w:hAnsi="Calibri" w:cs="Times New Roman" w:hint="eastAsia"/>
          <w:sz w:val="24"/>
          <w:szCs w:val="24"/>
        </w:rPr>
        <w:t>投标人须知前附表</w:t>
      </w:r>
      <w:bookmarkEnd w:id="0"/>
      <w:bookmarkEnd w:id="1"/>
    </w:p>
    <w:p w14:paraId="23D1B57E" w14:textId="5A482B5C" w:rsidR="009C13FD" w:rsidRPr="009C13FD" w:rsidRDefault="009C13FD" w:rsidP="009C13FD">
      <w:pPr>
        <w:keepNext/>
        <w:keepLines/>
        <w:snapToGrid w:val="0"/>
        <w:outlineLvl w:val="2"/>
        <w:rPr>
          <w:rFonts w:ascii="Calibri" w:eastAsia="黑体" w:hAnsi="Calibri" w:cs="Times New Roman"/>
          <w:sz w:val="24"/>
          <w:szCs w:val="24"/>
        </w:rPr>
      </w:pPr>
      <w:bookmarkStart w:id="2" w:name="_Toc484950570"/>
      <w:r w:rsidRPr="009C13FD">
        <w:rPr>
          <w:rFonts w:ascii="Calibri" w:eastAsia="黑体" w:hAnsi="Calibri" w:cs="Times New Roman" w:hint="eastAsia"/>
          <w:sz w:val="24"/>
          <w:szCs w:val="24"/>
        </w:rPr>
        <w:t>附录</w:t>
      </w:r>
      <w:r w:rsidRPr="009C13FD">
        <w:rPr>
          <w:rFonts w:ascii="Calibri" w:eastAsia="黑体" w:hAnsi="Calibri" w:cs="Times New Roman" w:hint="eastAsia"/>
          <w:sz w:val="24"/>
          <w:szCs w:val="24"/>
        </w:rPr>
        <w:t xml:space="preserve">1   </w:t>
      </w:r>
      <w:r w:rsidRPr="009C13FD">
        <w:rPr>
          <w:rFonts w:ascii="Calibri" w:eastAsia="黑体" w:hAnsi="Calibri" w:cs="Times New Roman" w:hint="eastAsia"/>
          <w:sz w:val="24"/>
          <w:szCs w:val="24"/>
        </w:rPr>
        <w:t>资格审查条件（资质最低要求）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68"/>
        <w:gridCol w:w="8540"/>
      </w:tblGrid>
      <w:tr w:rsidR="009C13FD" w:rsidRPr="009C13FD" w14:paraId="45118520" w14:textId="77777777" w:rsidTr="001446D1">
        <w:trPr>
          <w:trHeight w:val="340"/>
        </w:trPr>
        <w:tc>
          <w:tcPr>
            <w:tcW w:w="556" w:type="pct"/>
            <w:tcBorders>
              <w:right w:val="single" w:sz="4" w:space="0" w:color="auto"/>
            </w:tcBorders>
            <w:vAlign w:val="center"/>
          </w:tcPr>
          <w:p w14:paraId="3F2C5640"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标段</w:t>
            </w:r>
          </w:p>
        </w:tc>
        <w:tc>
          <w:tcPr>
            <w:tcW w:w="4444" w:type="pct"/>
            <w:tcBorders>
              <w:left w:val="single" w:sz="4" w:space="0" w:color="auto"/>
            </w:tcBorders>
            <w:vAlign w:val="center"/>
          </w:tcPr>
          <w:p w14:paraId="22F5A6ED"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资质最低要求</w:t>
            </w:r>
          </w:p>
        </w:tc>
      </w:tr>
      <w:tr w:rsidR="009C13FD" w:rsidRPr="009C13FD" w14:paraId="483ECE41" w14:textId="77777777" w:rsidTr="001446D1">
        <w:trPr>
          <w:trHeight w:val="340"/>
        </w:trPr>
        <w:tc>
          <w:tcPr>
            <w:tcW w:w="556" w:type="pct"/>
            <w:tcBorders>
              <w:right w:val="single" w:sz="4" w:space="0" w:color="auto"/>
            </w:tcBorders>
            <w:vAlign w:val="center"/>
          </w:tcPr>
          <w:p w14:paraId="4C2CEADA"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C</w:t>
            </w:r>
            <w:r w:rsidRPr="009C13FD">
              <w:rPr>
                <w:rFonts w:ascii="宋体" w:eastAsia="宋体" w:hAnsi="宋体" w:cs="Times New Roman"/>
                <w:szCs w:val="21"/>
              </w:rPr>
              <w:t>L01</w:t>
            </w:r>
          </w:p>
        </w:tc>
        <w:tc>
          <w:tcPr>
            <w:tcW w:w="4444" w:type="pct"/>
            <w:tcBorders>
              <w:left w:val="single" w:sz="4" w:space="0" w:color="auto"/>
            </w:tcBorders>
            <w:vAlign w:val="center"/>
          </w:tcPr>
          <w:p w14:paraId="723A78F2" w14:textId="77777777" w:rsidR="009C13FD" w:rsidRPr="009C13FD" w:rsidRDefault="009C13FD" w:rsidP="009C13FD">
            <w:pPr>
              <w:snapToGrid w:val="0"/>
              <w:ind w:firstLineChars="200" w:firstLine="420"/>
              <w:rPr>
                <w:rFonts w:ascii="宋体" w:eastAsia="宋体" w:hAnsi="宋体" w:cs="Times New Roman"/>
                <w:szCs w:val="21"/>
              </w:rPr>
            </w:pPr>
            <w:r w:rsidRPr="009C13FD">
              <w:rPr>
                <w:rFonts w:ascii="宋体" w:eastAsia="宋体" w:hAnsi="宋体" w:cs="Times New Roman" w:hint="eastAsia"/>
                <w:szCs w:val="21"/>
              </w:rPr>
              <w:t>本次招标要求投标人须是在中华人民共和国境内依法注册，能够独立承担民事责任的，经营范围包括招标材料生产、制造的制造商。并具有与本招标项目相应的供货能力。</w:t>
            </w:r>
          </w:p>
        </w:tc>
      </w:tr>
      <w:tr w:rsidR="009C13FD" w:rsidRPr="009C13FD" w14:paraId="2A7FD675" w14:textId="77777777" w:rsidTr="001446D1">
        <w:trPr>
          <w:trHeight w:val="340"/>
        </w:trPr>
        <w:tc>
          <w:tcPr>
            <w:tcW w:w="556" w:type="pct"/>
            <w:tcBorders>
              <w:right w:val="single" w:sz="4" w:space="0" w:color="auto"/>
            </w:tcBorders>
            <w:vAlign w:val="center"/>
          </w:tcPr>
          <w:p w14:paraId="2C7B74A6"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C</w:t>
            </w:r>
            <w:r w:rsidRPr="009C13FD">
              <w:rPr>
                <w:rFonts w:ascii="宋体" w:eastAsia="宋体" w:hAnsi="宋体" w:cs="Times New Roman"/>
                <w:szCs w:val="21"/>
              </w:rPr>
              <w:t>L02</w:t>
            </w:r>
          </w:p>
        </w:tc>
        <w:tc>
          <w:tcPr>
            <w:tcW w:w="4444" w:type="pct"/>
            <w:tcBorders>
              <w:left w:val="single" w:sz="4" w:space="0" w:color="auto"/>
            </w:tcBorders>
            <w:vAlign w:val="center"/>
          </w:tcPr>
          <w:p w14:paraId="1736C066" w14:textId="77777777" w:rsidR="009C13FD" w:rsidRPr="009C13FD" w:rsidRDefault="009C13FD" w:rsidP="009C13FD">
            <w:pPr>
              <w:snapToGrid w:val="0"/>
              <w:ind w:firstLineChars="200" w:firstLine="420"/>
              <w:rPr>
                <w:rFonts w:ascii="宋体" w:eastAsia="宋体" w:hAnsi="宋体" w:cs="Times New Roman"/>
                <w:szCs w:val="21"/>
              </w:rPr>
            </w:pPr>
            <w:r w:rsidRPr="009C13FD">
              <w:rPr>
                <w:rFonts w:ascii="宋体" w:eastAsia="宋体" w:hAnsi="宋体" w:cs="Times New Roman" w:hint="eastAsia"/>
                <w:szCs w:val="21"/>
              </w:rPr>
              <w:t>本次招标要求投标人须是在中华人民共和国境内依法注册，能够独立承担民事责任的，经营范围包括招标材料生产、制造的制造商。并具有与本招标项目相应的供货能力。</w:t>
            </w:r>
          </w:p>
        </w:tc>
      </w:tr>
    </w:tbl>
    <w:p w14:paraId="5EF319D3" w14:textId="77777777" w:rsidR="009C13FD" w:rsidRPr="009C13FD" w:rsidRDefault="009C13FD" w:rsidP="009C13FD">
      <w:pPr>
        <w:keepNext/>
        <w:keepLines/>
        <w:snapToGrid w:val="0"/>
        <w:outlineLvl w:val="2"/>
        <w:rPr>
          <w:rFonts w:ascii="Calibri" w:eastAsia="黑体" w:hAnsi="Calibri" w:cs="Times New Roman"/>
          <w:sz w:val="24"/>
          <w:szCs w:val="24"/>
        </w:rPr>
      </w:pPr>
      <w:r w:rsidRPr="009C13FD">
        <w:rPr>
          <w:rFonts w:ascii="Calibri" w:eastAsia="黑体" w:hAnsi="Calibri" w:cs="Times New Roman" w:hint="eastAsia"/>
          <w:sz w:val="24"/>
          <w:szCs w:val="24"/>
        </w:rPr>
        <w:t>附录</w:t>
      </w:r>
      <w:r w:rsidRPr="009C13FD">
        <w:rPr>
          <w:rFonts w:ascii="Calibri" w:eastAsia="黑体" w:hAnsi="Calibri" w:cs="Times New Roman" w:hint="eastAsia"/>
          <w:sz w:val="24"/>
          <w:szCs w:val="24"/>
        </w:rPr>
        <w:t xml:space="preserve">2   </w:t>
      </w:r>
      <w:r w:rsidRPr="009C13FD">
        <w:rPr>
          <w:rFonts w:ascii="Calibri" w:eastAsia="黑体" w:hAnsi="Calibri" w:cs="Times New Roman" w:hint="eastAsia"/>
          <w:sz w:val="24"/>
          <w:szCs w:val="24"/>
        </w:rPr>
        <w:t>资格审查条件（财务最低要求）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68"/>
        <w:gridCol w:w="8540"/>
      </w:tblGrid>
      <w:tr w:rsidR="009C13FD" w:rsidRPr="009C13FD" w14:paraId="0AB7CC8B" w14:textId="77777777" w:rsidTr="001446D1">
        <w:trPr>
          <w:trHeight w:val="340"/>
        </w:trPr>
        <w:tc>
          <w:tcPr>
            <w:tcW w:w="556" w:type="pct"/>
            <w:tcBorders>
              <w:right w:val="single" w:sz="4" w:space="0" w:color="auto"/>
            </w:tcBorders>
            <w:vAlign w:val="center"/>
          </w:tcPr>
          <w:p w14:paraId="2F32906A"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标段</w:t>
            </w:r>
          </w:p>
        </w:tc>
        <w:tc>
          <w:tcPr>
            <w:tcW w:w="4444" w:type="pct"/>
            <w:tcBorders>
              <w:left w:val="single" w:sz="4" w:space="0" w:color="auto"/>
            </w:tcBorders>
            <w:vAlign w:val="center"/>
          </w:tcPr>
          <w:p w14:paraId="41DB0767"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财务最低要求</w:t>
            </w:r>
          </w:p>
        </w:tc>
      </w:tr>
      <w:tr w:rsidR="009C13FD" w:rsidRPr="009C13FD" w14:paraId="6049AC01" w14:textId="77777777" w:rsidTr="001446D1">
        <w:trPr>
          <w:trHeight w:val="340"/>
        </w:trPr>
        <w:tc>
          <w:tcPr>
            <w:tcW w:w="556" w:type="pct"/>
            <w:tcBorders>
              <w:right w:val="single" w:sz="4" w:space="0" w:color="auto"/>
            </w:tcBorders>
            <w:vAlign w:val="center"/>
          </w:tcPr>
          <w:p w14:paraId="482EA6F8"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C</w:t>
            </w:r>
            <w:r w:rsidRPr="009C13FD">
              <w:rPr>
                <w:rFonts w:ascii="宋体" w:eastAsia="宋体" w:hAnsi="宋体" w:cs="Times New Roman"/>
                <w:szCs w:val="21"/>
              </w:rPr>
              <w:t>L01</w:t>
            </w:r>
          </w:p>
        </w:tc>
        <w:tc>
          <w:tcPr>
            <w:tcW w:w="4444" w:type="pct"/>
            <w:tcBorders>
              <w:left w:val="single" w:sz="4" w:space="0" w:color="auto"/>
            </w:tcBorders>
            <w:vAlign w:val="center"/>
          </w:tcPr>
          <w:p w14:paraId="40C853F5" w14:textId="77777777" w:rsidR="009C13FD" w:rsidRPr="009C13FD" w:rsidRDefault="009C13FD" w:rsidP="009C13FD">
            <w:pPr>
              <w:snapToGrid w:val="0"/>
              <w:ind w:firstLineChars="200" w:firstLine="420"/>
              <w:rPr>
                <w:rFonts w:ascii="宋体" w:eastAsia="宋体" w:hAnsi="宋体" w:cs="Times New Roman"/>
                <w:szCs w:val="21"/>
              </w:rPr>
            </w:pPr>
            <w:r w:rsidRPr="009C13FD">
              <w:rPr>
                <w:rFonts w:ascii="宋体" w:eastAsia="宋体" w:hAnsi="宋体" w:cs="Times New Roman" w:hint="eastAsia"/>
                <w:szCs w:val="21"/>
              </w:rPr>
              <w:t>投标人的2</w:t>
            </w:r>
            <w:r w:rsidRPr="009C13FD">
              <w:rPr>
                <w:rFonts w:ascii="宋体" w:eastAsia="宋体" w:hAnsi="宋体" w:cs="Times New Roman"/>
                <w:szCs w:val="21"/>
              </w:rPr>
              <w:t>019</w:t>
            </w:r>
            <w:r w:rsidRPr="009C13FD">
              <w:rPr>
                <w:rFonts w:ascii="宋体" w:eastAsia="宋体" w:hAnsi="宋体" w:cs="Times New Roman" w:hint="eastAsia"/>
                <w:szCs w:val="21"/>
              </w:rPr>
              <w:t>年度经审计的财务报告中的流动资产大于流动负债。</w:t>
            </w:r>
          </w:p>
        </w:tc>
      </w:tr>
      <w:tr w:rsidR="009C13FD" w:rsidRPr="009C13FD" w14:paraId="6D2D12C8" w14:textId="77777777" w:rsidTr="001446D1">
        <w:trPr>
          <w:trHeight w:val="340"/>
        </w:trPr>
        <w:tc>
          <w:tcPr>
            <w:tcW w:w="556" w:type="pct"/>
            <w:tcBorders>
              <w:right w:val="single" w:sz="4" w:space="0" w:color="auto"/>
            </w:tcBorders>
            <w:vAlign w:val="center"/>
          </w:tcPr>
          <w:p w14:paraId="05587F94"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C</w:t>
            </w:r>
            <w:r w:rsidRPr="009C13FD">
              <w:rPr>
                <w:rFonts w:ascii="宋体" w:eastAsia="宋体" w:hAnsi="宋体" w:cs="Times New Roman"/>
                <w:szCs w:val="21"/>
              </w:rPr>
              <w:t>L02</w:t>
            </w:r>
          </w:p>
        </w:tc>
        <w:tc>
          <w:tcPr>
            <w:tcW w:w="4444" w:type="pct"/>
            <w:tcBorders>
              <w:left w:val="single" w:sz="4" w:space="0" w:color="auto"/>
            </w:tcBorders>
            <w:vAlign w:val="center"/>
          </w:tcPr>
          <w:p w14:paraId="2F2302BF" w14:textId="77777777" w:rsidR="009C13FD" w:rsidRPr="009C13FD" w:rsidRDefault="009C13FD" w:rsidP="009C13FD">
            <w:pPr>
              <w:snapToGrid w:val="0"/>
              <w:ind w:firstLineChars="200" w:firstLine="420"/>
              <w:rPr>
                <w:rFonts w:ascii="宋体" w:eastAsia="宋体" w:hAnsi="宋体" w:cs="Times New Roman"/>
                <w:szCs w:val="21"/>
              </w:rPr>
            </w:pPr>
            <w:r w:rsidRPr="009C13FD">
              <w:rPr>
                <w:rFonts w:ascii="宋体" w:eastAsia="宋体" w:hAnsi="宋体" w:cs="Times New Roman" w:hint="eastAsia"/>
                <w:szCs w:val="21"/>
              </w:rPr>
              <w:t>投标人的2</w:t>
            </w:r>
            <w:r w:rsidRPr="009C13FD">
              <w:rPr>
                <w:rFonts w:ascii="宋体" w:eastAsia="宋体" w:hAnsi="宋体" w:cs="Times New Roman"/>
                <w:szCs w:val="21"/>
              </w:rPr>
              <w:t>019</w:t>
            </w:r>
            <w:r w:rsidRPr="009C13FD">
              <w:rPr>
                <w:rFonts w:ascii="宋体" w:eastAsia="宋体" w:hAnsi="宋体" w:cs="Times New Roman" w:hint="eastAsia"/>
                <w:szCs w:val="21"/>
              </w:rPr>
              <w:t>年度经审计的财务报告中的流动资产大于流动负债。</w:t>
            </w:r>
          </w:p>
        </w:tc>
      </w:tr>
    </w:tbl>
    <w:p w14:paraId="42507CD5" w14:textId="77777777" w:rsidR="009C13FD" w:rsidRPr="009C13FD" w:rsidRDefault="009C13FD" w:rsidP="009C13FD">
      <w:pPr>
        <w:keepNext/>
        <w:keepLines/>
        <w:snapToGrid w:val="0"/>
        <w:outlineLvl w:val="2"/>
        <w:rPr>
          <w:rFonts w:ascii="Calibri" w:eastAsia="黑体" w:hAnsi="Calibri" w:cs="Times New Roman"/>
          <w:sz w:val="24"/>
          <w:szCs w:val="24"/>
        </w:rPr>
      </w:pPr>
      <w:r w:rsidRPr="009C13FD">
        <w:rPr>
          <w:rFonts w:ascii="Calibri" w:eastAsia="黑体" w:hAnsi="Calibri" w:cs="Times New Roman" w:hint="eastAsia"/>
          <w:sz w:val="24"/>
          <w:szCs w:val="24"/>
        </w:rPr>
        <w:t>附录</w:t>
      </w:r>
      <w:r w:rsidRPr="009C13FD">
        <w:rPr>
          <w:rFonts w:ascii="Calibri" w:eastAsia="黑体" w:hAnsi="Calibri" w:cs="Times New Roman" w:hint="eastAsia"/>
          <w:sz w:val="24"/>
          <w:szCs w:val="24"/>
        </w:rPr>
        <w:t xml:space="preserve">3   </w:t>
      </w:r>
      <w:r w:rsidRPr="009C13FD">
        <w:rPr>
          <w:rFonts w:ascii="Calibri" w:eastAsia="黑体" w:hAnsi="Calibri" w:cs="Times New Roman" w:hint="eastAsia"/>
          <w:sz w:val="24"/>
          <w:szCs w:val="24"/>
        </w:rPr>
        <w:t>资格审查条件（业绩最低要求）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70"/>
        <w:gridCol w:w="8538"/>
      </w:tblGrid>
      <w:tr w:rsidR="009C13FD" w:rsidRPr="009C13FD" w14:paraId="29DA894E" w14:textId="77777777" w:rsidTr="001446D1">
        <w:trPr>
          <w:trHeight w:val="283"/>
        </w:trPr>
        <w:tc>
          <w:tcPr>
            <w:tcW w:w="557" w:type="pct"/>
            <w:vAlign w:val="center"/>
          </w:tcPr>
          <w:p w14:paraId="24D1C3E2"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标段</w:t>
            </w:r>
          </w:p>
        </w:tc>
        <w:tc>
          <w:tcPr>
            <w:tcW w:w="4443" w:type="pct"/>
            <w:vAlign w:val="center"/>
          </w:tcPr>
          <w:p w14:paraId="1E547A0A"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投标材料业绩最低要求</w:t>
            </w:r>
          </w:p>
        </w:tc>
      </w:tr>
      <w:tr w:rsidR="009C13FD" w:rsidRPr="009C13FD" w14:paraId="1E354081" w14:textId="77777777" w:rsidTr="001446D1">
        <w:trPr>
          <w:trHeight w:val="283"/>
        </w:trPr>
        <w:tc>
          <w:tcPr>
            <w:tcW w:w="557" w:type="pct"/>
            <w:vAlign w:val="center"/>
          </w:tcPr>
          <w:p w14:paraId="3FD24D9A"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C</w:t>
            </w:r>
            <w:r w:rsidRPr="009C13FD">
              <w:rPr>
                <w:rFonts w:ascii="宋体" w:eastAsia="宋体" w:hAnsi="宋体" w:cs="Times New Roman"/>
                <w:szCs w:val="21"/>
              </w:rPr>
              <w:t>L01</w:t>
            </w:r>
          </w:p>
        </w:tc>
        <w:tc>
          <w:tcPr>
            <w:tcW w:w="4443" w:type="pct"/>
            <w:vAlign w:val="center"/>
          </w:tcPr>
          <w:p w14:paraId="01F7E5BD" w14:textId="77777777" w:rsidR="009C13FD" w:rsidRPr="009C13FD" w:rsidRDefault="009C13FD" w:rsidP="009C13FD">
            <w:pPr>
              <w:snapToGrid w:val="0"/>
              <w:ind w:firstLineChars="100" w:firstLine="210"/>
              <w:rPr>
                <w:rFonts w:ascii="宋体" w:eastAsia="宋体" w:hAnsi="宋体" w:cs="Times New Roman"/>
                <w:szCs w:val="21"/>
              </w:rPr>
            </w:pPr>
            <w:r w:rsidRPr="009C13FD">
              <w:rPr>
                <w:rFonts w:ascii="宋体" w:eastAsia="宋体" w:hAnsi="宋体" w:cs="Times New Roman" w:hint="eastAsia"/>
                <w:szCs w:val="21"/>
              </w:rPr>
              <w:t>自2018年1月1日后（以合同签订时间为准），</w:t>
            </w:r>
            <w:bookmarkStart w:id="3" w:name="_Hlk39926177"/>
            <w:r w:rsidRPr="009C13FD">
              <w:rPr>
                <w:rFonts w:ascii="宋体" w:eastAsia="宋体" w:hAnsi="宋体" w:cs="Times New Roman" w:hint="eastAsia"/>
                <w:szCs w:val="21"/>
              </w:rPr>
              <w:t>有过1项单项合同中至少含有1000吨公路防撞护栏材料（可以是护栏横梁、护栏板、护栏立柱及其附件）的销售合同</w:t>
            </w:r>
            <w:bookmarkEnd w:id="3"/>
            <w:r w:rsidRPr="009C13FD">
              <w:rPr>
                <w:rFonts w:ascii="宋体" w:eastAsia="宋体" w:hAnsi="宋体" w:cs="Times New Roman" w:hint="eastAsia"/>
                <w:szCs w:val="21"/>
              </w:rPr>
              <w:t>〔销售合同应是由制造商与工程项目建设相关单位（项目业主或施工承包商）签订。制造商与代理经销商签订的合同不予认可〕。</w:t>
            </w:r>
          </w:p>
        </w:tc>
      </w:tr>
      <w:tr w:rsidR="009C13FD" w:rsidRPr="009C13FD" w14:paraId="35D94901" w14:textId="77777777" w:rsidTr="001446D1">
        <w:trPr>
          <w:trHeight w:val="283"/>
        </w:trPr>
        <w:tc>
          <w:tcPr>
            <w:tcW w:w="557" w:type="pct"/>
            <w:vAlign w:val="center"/>
          </w:tcPr>
          <w:p w14:paraId="7BF85B38"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CL0</w:t>
            </w:r>
            <w:r w:rsidRPr="009C13FD">
              <w:rPr>
                <w:rFonts w:ascii="宋体" w:eastAsia="宋体" w:hAnsi="宋体" w:cs="Times New Roman"/>
                <w:szCs w:val="21"/>
              </w:rPr>
              <w:t>2</w:t>
            </w:r>
          </w:p>
        </w:tc>
        <w:tc>
          <w:tcPr>
            <w:tcW w:w="4443" w:type="pct"/>
            <w:vAlign w:val="center"/>
          </w:tcPr>
          <w:p w14:paraId="01D079B2" w14:textId="77777777" w:rsidR="009C13FD" w:rsidRPr="009C13FD" w:rsidRDefault="009C13FD" w:rsidP="009C13FD">
            <w:pPr>
              <w:snapToGrid w:val="0"/>
              <w:ind w:firstLineChars="100" w:firstLine="210"/>
              <w:rPr>
                <w:rFonts w:ascii="宋体" w:eastAsia="宋体" w:hAnsi="宋体" w:cs="Times New Roman"/>
                <w:szCs w:val="21"/>
              </w:rPr>
            </w:pPr>
            <w:r w:rsidRPr="009C13FD">
              <w:rPr>
                <w:rFonts w:ascii="宋体" w:eastAsia="宋体" w:hAnsi="宋体" w:cs="Times New Roman" w:hint="eastAsia"/>
                <w:szCs w:val="21"/>
              </w:rPr>
              <w:t>/</w:t>
            </w:r>
          </w:p>
        </w:tc>
      </w:tr>
    </w:tbl>
    <w:p w14:paraId="6BD26CB3" w14:textId="77777777" w:rsidR="009C13FD" w:rsidRPr="009C13FD" w:rsidRDefault="009C13FD" w:rsidP="009C13FD">
      <w:pPr>
        <w:adjustRightInd w:val="0"/>
        <w:snapToGrid w:val="0"/>
        <w:rPr>
          <w:rFonts w:ascii="Calibri" w:eastAsia="宋体" w:hAnsi="Calibri" w:cs="Times New Roman"/>
          <w:color w:val="000000"/>
        </w:rPr>
      </w:pPr>
    </w:p>
    <w:p w14:paraId="02A10EDC" w14:textId="77777777" w:rsidR="009C13FD" w:rsidRPr="009C13FD" w:rsidRDefault="009C13FD" w:rsidP="009C13FD">
      <w:pPr>
        <w:keepNext/>
        <w:keepLines/>
        <w:snapToGrid w:val="0"/>
        <w:outlineLvl w:val="2"/>
        <w:rPr>
          <w:rFonts w:ascii="Calibri" w:eastAsia="黑体" w:hAnsi="Calibri" w:cs="Times New Roman"/>
          <w:sz w:val="24"/>
          <w:szCs w:val="24"/>
        </w:rPr>
      </w:pPr>
      <w:r w:rsidRPr="009C13FD">
        <w:rPr>
          <w:rFonts w:ascii="Calibri" w:eastAsia="黑体" w:hAnsi="Calibri" w:cs="Times New Roman" w:hint="eastAsia"/>
          <w:sz w:val="24"/>
          <w:szCs w:val="24"/>
        </w:rPr>
        <w:t>附录</w:t>
      </w:r>
      <w:r w:rsidRPr="009C13FD">
        <w:rPr>
          <w:rFonts w:ascii="Calibri" w:eastAsia="黑体" w:hAnsi="Calibri" w:cs="Times New Roman"/>
          <w:sz w:val="24"/>
          <w:szCs w:val="24"/>
        </w:rPr>
        <w:t>4</w:t>
      </w:r>
      <w:r w:rsidRPr="009C13FD">
        <w:rPr>
          <w:rFonts w:ascii="Calibri" w:eastAsia="黑体" w:hAnsi="Calibri" w:cs="Times New Roman" w:hint="eastAsia"/>
          <w:sz w:val="24"/>
          <w:szCs w:val="24"/>
        </w:rPr>
        <w:t xml:space="preserve">   </w:t>
      </w:r>
      <w:r w:rsidRPr="009C13FD">
        <w:rPr>
          <w:rFonts w:ascii="Calibri" w:eastAsia="黑体" w:hAnsi="Calibri" w:cs="Times New Roman" w:hint="eastAsia"/>
          <w:sz w:val="24"/>
          <w:szCs w:val="24"/>
        </w:rPr>
        <w:t>资格审查条件（其他要求）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70"/>
        <w:gridCol w:w="8538"/>
      </w:tblGrid>
      <w:tr w:rsidR="009C13FD" w:rsidRPr="009C13FD" w14:paraId="54E8F999" w14:textId="77777777" w:rsidTr="001446D1">
        <w:trPr>
          <w:trHeight w:val="283"/>
        </w:trPr>
        <w:tc>
          <w:tcPr>
            <w:tcW w:w="557" w:type="pct"/>
            <w:vAlign w:val="center"/>
          </w:tcPr>
          <w:p w14:paraId="77C3BCE6"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标段</w:t>
            </w:r>
          </w:p>
        </w:tc>
        <w:tc>
          <w:tcPr>
            <w:tcW w:w="4443" w:type="pct"/>
            <w:vAlign w:val="center"/>
          </w:tcPr>
          <w:p w14:paraId="2B32BF7D" w14:textId="4C40DB17" w:rsidR="009C13FD" w:rsidRPr="009C13FD" w:rsidRDefault="0081170B" w:rsidP="009C13FD">
            <w:pPr>
              <w:snapToGrid w:val="0"/>
              <w:jc w:val="center"/>
              <w:rPr>
                <w:rFonts w:ascii="宋体" w:eastAsia="宋体" w:hAnsi="宋体" w:cs="Times New Roman"/>
                <w:szCs w:val="21"/>
              </w:rPr>
            </w:pPr>
            <w:r>
              <w:rPr>
                <w:rFonts w:ascii="宋体" w:eastAsia="宋体" w:hAnsi="宋体" w:cs="Times New Roman" w:hint="eastAsia"/>
                <w:szCs w:val="21"/>
              </w:rPr>
              <w:t>其他</w:t>
            </w:r>
            <w:r w:rsidR="009C13FD" w:rsidRPr="009C13FD">
              <w:rPr>
                <w:rFonts w:ascii="宋体" w:eastAsia="宋体" w:hAnsi="宋体" w:cs="Times New Roman" w:hint="eastAsia"/>
                <w:szCs w:val="21"/>
              </w:rPr>
              <w:t>要求</w:t>
            </w:r>
          </w:p>
        </w:tc>
      </w:tr>
      <w:tr w:rsidR="009C13FD" w:rsidRPr="009C13FD" w14:paraId="58C9B880" w14:textId="77777777" w:rsidTr="001446D1">
        <w:trPr>
          <w:trHeight w:val="283"/>
        </w:trPr>
        <w:tc>
          <w:tcPr>
            <w:tcW w:w="557" w:type="pct"/>
            <w:vAlign w:val="center"/>
          </w:tcPr>
          <w:p w14:paraId="08BC3E99"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C</w:t>
            </w:r>
            <w:r w:rsidRPr="009C13FD">
              <w:rPr>
                <w:rFonts w:ascii="宋体" w:eastAsia="宋体" w:hAnsi="宋体" w:cs="Times New Roman"/>
                <w:szCs w:val="21"/>
              </w:rPr>
              <w:t>L01</w:t>
            </w:r>
          </w:p>
        </w:tc>
        <w:tc>
          <w:tcPr>
            <w:tcW w:w="4443" w:type="pct"/>
          </w:tcPr>
          <w:p w14:paraId="0176EB9C" w14:textId="77777777" w:rsidR="00BB36C4" w:rsidRPr="00BB36C4" w:rsidRDefault="00BB36C4" w:rsidP="00BB36C4">
            <w:pPr>
              <w:snapToGrid w:val="0"/>
              <w:ind w:firstLineChars="100" w:firstLine="210"/>
              <w:rPr>
                <w:rFonts w:ascii="宋体" w:eastAsia="宋体" w:hAnsi="宋体" w:cs="Times New Roman"/>
                <w:szCs w:val="21"/>
              </w:rPr>
            </w:pPr>
            <w:r w:rsidRPr="00BB36C4">
              <w:rPr>
                <w:rFonts w:ascii="宋体" w:eastAsia="宋体" w:hAnsi="宋体" w:cs="Times New Roman" w:hint="eastAsia"/>
                <w:szCs w:val="21"/>
              </w:rPr>
              <w:t>所投标的护栏板、护栏立柱应满足下列要求之一：</w:t>
            </w:r>
          </w:p>
          <w:p w14:paraId="4A397A31" w14:textId="77777777" w:rsidR="00BB36C4" w:rsidRPr="00BB36C4" w:rsidRDefault="00BB36C4" w:rsidP="00BB36C4">
            <w:pPr>
              <w:snapToGrid w:val="0"/>
              <w:ind w:firstLineChars="100" w:firstLine="210"/>
              <w:rPr>
                <w:rFonts w:ascii="宋体" w:eastAsia="宋体" w:hAnsi="宋体" w:cs="Times New Roman"/>
                <w:szCs w:val="21"/>
              </w:rPr>
            </w:pPr>
            <w:r w:rsidRPr="00BB36C4">
              <w:rPr>
                <w:rFonts w:ascii="宋体" w:eastAsia="宋体" w:hAnsi="宋体" w:cs="Times New Roman" w:hint="eastAsia"/>
                <w:szCs w:val="21"/>
              </w:rPr>
              <w:t>（</w:t>
            </w:r>
            <w:r w:rsidRPr="00BB36C4">
              <w:rPr>
                <w:rFonts w:ascii="宋体" w:eastAsia="宋体" w:hAnsi="宋体" w:cs="Times New Roman"/>
                <w:szCs w:val="21"/>
              </w:rPr>
              <w:t>1）为交通产品认证中心认证产品（CCPC认证产品），或</w:t>
            </w:r>
          </w:p>
          <w:p w14:paraId="38BA2928" w14:textId="1A117E53" w:rsidR="009C13FD" w:rsidRPr="009C13FD" w:rsidRDefault="00BB36C4" w:rsidP="00BB36C4">
            <w:pPr>
              <w:snapToGrid w:val="0"/>
              <w:ind w:firstLineChars="100" w:firstLine="210"/>
              <w:rPr>
                <w:rFonts w:ascii="宋体" w:eastAsia="宋体" w:hAnsi="宋体" w:cs="Times New Roman"/>
                <w:szCs w:val="21"/>
              </w:rPr>
            </w:pPr>
            <w:r w:rsidRPr="00BB36C4">
              <w:rPr>
                <w:rFonts w:ascii="宋体" w:eastAsia="宋体" w:hAnsi="宋体" w:cs="Times New Roman" w:hint="eastAsia"/>
                <w:szCs w:val="21"/>
              </w:rPr>
              <w:t>（</w:t>
            </w:r>
            <w:r w:rsidRPr="00BB36C4">
              <w:rPr>
                <w:rFonts w:ascii="宋体" w:eastAsia="宋体" w:hAnsi="宋体" w:cs="Times New Roman"/>
                <w:szCs w:val="21"/>
              </w:rPr>
              <w:t>2）应由具有交通运输行业主管部门颁发的公路工程综合甲级试验检测资质或公路工程交通工程专项试验检测资质的，且具有CMA计量认证合格证书的试验检测机构出具试验检测报告。试验检测报告中检测项目应包括国家相关标准、规范要求检测的主要内容。</w:t>
            </w:r>
          </w:p>
        </w:tc>
      </w:tr>
      <w:tr w:rsidR="009C13FD" w:rsidRPr="009C13FD" w14:paraId="60FCC946" w14:textId="77777777" w:rsidTr="001446D1">
        <w:trPr>
          <w:trHeight w:val="283"/>
        </w:trPr>
        <w:tc>
          <w:tcPr>
            <w:tcW w:w="557" w:type="pct"/>
            <w:vAlign w:val="center"/>
          </w:tcPr>
          <w:p w14:paraId="4DB7DF97" w14:textId="77777777" w:rsidR="009C13FD" w:rsidRPr="009C13FD" w:rsidRDefault="009C13FD" w:rsidP="009C13FD">
            <w:pPr>
              <w:snapToGrid w:val="0"/>
              <w:jc w:val="center"/>
              <w:rPr>
                <w:rFonts w:ascii="宋体" w:eastAsia="宋体" w:hAnsi="宋体" w:cs="Times New Roman"/>
                <w:szCs w:val="21"/>
              </w:rPr>
            </w:pPr>
            <w:r w:rsidRPr="009C13FD">
              <w:rPr>
                <w:rFonts w:ascii="宋体" w:eastAsia="宋体" w:hAnsi="宋体" w:cs="Times New Roman" w:hint="eastAsia"/>
                <w:szCs w:val="21"/>
              </w:rPr>
              <w:t>CL0</w:t>
            </w:r>
            <w:r w:rsidRPr="009C13FD">
              <w:rPr>
                <w:rFonts w:ascii="宋体" w:eastAsia="宋体" w:hAnsi="宋体" w:cs="Times New Roman"/>
                <w:szCs w:val="21"/>
              </w:rPr>
              <w:t>2</w:t>
            </w:r>
          </w:p>
        </w:tc>
        <w:tc>
          <w:tcPr>
            <w:tcW w:w="4443" w:type="pct"/>
          </w:tcPr>
          <w:p w14:paraId="22097C93" w14:textId="77777777" w:rsidR="009C13FD" w:rsidRPr="009C13FD" w:rsidRDefault="009C13FD" w:rsidP="009C13FD">
            <w:pPr>
              <w:snapToGrid w:val="0"/>
              <w:ind w:firstLineChars="100" w:firstLine="210"/>
              <w:rPr>
                <w:rFonts w:ascii="宋体" w:eastAsia="宋体" w:hAnsi="宋体" w:cs="Times New Roman"/>
                <w:szCs w:val="21"/>
              </w:rPr>
            </w:pPr>
            <w:r w:rsidRPr="009C13FD">
              <w:rPr>
                <w:rFonts w:ascii="宋体" w:eastAsia="宋体" w:hAnsi="宋体" w:cs="Times New Roman" w:hint="eastAsia"/>
                <w:szCs w:val="21"/>
              </w:rPr>
              <w:t>/</w:t>
            </w:r>
          </w:p>
        </w:tc>
      </w:tr>
    </w:tbl>
    <w:p w14:paraId="515BEEE1" w14:textId="1AA8082D" w:rsidR="000558A1" w:rsidRPr="000035E0" w:rsidRDefault="000558A1" w:rsidP="009C13FD">
      <w:pPr>
        <w:keepLines/>
        <w:adjustRightInd w:val="0"/>
        <w:snapToGrid w:val="0"/>
        <w:jc w:val="center"/>
        <w:outlineLvl w:val="1"/>
        <w:rPr>
          <w:rFonts w:ascii="黑体" w:eastAsia="黑体" w:hAnsi="黑体" w:cs="Times New Roman"/>
          <w:bCs/>
          <w:smallCaps/>
          <w:snapToGrid w:val="0"/>
          <w:kern w:val="44"/>
          <w:sz w:val="28"/>
          <w:szCs w:val="28"/>
          <w:lang w:val="x-none" w:eastAsia="x-none"/>
        </w:rPr>
      </w:pPr>
      <w:bookmarkStart w:id="4" w:name="_Toc40168993"/>
      <w:r w:rsidRPr="000035E0">
        <w:rPr>
          <w:rFonts w:ascii="黑体" w:eastAsia="黑体" w:hAnsi="黑体" w:cs="Times New Roman" w:hint="eastAsia"/>
          <w:bCs/>
          <w:smallCaps/>
          <w:snapToGrid w:val="0"/>
          <w:kern w:val="44"/>
          <w:sz w:val="28"/>
          <w:szCs w:val="28"/>
          <w:lang w:val="x-none" w:eastAsia="x-none"/>
        </w:rPr>
        <w:t>第三章  评标办法（</w:t>
      </w:r>
      <w:r w:rsidR="009C13FD" w:rsidRPr="009C13FD">
        <w:rPr>
          <w:rFonts w:ascii="黑体" w:eastAsia="黑体" w:hAnsi="黑体" w:cs="Times New Roman" w:hint="eastAsia"/>
          <w:bCs/>
          <w:smallCaps/>
          <w:snapToGrid w:val="0"/>
          <w:kern w:val="44"/>
          <w:sz w:val="28"/>
          <w:szCs w:val="28"/>
          <w:lang w:val="x-none"/>
        </w:rPr>
        <w:t>综合评估法</w:t>
      </w:r>
      <w:r w:rsidRPr="000035E0">
        <w:rPr>
          <w:rFonts w:ascii="黑体" w:eastAsia="黑体" w:hAnsi="黑体" w:cs="Times New Roman" w:hint="eastAsia"/>
          <w:bCs/>
          <w:smallCaps/>
          <w:snapToGrid w:val="0"/>
          <w:kern w:val="44"/>
          <w:sz w:val="28"/>
          <w:szCs w:val="28"/>
          <w:lang w:val="x-none" w:eastAsia="x-none"/>
        </w:rPr>
        <w:t>）</w:t>
      </w:r>
      <w:bookmarkEnd w:id="4"/>
    </w:p>
    <w:p w14:paraId="38D8EF05" w14:textId="4A21A365" w:rsidR="000558A1" w:rsidRPr="009C13FD" w:rsidRDefault="000558A1" w:rsidP="009C13FD">
      <w:pPr>
        <w:keepNext/>
        <w:keepLines/>
        <w:snapToGrid w:val="0"/>
        <w:outlineLvl w:val="2"/>
        <w:rPr>
          <w:rFonts w:ascii="Calibri" w:eastAsia="黑体" w:hAnsi="Calibri" w:cs="Times New Roman"/>
          <w:sz w:val="24"/>
          <w:szCs w:val="24"/>
        </w:rPr>
      </w:pPr>
      <w:bookmarkStart w:id="5" w:name="_Toc462671353"/>
      <w:r w:rsidRPr="009C13FD">
        <w:rPr>
          <w:rFonts w:ascii="Calibri" w:eastAsia="黑体" w:hAnsi="Calibri" w:cs="Times New Roman" w:hint="eastAsia"/>
          <w:sz w:val="24"/>
          <w:szCs w:val="24"/>
        </w:rPr>
        <w:t>评标办法前附表</w:t>
      </w:r>
      <w:bookmarkEnd w:id="5"/>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695"/>
        <w:gridCol w:w="2138"/>
        <w:gridCol w:w="6115"/>
      </w:tblGrid>
      <w:tr w:rsidR="009C13FD" w:rsidRPr="009C13FD" w14:paraId="0FFE2301" w14:textId="77777777" w:rsidTr="009C13FD">
        <w:trPr>
          <w:trHeight w:val="283"/>
          <w:tblHeader/>
        </w:trPr>
        <w:tc>
          <w:tcPr>
            <w:tcW w:w="706" w:type="dxa"/>
            <w:vAlign w:val="center"/>
          </w:tcPr>
          <w:bookmarkEnd w:id="2"/>
          <w:p w14:paraId="234B6A0F"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条款号</w:t>
            </w:r>
          </w:p>
        </w:tc>
        <w:tc>
          <w:tcPr>
            <w:tcW w:w="2833" w:type="dxa"/>
            <w:gridSpan w:val="2"/>
            <w:vAlign w:val="center"/>
          </w:tcPr>
          <w:p w14:paraId="1F308E41"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评审因素</w:t>
            </w:r>
          </w:p>
        </w:tc>
        <w:tc>
          <w:tcPr>
            <w:tcW w:w="6115" w:type="dxa"/>
            <w:vAlign w:val="center"/>
          </w:tcPr>
          <w:p w14:paraId="24CE0E0F"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评审标准</w:t>
            </w:r>
          </w:p>
        </w:tc>
      </w:tr>
      <w:tr w:rsidR="009C13FD" w:rsidRPr="009C13FD" w14:paraId="6A2E5DD7" w14:textId="77777777" w:rsidTr="009C13FD">
        <w:trPr>
          <w:trHeight w:val="283"/>
        </w:trPr>
        <w:tc>
          <w:tcPr>
            <w:tcW w:w="706" w:type="dxa"/>
            <w:vAlign w:val="center"/>
          </w:tcPr>
          <w:p w14:paraId="239190C4"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hint="eastAsia"/>
                <w:color w:val="000000"/>
              </w:rPr>
              <w:t>1</w:t>
            </w:r>
          </w:p>
        </w:tc>
        <w:tc>
          <w:tcPr>
            <w:tcW w:w="695" w:type="dxa"/>
            <w:vAlign w:val="center"/>
          </w:tcPr>
          <w:p w14:paraId="226B79E9"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hint="eastAsia"/>
                <w:color w:val="000000"/>
              </w:rPr>
              <w:t>评标</w:t>
            </w:r>
          </w:p>
          <w:p w14:paraId="103096CC"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hint="eastAsia"/>
                <w:color w:val="000000"/>
              </w:rPr>
              <w:t>办法</w:t>
            </w:r>
          </w:p>
        </w:tc>
        <w:tc>
          <w:tcPr>
            <w:tcW w:w="2138" w:type="dxa"/>
            <w:vAlign w:val="center"/>
          </w:tcPr>
          <w:p w14:paraId="3315B799"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中标候选人排序方法</w:t>
            </w:r>
          </w:p>
        </w:tc>
        <w:tc>
          <w:tcPr>
            <w:tcW w:w="6115" w:type="dxa"/>
            <w:vAlign w:val="center"/>
          </w:tcPr>
          <w:p w14:paraId="633137DB" w14:textId="208D1C75" w:rsidR="009C13FD" w:rsidRPr="009C13FD" w:rsidRDefault="005F7FD3" w:rsidP="009C13FD">
            <w:pPr>
              <w:snapToGrid w:val="0"/>
              <w:ind w:firstLineChars="100" w:firstLine="210"/>
              <w:jc w:val="left"/>
              <w:rPr>
                <w:rFonts w:ascii="宋体" w:eastAsia="宋体" w:hAnsi="宋体" w:cs="Times New Roman"/>
                <w:color w:val="000000"/>
                <w:szCs w:val="21"/>
              </w:rPr>
            </w:pPr>
            <w:r w:rsidRPr="005F7FD3">
              <w:rPr>
                <w:rFonts w:ascii="宋体" w:eastAsia="宋体" w:hAnsi="宋体" w:cs="Times New Roman" w:hint="eastAsia"/>
                <w:color w:val="000000"/>
                <w:szCs w:val="21"/>
              </w:rPr>
              <w:t>本次评标采用综合评估法。评标委员会对满足招标文件实质性要求的投标文件，按照本章第</w:t>
            </w:r>
            <w:r w:rsidRPr="005F7FD3">
              <w:rPr>
                <w:rFonts w:ascii="宋体" w:eastAsia="宋体" w:hAnsi="宋体" w:cs="Times New Roman"/>
                <w:color w:val="000000"/>
                <w:szCs w:val="21"/>
              </w:rPr>
              <w:t>2.2款规定的评分标准进行打分，并按得分由高到低顺序推荐中标候选，但投标报价低于其成本的除外。综合评分相等时，评标委员会依次按照以下优先顺序推荐中标候选人或确定中标人：</w:t>
            </w:r>
          </w:p>
          <w:p w14:paraId="7238AD23" w14:textId="77777777" w:rsidR="009C13FD" w:rsidRPr="009C13FD" w:rsidRDefault="009C13FD" w:rsidP="009C13FD">
            <w:pPr>
              <w:snapToGrid w:val="0"/>
              <w:ind w:firstLineChars="100" w:firstLine="210"/>
              <w:jc w:val="left"/>
              <w:rPr>
                <w:rFonts w:ascii="宋体" w:eastAsia="宋体" w:hAnsi="宋体" w:cs="Times New Roman"/>
                <w:color w:val="000000"/>
                <w:szCs w:val="21"/>
              </w:rPr>
            </w:pPr>
            <w:r w:rsidRPr="009C13FD">
              <w:rPr>
                <w:rFonts w:ascii="宋体" w:eastAsia="宋体" w:hAnsi="宋体" w:cs="Times New Roman" w:hint="eastAsia"/>
                <w:color w:val="000000"/>
                <w:szCs w:val="21"/>
              </w:rPr>
              <w:t>（1）投标报价低的投标人优先；</w:t>
            </w:r>
          </w:p>
          <w:p w14:paraId="03571D17" w14:textId="77777777" w:rsidR="009C13FD" w:rsidRPr="009C13FD" w:rsidRDefault="009C13FD" w:rsidP="009C13FD">
            <w:pPr>
              <w:snapToGrid w:val="0"/>
              <w:ind w:firstLineChars="100" w:firstLine="210"/>
              <w:jc w:val="left"/>
              <w:rPr>
                <w:rFonts w:ascii="宋体" w:eastAsia="宋体" w:hAnsi="宋体" w:cs="Times New Roman"/>
                <w:color w:val="000000"/>
                <w:szCs w:val="21"/>
              </w:rPr>
            </w:pPr>
            <w:r w:rsidRPr="009C13FD">
              <w:rPr>
                <w:rFonts w:ascii="宋体" w:eastAsia="宋体" w:hAnsi="宋体" w:cs="Times New Roman" w:hint="eastAsia"/>
                <w:color w:val="000000"/>
                <w:szCs w:val="21"/>
              </w:rPr>
              <w:t>（2）技术得分较高的投标人优先；</w:t>
            </w:r>
          </w:p>
          <w:p w14:paraId="4003BB1F"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hint="eastAsia"/>
                <w:color w:val="000000"/>
                <w:szCs w:val="21"/>
              </w:rPr>
              <w:t>（3）如果技术得分也相等，</w:t>
            </w:r>
            <w:r w:rsidRPr="009C13FD">
              <w:rPr>
                <w:rFonts w:ascii="宋体" w:eastAsia="宋体" w:hAnsi="宋体" w:cs="Times New Roman" w:hint="eastAsia"/>
                <w:color w:val="000000"/>
              </w:rPr>
              <w:t>由评标委员会投票确定。</w:t>
            </w:r>
          </w:p>
        </w:tc>
      </w:tr>
      <w:tr w:rsidR="009C13FD" w:rsidRPr="009C13FD" w14:paraId="7A6FA739" w14:textId="77777777" w:rsidTr="009C13FD">
        <w:trPr>
          <w:trHeight w:val="283"/>
        </w:trPr>
        <w:tc>
          <w:tcPr>
            <w:tcW w:w="706" w:type="dxa"/>
            <w:vMerge w:val="restart"/>
            <w:vAlign w:val="center"/>
          </w:tcPr>
          <w:p w14:paraId="0FD2E92F"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2.1.1</w:t>
            </w:r>
          </w:p>
        </w:tc>
        <w:tc>
          <w:tcPr>
            <w:tcW w:w="695" w:type="dxa"/>
            <w:vMerge w:val="restart"/>
            <w:vAlign w:val="center"/>
          </w:tcPr>
          <w:p w14:paraId="29486F04"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形式</w:t>
            </w:r>
          </w:p>
          <w:p w14:paraId="5AD7B61B"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评审</w:t>
            </w:r>
          </w:p>
          <w:p w14:paraId="207218DB"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标准</w:t>
            </w:r>
          </w:p>
        </w:tc>
        <w:tc>
          <w:tcPr>
            <w:tcW w:w="2138" w:type="dxa"/>
            <w:vAlign w:val="center"/>
          </w:tcPr>
          <w:p w14:paraId="54304460"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投标人名称</w:t>
            </w:r>
          </w:p>
        </w:tc>
        <w:tc>
          <w:tcPr>
            <w:tcW w:w="6115" w:type="dxa"/>
            <w:vAlign w:val="center"/>
          </w:tcPr>
          <w:p w14:paraId="5ABC0744"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与营业执照一致</w:t>
            </w:r>
          </w:p>
        </w:tc>
      </w:tr>
      <w:tr w:rsidR="009C13FD" w:rsidRPr="009C13FD" w14:paraId="5CD3C903" w14:textId="77777777" w:rsidTr="009C13FD">
        <w:trPr>
          <w:trHeight w:val="283"/>
        </w:trPr>
        <w:tc>
          <w:tcPr>
            <w:tcW w:w="706" w:type="dxa"/>
            <w:vMerge/>
            <w:vAlign w:val="center"/>
          </w:tcPr>
          <w:p w14:paraId="286F28A6"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4B77345B" w14:textId="77777777" w:rsidR="009C13FD" w:rsidRPr="009C13FD" w:rsidRDefault="009C13FD" w:rsidP="009C13FD">
            <w:pPr>
              <w:snapToGrid w:val="0"/>
              <w:jc w:val="left"/>
              <w:rPr>
                <w:rFonts w:ascii="宋体" w:eastAsia="宋体" w:hAnsi="宋体" w:cs="Times New Roman"/>
                <w:color w:val="000000"/>
              </w:rPr>
            </w:pPr>
          </w:p>
        </w:tc>
        <w:tc>
          <w:tcPr>
            <w:tcW w:w="2138" w:type="dxa"/>
            <w:vAlign w:val="center"/>
          </w:tcPr>
          <w:p w14:paraId="37206EE9"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投标函签字盖章</w:t>
            </w:r>
          </w:p>
        </w:tc>
        <w:tc>
          <w:tcPr>
            <w:tcW w:w="6115" w:type="dxa"/>
            <w:vAlign w:val="center"/>
          </w:tcPr>
          <w:p w14:paraId="724BB10A"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有法定代表人</w:t>
            </w:r>
            <w:r w:rsidRPr="009C13FD">
              <w:rPr>
                <w:rFonts w:ascii="宋体" w:eastAsia="宋体" w:hAnsi="宋体" w:cs="Times New Roman" w:hint="eastAsia"/>
                <w:color w:val="000000"/>
              </w:rPr>
              <w:t>（单位负责人）</w:t>
            </w:r>
            <w:r w:rsidRPr="009C13FD">
              <w:rPr>
                <w:rFonts w:ascii="宋体" w:eastAsia="宋体" w:hAnsi="宋体" w:cs="Times New Roman"/>
                <w:color w:val="000000"/>
              </w:rPr>
              <w:t>或其委托代理人签字</w:t>
            </w:r>
            <w:r w:rsidRPr="009C13FD">
              <w:rPr>
                <w:rFonts w:ascii="宋体" w:eastAsia="宋体" w:hAnsi="宋体" w:cs="Times New Roman" w:hint="eastAsia"/>
                <w:color w:val="000000"/>
              </w:rPr>
              <w:t>或</w:t>
            </w:r>
            <w:r w:rsidRPr="009C13FD">
              <w:rPr>
                <w:rFonts w:ascii="宋体" w:eastAsia="宋体" w:hAnsi="宋体" w:cs="Times New Roman"/>
                <w:color w:val="000000"/>
              </w:rPr>
              <w:t>加盖单位章。</w:t>
            </w:r>
            <w:r w:rsidRPr="009C13FD">
              <w:rPr>
                <w:rFonts w:ascii="宋体" w:eastAsia="宋体" w:hAnsi="宋体" w:cs="Times New Roman" w:hint="eastAsia"/>
                <w:color w:val="000000"/>
              </w:rPr>
              <w:t>由法定代表人（单位负责人）签字的，应附法定代表人（单位负责人）身份证明，由代理人签字的，应附授权委托书，身份证明或授权委托书应符合第六章“投标文件格式”的规定。</w:t>
            </w:r>
          </w:p>
        </w:tc>
      </w:tr>
      <w:tr w:rsidR="009C13FD" w:rsidRPr="009C13FD" w14:paraId="7AF26AE4" w14:textId="77777777" w:rsidTr="009C13FD">
        <w:trPr>
          <w:trHeight w:val="283"/>
        </w:trPr>
        <w:tc>
          <w:tcPr>
            <w:tcW w:w="706" w:type="dxa"/>
            <w:vMerge/>
            <w:vAlign w:val="center"/>
          </w:tcPr>
          <w:p w14:paraId="43D36602"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1FFD467A" w14:textId="77777777" w:rsidR="009C13FD" w:rsidRPr="009C13FD" w:rsidRDefault="009C13FD" w:rsidP="009C13FD">
            <w:pPr>
              <w:snapToGrid w:val="0"/>
              <w:jc w:val="left"/>
              <w:rPr>
                <w:rFonts w:ascii="宋体" w:eastAsia="宋体" w:hAnsi="宋体" w:cs="Times New Roman"/>
                <w:color w:val="000000"/>
              </w:rPr>
            </w:pPr>
          </w:p>
        </w:tc>
        <w:tc>
          <w:tcPr>
            <w:tcW w:w="2138" w:type="dxa"/>
            <w:vAlign w:val="center"/>
          </w:tcPr>
          <w:p w14:paraId="52857170"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投标文件格式</w:t>
            </w:r>
          </w:p>
        </w:tc>
        <w:tc>
          <w:tcPr>
            <w:tcW w:w="6115" w:type="dxa"/>
            <w:vAlign w:val="center"/>
          </w:tcPr>
          <w:p w14:paraId="645DBB97"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w:t>
            </w:r>
            <w:r w:rsidRPr="009C13FD">
              <w:rPr>
                <w:rFonts w:ascii="宋体" w:eastAsia="宋体" w:hAnsi="宋体" w:cs="Times New Roman" w:hint="eastAsia"/>
                <w:color w:val="000000"/>
              </w:rPr>
              <w:t>六</w:t>
            </w:r>
            <w:r w:rsidRPr="009C13FD">
              <w:rPr>
                <w:rFonts w:ascii="宋体" w:eastAsia="宋体" w:hAnsi="宋体" w:cs="Times New Roman"/>
                <w:color w:val="000000"/>
              </w:rPr>
              <w:t>章“投标文件格式”的要求</w:t>
            </w:r>
          </w:p>
        </w:tc>
      </w:tr>
      <w:tr w:rsidR="009C13FD" w:rsidRPr="009C13FD" w14:paraId="4B5F55B4" w14:textId="77777777" w:rsidTr="009C13FD">
        <w:trPr>
          <w:trHeight w:val="283"/>
        </w:trPr>
        <w:tc>
          <w:tcPr>
            <w:tcW w:w="706" w:type="dxa"/>
            <w:vMerge/>
            <w:vAlign w:val="center"/>
          </w:tcPr>
          <w:p w14:paraId="40FBA144"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10669209" w14:textId="77777777" w:rsidR="009C13FD" w:rsidRPr="009C13FD" w:rsidRDefault="009C13FD" w:rsidP="009C13FD">
            <w:pPr>
              <w:snapToGrid w:val="0"/>
              <w:jc w:val="left"/>
              <w:rPr>
                <w:rFonts w:ascii="宋体" w:eastAsia="宋体" w:hAnsi="宋体" w:cs="Times New Roman"/>
                <w:color w:val="000000"/>
              </w:rPr>
            </w:pPr>
          </w:p>
        </w:tc>
        <w:tc>
          <w:tcPr>
            <w:tcW w:w="2138" w:type="dxa"/>
            <w:vAlign w:val="center"/>
          </w:tcPr>
          <w:p w14:paraId="49FD1F10"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备选投标方案</w:t>
            </w:r>
          </w:p>
        </w:tc>
        <w:tc>
          <w:tcPr>
            <w:tcW w:w="6115" w:type="dxa"/>
            <w:vAlign w:val="center"/>
          </w:tcPr>
          <w:p w14:paraId="0E9D80B5"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hint="eastAsia"/>
                <w:color w:val="000000"/>
              </w:rPr>
              <w:t>投标人不得提交备选投标方案</w:t>
            </w:r>
          </w:p>
        </w:tc>
      </w:tr>
      <w:tr w:rsidR="009C13FD" w:rsidRPr="009C13FD" w14:paraId="30F96094" w14:textId="77777777" w:rsidTr="009C13FD">
        <w:trPr>
          <w:trHeight w:val="283"/>
        </w:trPr>
        <w:tc>
          <w:tcPr>
            <w:tcW w:w="706" w:type="dxa"/>
            <w:vMerge w:val="restart"/>
            <w:vAlign w:val="center"/>
          </w:tcPr>
          <w:p w14:paraId="2367ABD7"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2.1.2</w:t>
            </w:r>
          </w:p>
        </w:tc>
        <w:tc>
          <w:tcPr>
            <w:tcW w:w="695" w:type="dxa"/>
            <w:vMerge w:val="restart"/>
            <w:vAlign w:val="center"/>
          </w:tcPr>
          <w:p w14:paraId="5B381B97"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资格</w:t>
            </w:r>
          </w:p>
          <w:p w14:paraId="12874A72"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评审</w:t>
            </w:r>
          </w:p>
          <w:p w14:paraId="6B3FC20A"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标准</w:t>
            </w:r>
          </w:p>
        </w:tc>
        <w:tc>
          <w:tcPr>
            <w:tcW w:w="2138" w:type="dxa"/>
            <w:vAlign w:val="center"/>
          </w:tcPr>
          <w:p w14:paraId="0803F68B"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营业执照</w:t>
            </w:r>
          </w:p>
        </w:tc>
        <w:tc>
          <w:tcPr>
            <w:tcW w:w="6115" w:type="dxa"/>
            <w:vAlign w:val="center"/>
          </w:tcPr>
          <w:p w14:paraId="1B15DE2F"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hint="eastAsia"/>
                <w:color w:val="000000"/>
              </w:rPr>
              <w:t>符合第二章“投标人须知”第3.5.1项规定，</w:t>
            </w:r>
            <w:r w:rsidRPr="009C13FD">
              <w:rPr>
                <w:rFonts w:ascii="宋体" w:eastAsia="宋体" w:hAnsi="宋体" w:cs="Times New Roman"/>
                <w:color w:val="000000"/>
              </w:rPr>
              <w:t>具备有效的营业执照</w:t>
            </w:r>
          </w:p>
        </w:tc>
      </w:tr>
      <w:tr w:rsidR="009C13FD" w:rsidRPr="009C13FD" w14:paraId="01BFBDA7" w14:textId="77777777" w:rsidTr="009C13FD">
        <w:trPr>
          <w:trHeight w:val="283"/>
        </w:trPr>
        <w:tc>
          <w:tcPr>
            <w:tcW w:w="706" w:type="dxa"/>
            <w:vMerge/>
            <w:vAlign w:val="center"/>
          </w:tcPr>
          <w:p w14:paraId="69FAEDBF"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5A7FAC60"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6F04BF9B"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资质要求</w:t>
            </w:r>
          </w:p>
        </w:tc>
        <w:tc>
          <w:tcPr>
            <w:tcW w:w="6115" w:type="dxa"/>
            <w:vAlign w:val="center"/>
          </w:tcPr>
          <w:p w14:paraId="24378A42"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 1.4.1 项规定</w:t>
            </w:r>
          </w:p>
        </w:tc>
      </w:tr>
      <w:tr w:rsidR="009C13FD" w:rsidRPr="009C13FD" w14:paraId="5DB38B97" w14:textId="77777777" w:rsidTr="009C13FD">
        <w:trPr>
          <w:trHeight w:val="283"/>
        </w:trPr>
        <w:tc>
          <w:tcPr>
            <w:tcW w:w="706" w:type="dxa"/>
            <w:vMerge/>
            <w:vAlign w:val="center"/>
          </w:tcPr>
          <w:p w14:paraId="33DB6192"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023AF6D6"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2B1C1D3A"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财务要求</w:t>
            </w:r>
          </w:p>
        </w:tc>
        <w:tc>
          <w:tcPr>
            <w:tcW w:w="6115" w:type="dxa"/>
            <w:vAlign w:val="center"/>
          </w:tcPr>
          <w:p w14:paraId="7099F75D"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 1.4.1 项规定</w:t>
            </w:r>
          </w:p>
        </w:tc>
      </w:tr>
      <w:tr w:rsidR="009C13FD" w:rsidRPr="009C13FD" w14:paraId="03D98B6F" w14:textId="77777777" w:rsidTr="009C13FD">
        <w:trPr>
          <w:trHeight w:val="283"/>
        </w:trPr>
        <w:tc>
          <w:tcPr>
            <w:tcW w:w="706" w:type="dxa"/>
            <w:vMerge/>
            <w:vAlign w:val="center"/>
          </w:tcPr>
          <w:p w14:paraId="4BFF13C5"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13A64655"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6CE4F594"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业绩要求</w:t>
            </w:r>
          </w:p>
        </w:tc>
        <w:tc>
          <w:tcPr>
            <w:tcW w:w="6115" w:type="dxa"/>
            <w:vAlign w:val="center"/>
          </w:tcPr>
          <w:p w14:paraId="26AE32A4"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 1.4.1 项规定</w:t>
            </w:r>
          </w:p>
        </w:tc>
      </w:tr>
      <w:tr w:rsidR="009C13FD" w:rsidRPr="009C13FD" w14:paraId="0ECFE609" w14:textId="77777777" w:rsidTr="009C13FD">
        <w:trPr>
          <w:trHeight w:val="283"/>
        </w:trPr>
        <w:tc>
          <w:tcPr>
            <w:tcW w:w="706" w:type="dxa"/>
            <w:vMerge/>
            <w:vAlign w:val="center"/>
          </w:tcPr>
          <w:p w14:paraId="4BC6CA3C"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24494062"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2937A840"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信誉要求</w:t>
            </w:r>
          </w:p>
        </w:tc>
        <w:tc>
          <w:tcPr>
            <w:tcW w:w="6115" w:type="dxa"/>
            <w:vAlign w:val="center"/>
          </w:tcPr>
          <w:p w14:paraId="573E5F03"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 1.4.1 项规定</w:t>
            </w:r>
          </w:p>
        </w:tc>
      </w:tr>
      <w:tr w:rsidR="009C13FD" w:rsidRPr="009C13FD" w14:paraId="600D55BD" w14:textId="77777777" w:rsidTr="009C13FD">
        <w:trPr>
          <w:trHeight w:val="283"/>
        </w:trPr>
        <w:tc>
          <w:tcPr>
            <w:tcW w:w="706" w:type="dxa"/>
            <w:vMerge/>
            <w:vAlign w:val="center"/>
          </w:tcPr>
          <w:p w14:paraId="58B8A8FB"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3F378A7D"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50C8A710"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其他要求</w:t>
            </w:r>
          </w:p>
        </w:tc>
        <w:tc>
          <w:tcPr>
            <w:tcW w:w="6115" w:type="dxa"/>
            <w:vAlign w:val="center"/>
          </w:tcPr>
          <w:p w14:paraId="3CBDFFDB"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 1.4.1 项规定</w:t>
            </w:r>
          </w:p>
        </w:tc>
      </w:tr>
      <w:tr w:rsidR="009C13FD" w:rsidRPr="009C13FD" w14:paraId="64007828" w14:textId="77777777" w:rsidTr="009C13FD">
        <w:trPr>
          <w:trHeight w:val="283"/>
        </w:trPr>
        <w:tc>
          <w:tcPr>
            <w:tcW w:w="706" w:type="dxa"/>
            <w:vMerge/>
            <w:vAlign w:val="center"/>
          </w:tcPr>
          <w:p w14:paraId="7A9F240D"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4636F23F"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44F8278A"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联合体投标人</w:t>
            </w:r>
          </w:p>
        </w:tc>
        <w:tc>
          <w:tcPr>
            <w:tcW w:w="6115" w:type="dxa"/>
            <w:vAlign w:val="center"/>
          </w:tcPr>
          <w:p w14:paraId="7F11AC00"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hint="eastAsia"/>
                <w:color w:val="000000"/>
              </w:rPr>
              <w:t>投标人未以联合体方式投标</w:t>
            </w:r>
          </w:p>
        </w:tc>
      </w:tr>
      <w:tr w:rsidR="009C13FD" w:rsidRPr="009C13FD" w14:paraId="2F2517AE" w14:textId="77777777" w:rsidTr="009C13FD">
        <w:trPr>
          <w:trHeight w:val="283"/>
        </w:trPr>
        <w:tc>
          <w:tcPr>
            <w:tcW w:w="706" w:type="dxa"/>
            <w:vMerge/>
            <w:vAlign w:val="center"/>
          </w:tcPr>
          <w:p w14:paraId="010E6FA0" w14:textId="77777777" w:rsidR="009C13FD" w:rsidRPr="009C13FD" w:rsidRDefault="009C13FD" w:rsidP="009C13FD">
            <w:pPr>
              <w:snapToGrid w:val="0"/>
              <w:jc w:val="center"/>
              <w:rPr>
                <w:rFonts w:ascii="宋体" w:eastAsia="宋体" w:hAnsi="宋体" w:cs="Times New Roman"/>
                <w:color w:val="000000"/>
              </w:rPr>
            </w:pPr>
          </w:p>
        </w:tc>
        <w:tc>
          <w:tcPr>
            <w:tcW w:w="695" w:type="dxa"/>
            <w:vMerge/>
            <w:vAlign w:val="center"/>
          </w:tcPr>
          <w:p w14:paraId="21DCFF7B" w14:textId="77777777" w:rsidR="009C13FD" w:rsidRPr="009C13FD" w:rsidRDefault="009C13FD" w:rsidP="009C13FD">
            <w:pPr>
              <w:snapToGrid w:val="0"/>
              <w:jc w:val="left"/>
              <w:rPr>
                <w:rFonts w:ascii="宋体" w:eastAsia="宋体" w:hAnsi="宋体" w:cs="Times New Roman"/>
                <w:color w:val="000000"/>
              </w:rPr>
            </w:pPr>
          </w:p>
        </w:tc>
        <w:tc>
          <w:tcPr>
            <w:tcW w:w="2138" w:type="dxa"/>
            <w:vAlign w:val="center"/>
          </w:tcPr>
          <w:p w14:paraId="3641C78F"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不存在禁止投标的情形</w:t>
            </w:r>
          </w:p>
        </w:tc>
        <w:tc>
          <w:tcPr>
            <w:tcW w:w="6115" w:type="dxa"/>
            <w:vAlign w:val="center"/>
          </w:tcPr>
          <w:p w14:paraId="14918EEF"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hint="eastAsia"/>
                <w:color w:val="000000"/>
              </w:rPr>
              <w:t>不存在</w:t>
            </w:r>
            <w:r w:rsidRPr="009C13FD">
              <w:rPr>
                <w:rFonts w:ascii="宋体" w:eastAsia="宋体" w:hAnsi="宋体" w:cs="Times New Roman"/>
                <w:color w:val="000000"/>
              </w:rPr>
              <w:t>第二章“投标人须知”第1.4.</w:t>
            </w:r>
            <w:r w:rsidRPr="009C13FD">
              <w:rPr>
                <w:rFonts w:ascii="宋体" w:eastAsia="宋体" w:hAnsi="宋体" w:cs="Times New Roman" w:hint="eastAsia"/>
                <w:color w:val="000000"/>
              </w:rPr>
              <w:t>3</w:t>
            </w:r>
            <w:r w:rsidRPr="009C13FD">
              <w:rPr>
                <w:rFonts w:ascii="宋体" w:eastAsia="宋体" w:hAnsi="宋体" w:cs="Times New Roman"/>
                <w:color w:val="000000"/>
              </w:rPr>
              <w:t>项规定</w:t>
            </w:r>
            <w:r w:rsidRPr="009C13FD">
              <w:rPr>
                <w:rFonts w:ascii="宋体" w:eastAsia="宋体" w:hAnsi="宋体" w:cs="Times New Roman" w:hint="eastAsia"/>
                <w:color w:val="000000"/>
              </w:rPr>
              <w:t>的任何一种情形</w:t>
            </w:r>
          </w:p>
        </w:tc>
      </w:tr>
      <w:tr w:rsidR="009C13FD" w:rsidRPr="009C13FD" w14:paraId="63747469" w14:textId="77777777" w:rsidTr="009C13FD">
        <w:trPr>
          <w:trHeight w:val="283"/>
        </w:trPr>
        <w:tc>
          <w:tcPr>
            <w:tcW w:w="706" w:type="dxa"/>
            <w:vMerge w:val="restart"/>
            <w:vAlign w:val="center"/>
          </w:tcPr>
          <w:p w14:paraId="3D0A322C"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2.1.3</w:t>
            </w:r>
          </w:p>
        </w:tc>
        <w:tc>
          <w:tcPr>
            <w:tcW w:w="695" w:type="dxa"/>
            <w:vMerge w:val="restart"/>
            <w:vAlign w:val="center"/>
          </w:tcPr>
          <w:p w14:paraId="4B339228"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响应性</w:t>
            </w:r>
          </w:p>
          <w:p w14:paraId="147AF003"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评审</w:t>
            </w:r>
          </w:p>
          <w:p w14:paraId="4B5650A5" w14:textId="77777777" w:rsidR="009C13FD" w:rsidRPr="009C13FD" w:rsidRDefault="009C13FD" w:rsidP="009C13FD">
            <w:pPr>
              <w:snapToGrid w:val="0"/>
              <w:jc w:val="center"/>
              <w:rPr>
                <w:rFonts w:ascii="宋体" w:eastAsia="宋体" w:hAnsi="宋体" w:cs="Times New Roman"/>
                <w:color w:val="000000"/>
              </w:rPr>
            </w:pPr>
            <w:r w:rsidRPr="009C13FD">
              <w:rPr>
                <w:rFonts w:ascii="宋体" w:eastAsia="宋体" w:hAnsi="宋体" w:cs="Times New Roman"/>
                <w:color w:val="000000"/>
              </w:rPr>
              <w:t>标准</w:t>
            </w:r>
          </w:p>
        </w:tc>
        <w:tc>
          <w:tcPr>
            <w:tcW w:w="2138" w:type="dxa"/>
            <w:vAlign w:val="center"/>
          </w:tcPr>
          <w:p w14:paraId="4960B490"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投标报价</w:t>
            </w:r>
          </w:p>
        </w:tc>
        <w:tc>
          <w:tcPr>
            <w:tcW w:w="6115" w:type="dxa"/>
            <w:vAlign w:val="center"/>
          </w:tcPr>
          <w:p w14:paraId="1DFBE45D"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hint="eastAsia"/>
                <w:color w:val="000000"/>
              </w:rPr>
              <w:t>符合第二</w:t>
            </w:r>
            <w:r w:rsidRPr="009C13FD">
              <w:rPr>
                <w:rFonts w:ascii="宋体" w:eastAsia="宋体" w:hAnsi="宋体" w:cs="Times New Roman"/>
                <w:color w:val="000000"/>
              </w:rPr>
              <w:t>章“投标人须知”第</w:t>
            </w:r>
            <w:r w:rsidRPr="009C13FD">
              <w:rPr>
                <w:rFonts w:ascii="宋体" w:eastAsia="宋体" w:hAnsi="宋体" w:cs="Times New Roman" w:hint="eastAsia"/>
                <w:color w:val="000000"/>
              </w:rPr>
              <w:t>3.2款</w:t>
            </w:r>
            <w:r w:rsidRPr="009C13FD">
              <w:rPr>
                <w:rFonts w:ascii="宋体" w:eastAsia="宋体" w:hAnsi="宋体" w:cs="Times New Roman"/>
                <w:color w:val="000000"/>
              </w:rPr>
              <w:t>规定</w:t>
            </w:r>
          </w:p>
        </w:tc>
      </w:tr>
      <w:tr w:rsidR="009C13FD" w:rsidRPr="009C13FD" w14:paraId="4B1FA396" w14:textId="77777777" w:rsidTr="009C13FD">
        <w:trPr>
          <w:trHeight w:val="283"/>
        </w:trPr>
        <w:tc>
          <w:tcPr>
            <w:tcW w:w="706" w:type="dxa"/>
            <w:vMerge/>
            <w:vAlign w:val="center"/>
          </w:tcPr>
          <w:p w14:paraId="05A2DBEE" w14:textId="77777777" w:rsidR="009C13FD" w:rsidRPr="009C13FD" w:rsidRDefault="009C13FD" w:rsidP="009C13FD">
            <w:pPr>
              <w:snapToGrid w:val="0"/>
              <w:jc w:val="left"/>
              <w:rPr>
                <w:rFonts w:ascii="宋体" w:eastAsia="宋体" w:hAnsi="宋体" w:cs="Times New Roman"/>
                <w:color w:val="000000"/>
              </w:rPr>
            </w:pPr>
          </w:p>
        </w:tc>
        <w:tc>
          <w:tcPr>
            <w:tcW w:w="695" w:type="dxa"/>
            <w:vMerge/>
            <w:vAlign w:val="center"/>
          </w:tcPr>
          <w:p w14:paraId="53DBEFA2"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37850034"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投标内容</w:t>
            </w:r>
          </w:p>
        </w:tc>
        <w:tc>
          <w:tcPr>
            <w:tcW w:w="6115" w:type="dxa"/>
            <w:vAlign w:val="center"/>
          </w:tcPr>
          <w:p w14:paraId="0465A961"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符合第二章“投标人须知”第1.3.1项规定</w:t>
            </w:r>
          </w:p>
        </w:tc>
      </w:tr>
      <w:tr w:rsidR="009C13FD" w:rsidRPr="009C13FD" w14:paraId="17C59816" w14:textId="77777777" w:rsidTr="009C13FD">
        <w:trPr>
          <w:trHeight w:val="283"/>
        </w:trPr>
        <w:tc>
          <w:tcPr>
            <w:tcW w:w="706" w:type="dxa"/>
            <w:vMerge/>
            <w:vAlign w:val="center"/>
          </w:tcPr>
          <w:p w14:paraId="17D397EC" w14:textId="77777777" w:rsidR="009C13FD" w:rsidRPr="009C13FD" w:rsidRDefault="009C13FD" w:rsidP="009C13FD">
            <w:pPr>
              <w:snapToGrid w:val="0"/>
              <w:jc w:val="left"/>
              <w:rPr>
                <w:rFonts w:ascii="宋体" w:eastAsia="宋体" w:hAnsi="宋体" w:cs="Times New Roman"/>
                <w:color w:val="000000"/>
              </w:rPr>
            </w:pPr>
          </w:p>
        </w:tc>
        <w:tc>
          <w:tcPr>
            <w:tcW w:w="695" w:type="dxa"/>
            <w:vMerge/>
            <w:vAlign w:val="center"/>
          </w:tcPr>
          <w:p w14:paraId="2B77F7D3"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346B313F"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交货期</w:t>
            </w:r>
          </w:p>
        </w:tc>
        <w:tc>
          <w:tcPr>
            <w:tcW w:w="6115" w:type="dxa"/>
            <w:vAlign w:val="center"/>
          </w:tcPr>
          <w:p w14:paraId="0F4CFE54"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符合第二章“投标人须知”第1.3.</w:t>
            </w:r>
            <w:r w:rsidRPr="009C13FD">
              <w:rPr>
                <w:rFonts w:ascii="宋体" w:eastAsia="宋体" w:hAnsi="宋体" w:cs="Times New Roman" w:hint="eastAsia"/>
                <w:color w:val="000000"/>
              </w:rPr>
              <w:t>2</w:t>
            </w:r>
            <w:r w:rsidRPr="009C13FD">
              <w:rPr>
                <w:rFonts w:ascii="宋体" w:eastAsia="宋体" w:hAnsi="宋体" w:cs="Times New Roman"/>
                <w:color w:val="000000"/>
              </w:rPr>
              <w:t>项规定</w:t>
            </w:r>
          </w:p>
        </w:tc>
      </w:tr>
      <w:tr w:rsidR="009C13FD" w:rsidRPr="009C13FD" w14:paraId="5CC9050C" w14:textId="77777777" w:rsidTr="009C13FD">
        <w:trPr>
          <w:trHeight w:val="283"/>
        </w:trPr>
        <w:tc>
          <w:tcPr>
            <w:tcW w:w="706" w:type="dxa"/>
            <w:vMerge/>
            <w:vAlign w:val="center"/>
          </w:tcPr>
          <w:p w14:paraId="126846FB" w14:textId="77777777" w:rsidR="009C13FD" w:rsidRPr="009C13FD" w:rsidRDefault="009C13FD" w:rsidP="009C13FD">
            <w:pPr>
              <w:snapToGrid w:val="0"/>
              <w:jc w:val="left"/>
              <w:rPr>
                <w:rFonts w:ascii="宋体" w:eastAsia="宋体" w:hAnsi="宋体" w:cs="Times New Roman"/>
                <w:color w:val="000000"/>
              </w:rPr>
            </w:pPr>
          </w:p>
        </w:tc>
        <w:tc>
          <w:tcPr>
            <w:tcW w:w="695" w:type="dxa"/>
            <w:vMerge/>
            <w:vAlign w:val="center"/>
          </w:tcPr>
          <w:p w14:paraId="4577CD7F"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20135176"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交货地点</w:t>
            </w:r>
          </w:p>
        </w:tc>
        <w:tc>
          <w:tcPr>
            <w:tcW w:w="6115" w:type="dxa"/>
            <w:vAlign w:val="center"/>
          </w:tcPr>
          <w:p w14:paraId="2028EAEB"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符合第二章“投标人须知”第1.3.</w:t>
            </w:r>
            <w:r w:rsidRPr="009C13FD">
              <w:rPr>
                <w:rFonts w:ascii="宋体" w:eastAsia="宋体" w:hAnsi="宋体" w:cs="Times New Roman" w:hint="eastAsia"/>
                <w:color w:val="000000"/>
              </w:rPr>
              <w:t>3</w:t>
            </w:r>
            <w:r w:rsidRPr="009C13FD">
              <w:rPr>
                <w:rFonts w:ascii="宋体" w:eastAsia="宋体" w:hAnsi="宋体" w:cs="Times New Roman"/>
                <w:color w:val="000000"/>
              </w:rPr>
              <w:t>项规定</w:t>
            </w:r>
          </w:p>
        </w:tc>
      </w:tr>
      <w:tr w:rsidR="009C13FD" w:rsidRPr="009C13FD" w14:paraId="3ED300AE" w14:textId="77777777" w:rsidTr="009C13FD">
        <w:trPr>
          <w:trHeight w:val="283"/>
        </w:trPr>
        <w:tc>
          <w:tcPr>
            <w:tcW w:w="706" w:type="dxa"/>
            <w:vMerge/>
            <w:vAlign w:val="center"/>
          </w:tcPr>
          <w:p w14:paraId="26D388BC" w14:textId="77777777" w:rsidR="009C13FD" w:rsidRPr="009C13FD" w:rsidRDefault="009C13FD" w:rsidP="009C13FD">
            <w:pPr>
              <w:snapToGrid w:val="0"/>
              <w:jc w:val="left"/>
              <w:rPr>
                <w:rFonts w:ascii="宋体" w:eastAsia="宋体" w:hAnsi="宋体" w:cs="Times New Roman"/>
                <w:color w:val="000000"/>
              </w:rPr>
            </w:pPr>
          </w:p>
        </w:tc>
        <w:tc>
          <w:tcPr>
            <w:tcW w:w="695" w:type="dxa"/>
            <w:vMerge/>
            <w:vAlign w:val="center"/>
          </w:tcPr>
          <w:p w14:paraId="1C3152F0" w14:textId="77777777" w:rsidR="009C13FD" w:rsidRPr="009C13FD" w:rsidRDefault="009C13FD" w:rsidP="009C13FD">
            <w:pPr>
              <w:snapToGrid w:val="0"/>
              <w:jc w:val="center"/>
              <w:rPr>
                <w:rFonts w:ascii="宋体" w:eastAsia="宋体" w:hAnsi="宋体" w:cs="Times New Roman"/>
                <w:color w:val="000000"/>
              </w:rPr>
            </w:pPr>
          </w:p>
        </w:tc>
        <w:tc>
          <w:tcPr>
            <w:tcW w:w="2138" w:type="dxa"/>
            <w:vAlign w:val="center"/>
          </w:tcPr>
          <w:p w14:paraId="2B479555"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质量要求</w:t>
            </w:r>
          </w:p>
        </w:tc>
        <w:tc>
          <w:tcPr>
            <w:tcW w:w="6115" w:type="dxa"/>
            <w:vAlign w:val="center"/>
          </w:tcPr>
          <w:p w14:paraId="7438B70A"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符合第二章“投标人须知”第1.3.</w:t>
            </w:r>
            <w:r w:rsidRPr="009C13FD">
              <w:rPr>
                <w:rFonts w:ascii="宋体" w:eastAsia="宋体" w:hAnsi="宋体" w:cs="Times New Roman" w:hint="eastAsia"/>
                <w:color w:val="000000"/>
              </w:rPr>
              <w:t>4</w:t>
            </w:r>
            <w:r w:rsidRPr="009C13FD">
              <w:rPr>
                <w:rFonts w:ascii="宋体" w:eastAsia="宋体" w:hAnsi="宋体" w:cs="Times New Roman"/>
                <w:color w:val="000000"/>
              </w:rPr>
              <w:t>项规定</w:t>
            </w:r>
          </w:p>
        </w:tc>
      </w:tr>
      <w:tr w:rsidR="009C13FD" w:rsidRPr="009C13FD" w14:paraId="60208F31" w14:textId="77777777" w:rsidTr="009C13FD">
        <w:trPr>
          <w:trHeight w:val="283"/>
        </w:trPr>
        <w:tc>
          <w:tcPr>
            <w:tcW w:w="706" w:type="dxa"/>
            <w:vMerge/>
            <w:vAlign w:val="center"/>
          </w:tcPr>
          <w:p w14:paraId="3FCDEB67" w14:textId="77777777" w:rsidR="009C13FD" w:rsidRPr="009C13FD" w:rsidRDefault="009C13FD" w:rsidP="009C13FD">
            <w:pPr>
              <w:snapToGrid w:val="0"/>
              <w:jc w:val="left"/>
              <w:rPr>
                <w:rFonts w:ascii="宋体" w:eastAsia="宋体" w:hAnsi="宋体" w:cs="Times New Roman"/>
                <w:color w:val="000000"/>
              </w:rPr>
            </w:pPr>
          </w:p>
        </w:tc>
        <w:tc>
          <w:tcPr>
            <w:tcW w:w="695" w:type="dxa"/>
            <w:vMerge/>
            <w:vAlign w:val="center"/>
          </w:tcPr>
          <w:p w14:paraId="59CCA03D" w14:textId="77777777" w:rsidR="009C13FD" w:rsidRPr="009C13FD" w:rsidRDefault="009C13FD" w:rsidP="009C13FD">
            <w:pPr>
              <w:snapToGrid w:val="0"/>
              <w:jc w:val="left"/>
              <w:rPr>
                <w:rFonts w:ascii="宋体" w:eastAsia="宋体" w:hAnsi="宋体" w:cs="Times New Roman"/>
                <w:color w:val="000000"/>
              </w:rPr>
            </w:pPr>
          </w:p>
        </w:tc>
        <w:tc>
          <w:tcPr>
            <w:tcW w:w="2138" w:type="dxa"/>
            <w:vAlign w:val="center"/>
          </w:tcPr>
          <w:p w14:paraId="1A2C2B7D"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投标有效期</w:t>
            </w:r>
          </w:p>
        </w:tc>
        <w:tc>
          <w:tcPr>
            <w:tcW w:w="6115" w:type="dxa"/>
            <w:vAlign w:val="center"/>
          </w:tcPr>
          <w:p w14:paraId="2B8D2065"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符合第二章“投标人须知”第3.3.1项规定</w:t>
            </w:r>
          </w:p>
        </w:tc>
      </w:tr>
      <w:tr w:rsidR="009C13FD" w:rsidRPr="009C13FD" w14:paraId="63D63990" w14:textId="77777777" w:rsidTr="009C13FD">
        <w:trPr>
          <w:trHeight w:val="283"/>
        </w:trPr>
        <w:tc>
          <w:tcPr>
            <w:tcW w:w="706" w:type="dxa"/>
            <w:vMerge/>
            <w:vAlign w:val="center"/>
          </w:tcPr>
          <w:p w14:paraId="5C223619" w14:textId="77777777" w:rsidR="009C13FD" w:rsidRPr="009C13FD" w:rsidRDefault="009C13FD" w:rsidP="009C13FD">
            <w:pPr>
              <w:snapToGrid w:val="0"/>
              <w:jc w:val="left"/>
              <w:rPr>
                <w:rFonts w:ascii="宋体" w:eastAsia="宋体" w:hAnsi="宋体" w:cs="Times New Roman"/>
                <w:color w:val="000000"/>
              </w:rPr>
            </w:pPr>
          </w:p>
        </w:tc>
        <w:tc>
          <w:tcPr>
            <w:tcW w:w="695" w:type="dxa"/>
            <w:vMerge/>
            <w:vAlign w:val="center"/>
          </w:tcPr>
          <w:p w14:paraId="27823B1E" w14:textId="77777777" w:rsidR="009C13FD" w:rsidRPr="009C13FD" w:rsidRDefault="009C13FD" w:rsidP="009C13FD">
            <w:pPr>
              <w:snapToGrid w:val="0"/>
              <w:jc w:val="left"/>
              <w:rPr>
                <w:rFonts w:ascii="宋体" w:eastAsia="宋体" w:hAnsi="宋体" w:cs="Times New Roman"/>
                <w:color w:val="000000"/>
              </w:rPr>
            </w:pPr>
          </w:p>
        </w:tc>
        <w:tc>
          <w:tcPr>
            <w:tcW w:w="2138" w:type="dxa"/>
            <w:vAlign w:val="center"/>
          </w:tcPr>
          <w:p w14:paraId="4A22C62A"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投标保证金</w:t>
            </w:r>
          </w:p>
        </w:tc>
        <w:tc>
          <w:tcPr>
            <w:tcW w:w="6115" w:type="dxa"/>
            <w:vAlign w:val="center"/>
          </w:tcPr>
          <w:p w14:paraId="3319120D"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符合第二章“投标人须知”第3.4.1项规定</w:t>
            </w:r>
          </w:p>
        </w:tc>
      </w:tr>
      <w:tr w:rsidR="009C13FD" w:rsidRPr="009C13FD" w14:paraId="25A4B387" w14:textId="77777777" w:rsidTr="009C13FD">
        <w:trPr>
          <w:trHeight w:val="283"/>
        </w:trPr>
        <w:tc>
          <w:tcPr>
            <w:tcW w:w="706" w:type="dxa"/>
            <w:vMerge/>
            <w:vAlign w:val="center"/>
          </w:tcPr>
          <w:p w14:paraId="2C6B3609" w14:textId="77777777" w:rsidR="009C13FD" w:rsidRPr="009C13FD" w:rsidRDefault="009C13FD" w:rsidP="009C13FD">
            <w:pPr>
              <w:snapToGrid w:val="0"/>
              <w:jc w:val="left"/>
              <w:rPr>
                <w:rFonts w:ascii="宋体" w:eastAsia="宋体" w:hAnsi="宋体" w:cs="Times New Roman"/>
                <w:color w:val="000000"/>
              </w:rPr>
            </w:pPr>
          </w:p>
        </w:tc>
        <w:tc>
          <w:tcPr>
            <w:tcW w:w="695" w:type="dxa"/>
            <w:vMerge/>
            <w:vAlign w:val="center"/>
          </w:tcPr>
          <w:p w14:paraId="2804C040" w14:textId="77777777" w:rsidR="009C13FD" w:rsidRPr="009C13FD" w:rsidRDefault="009C13FD" w:rsidP="009C13FD">
            <w:pPr>
              <w:snapToGrid w:val="0"/>
              <w:jc w:val="left"/>
              <w:rPr>
                <w:rFonts w:ascii="宋体" w:eastAsia="宋体" w:hAnsi="宋体" w:cs="Times New Roman"/>
                <w:color w:val="000000"/>
              </w:rPr>
            </w:pPr>
          </w:p>
        </w:tc>
        <w:tc>
          <w:tcPr>
            <w:tcW w:w="2138" w:type="dxa"/>
            <w:vAlign w:val="center"/>
          </w:tcPr>
          <w:p w14:paraId="59502DF1"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权利义务</w:t>
            </w:r>
          </w:p>
        </w:tc>
        <w:tc>
          <w:tcPr>
            <w:tcW w:w="6115" w:type="dxa"/>
            <w:vAlign w:val="center"/>
          </w:tcPr>
          <w:p w14:paraId="73FF5675"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w:t>
            </w:r>
            <w:r w:rsidRPr="009C13FD">
              <w:rPr>
                <w:rFonts w:ascii="宋体" w:eastAsia="宋体" w:hAnsi="宋体" w:cs="Times New Roman" w:hint="eastAsia"/>
                <w:color w:val="000000"/>
              </w:rPr>
              <w:t>1.11.1</w:t>
            </w:r>
            <w:r w:rsidRPr="009C13FD">
              <w:rPr>
                <w:rFonts w:ascii="宋体" w:eastAsia="宋体" w:hAnsi="宋体" w:cs="Times New Roman"/>
                <w:color w:val="000000"/>
              </w:rPr>
              <w:t>项规定</w:t>
            </w:r>
            <w:r w:rsidRPr="009C13FD">
              <w:rPr>
                <w:rFonts w:ascii="宋体" w:eastAsia="宋体" w:hAnsi="宋体" w:cs="Times New Roman" w:hint="eastAsia"/>
                <w:color w:val="000000"/>
              </w:rPr>
              <w:t>和第四章“合同条款及格式”中的实质性要求和条件</w:t>
            </w:r>
          </w:p>
        </w:tc>
      </w:tr>
      <w:tr w:rsidR="009C13FD" w:rsidRPr="009C13FD" w14:paraId="5D38C5E4" w14:textId="77777777" w:rsidTr="009C13FD">
        <w:trPr>
          <w:trHeight w:val="283"/>
        </w:trPr>
        <w:tc>
          <w:tcPr>
            <w:tcW w:w="706" w:type="dxa"/>
            <w:vMerge/>
            <w:vAlign w:val="center"/>
          </w:tcPr>
          <w:p w14:paraId="3A88009C" w14:textId="77777777" w:rsidR="009C13FD" w:rsidRPr="009C13FD" w:rsidRDefault="009C13FD" w:rsidP="009C13FD">
            <w:pPr>
              <w:snapToGrid w:val="0"/>
              <w:jc w:val="left"/>
              <w:rPr>
                <w:rFonts w:ascii="宋体" w:eastAsia="宋体" w:hAnsi="宋体" w:cs="Times New Roman"/>
                <w:color w:val="000000"/>
              </w:rPr>
            </w:pPr>
          </w:p>
        </w:tc>
        <w:tc>
          <w:tcPr>
            <w:tcW w:w="695" w:type="dxa"/>
            <w:vMerge/>
            <w:vAlign w:val="center"/>
          </w:tcPr>
          <w:p w14:paraId="0E8C2DDA" w14:textId="77777777" w:rsidR="009C13FD" w:rsidRPr="009C13FD" w:rsidRDefault="009C13FD" w:rsidP="009C13FD">
            <w:pPr>
              <w:snapToGrid w:val="0"/>
              <w:jc w:val="left"/>
              <w:rPr>
                <w:rFonts w:ascii="宋体" w:eastAsia="宋体" w:hAnsi="宋体" w:cs="Times New Roman"/>
                <w:color w:val="000000"/>
              </w:rPr>
            </w:pPr>
          </w:p>
        </w:tc>
        <w:tc>
          <w:tcPr>
            <w:tcW w:w="2138" w:type="dxa"/>
            <w:vAlign w:val="center"/>
          </w:tcPr>
          <w:p w14:paraId="32C7BB1E"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hint="eastAsia"/>
                <w:color w:val="000000"/>
              </w:rPr>
              <w:t>投标材料及相关服务</w:t>
            </w:r>
          </w:p>
        </w:tc>
        <w:tc>
          <w:tcPr>
            <w:tcW w:w="6115" w:type="dxa"/>
            <w:vAlign w:val="center"/>
          </w:tcPr>
          <w:p w14:paraId="33624D35"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w:t>
            </w:r>
            <w:r w:rsidRPr="009C13FD">
              <w:rPr>
                <w:rFonts w:ascii="宋体" w:eastAsia="宋体" w:hAnsi="宋体" w:cs="Times New Roman" w:hint="eastAsia"/>
                <w:color w:val="000000"/>
              </w:rPr>
              <w:t>五</w:t>
            </w:r>
            <w:r w:rsidRPr="009C13FD">
              <w:rPr>
                <w:rFonts w:ascii="宋体" w:eastAsia="宋体" w:hAnsi="宋体" w:cs="Times New Roman"/>
                <w:color w:val="000000"/>
              </w:rPr>
              <w:t>章“</w:t>
            </w:r>
            <w:r w:rsidRPr="009C13FD">
              <w:rPr>
                <w:rFonts w:ascii="宋体" w:eastAsia="宋体" w:hAnsi="宋体" w:cs="Times New Roman" w:hint="eastAsia"/>
                <w:color w:val="000000"/>
              </w:rPr>
              <w:t>供货要求</w:t>
            </w:r>
            <w:r w:rsidRPr="009C13FD">
              <w:rPr>
                <w:rFonts w:ascii="宋体" w:eastAsia="宋体" w:hAnsi="宋体" w:cs="Times New Roman"/>
                <w:color w:val="000000"/>
              </w:rPr>
              <w:t>”</w:t>
            </w:r>
            <w:r w:rsidRPr="009C13FD">
              <w:rPr>
                <w:rFonts w:ascii="宋体" w:eastAsia="宋体" w:hAnsi="宋体" w:cs="Times New Roman" w:hint="eastAsia"/>
                <w:color w:val="000000"/>
              </w:rPr>
              <w:t>中的实质性要求和条件</w:t>
            </w:r>
          </w:p>
        </w:tc>
      </w:tr>
      <w:tr w:rsidR="009C13FD" w:rsidRPr="009C13FD" w14:paraId="04D164FB" w14:textId="77777777" w:rsidTr="009C13FD">
        <w:trPr>
          <w:trHeight w:val="283"/>
        </w:trPr>
        <w:tc>
          <w:tcPr>
            <w:tcW w:w="706" w:type="dxa"/>
            <w:vMerge/>
            <w:vAlign w:val="center"/>
          </w:tcPr>
          <w:p w14:paraId="660C9B49" w14:textId="77777777" w:rsidR="009C13FD" w:rsidRPr="009C13FD" w:rsidRDefault="009C13FD" w:rsidP="009C13FD">
            <w:pPr>
              <w:snapToGrid w:val="0"/>
              <w:jc w:val="left"/>
              <w:rPr>
                <w:rFonts w:ascii="宋体" w:eastAsia="宋体" w:hAnsi="宋体" w:cs="Times New Roman"/>
                <w:color w:val="000000"/>
              </w:rPr>
            </w:pPr>
          </w:p>
        </w:tc>
        <w:tc>
          <w:tcPr>
            <w:tcW w:w="695" w:type="dxa"/>
            <w:vMerge/>
            <w:vAlign w:val="center"/>
          </w:tcPr>
          <w:p w14:paraId="0CAE2919" w14:textId="77777777" w:rsidR="009C13FD" w:rsidRPr="009C13FD" w:rsidRDefault="009C13FD" w:rsidP="009C13FD">
            <w:pPr>
              <w:snapToGrid w:val="0"/>
              <w:jc w:val="left"/>
              <w:rPr>
                <w:rFonts w:ascii="宋体" w:eastAsia="宋体" w:hAnsi="宋体" w:cs="Times New Roman"/>
                <w:color w:val="000000"/>
              </w:rPr>
            </w:pPr>
          </w:p>
        </w:tc>
        <w:tc>
          <w:tcPr>
            <w:tcW w:w="2138" w:type="dxa"/>
            <w:vAlign w:val="center"/>
          </w:tcPr>
          <w:p w14:paraId="106B54F0" w14:textId="77777777" w:rsidR="009C13FD" w:rsidRPr="009C13FD" w:rsidRDefault="009C13FD" w:rsidP="009C13FD">
            <w:pPr>
              <w:snapToGrid w:val="0"/>
              <w:jc w:val="left"/>
              <w:rPr>
                <w:rFonts w:ascii="宋体" w:eastAsia="宋体" w:hAnsi="宋体" w:cs="Times New Roman"/>
                <w:color w:val="000000"/>
              </w:rPr>
            </w:pPr>
            <w:r w:rsidRPr="009C13FD">
              <w:rPr>
                <w:rFonts w:ascii="宋体" w:eastAsia="宋体" w:hAnsi="宋体" w:cs="Times New Roman"/>
                <w:color w:val="000000"/>
              </w:rPr>
              <w:t>技术</w:t>
            </w:r>
            <w:r w:rsidRPr="009C13FD">
              <w:rPr>
                <w:rFonts w:ascii="宋体" w:eastAsia="宋体" w:hAnsi="宋体" w:cs="Times New Roman" w:hint="eastAsia"/>
                <w:color w:val="000000"/>
              </w:rPr>
              <w:t>支持资料</w:t>
            </w:r>
          </w:p>
        </w:tc>
        <w:tc>
          <w:tcPr>
            <w:tcW w:w="6115" w:type="dxa"/>
            <w:vAlign w:val="center"/>
          </w:tcPr>
          <w:p w14:paraId="00A63F27" w14:textId="77777777" w:rsidR="009C13FD" w:rsidRPr="009C13FD" w:rsidRDefault="009C13FD" w:rsidP="009C13FD">
            <w:pPr>
              <w:snapToGrid w:val="0"/>
              <w:ind w:firstLineChars="100" w:firstLine="210"/>
              <w:jc w:val="left"/>
              <w:rPr>
                <w:rFonts w:ascii="宋体" w:eastAsia="宋体" w:hAnsi="宋体" w:cs="Times New Roman"/>
                <w:color w:val="000000"/>
              </w:rPr>
            </w:pPr>
            <w:r w:rsidRPr="009C13FD">
              <w:rPr>
                <w:rFonts w:ascii="宋体" w:eastAsia="宋体" w:hAnsi="宋体" w:cs="Times New Roman"/>
                <w:color w:val="000000"/>
              </w:rPr>
              <w:t>符合第二章“投标人须知”第</w:t>
            </w:r>
            <w:r w:rsidRPr="009C13FD">
              <w:rPr>
                <w:rFonts w:ascii="宋体" w:eastAsia="宋体" w:hAnsi="宋体" w:cs="Times New Roman" w:hint="eastAsia"/>
                <w:color w:val="000000"/>
              </w:rPr>
              <w:t>1.11.3</w:t>
            </w:r>
            <w:r w:rsidRPr="009C13FD">
              <w:rPr>
                <w:rFonts w:ascii="宋体" w:eastAsia="宋体" w:hAnsi="宋体" w:cs="Times New Roman"/>
                <w:color w:val="000000"/>
              </w:rPr>
              <w:t>项规定</w:t>
            </w:r>
          </w:p>
        </w:tc>
      </w:tr>
    </w:tbl>
    <w:p w14:paraId="7193ED06" w14:textId="23892349" w:rsidR="009C13FD" w:rsidRPr="009C13FD" w:rsidRDefault="009C13FD" w:rsidP="009C13FD">
      <w:pPr>
        <w:snapToGrid w:val="0"/>
        <w:rPr>
          <w:rFonts w:ascii="Calibri" w:eastAsia="宋体" w:hAnsi="Calibri" w:cs="Times New Roman"/>
        </w:rPr>
      </w:pPr>
    </w:p>
    <w:tbl>
      <w:tblPr>
        <w:tblW w:w="9654" w:type="dxa"/>
        <w:tblInd w:w="16"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1993"/>
        <w:gridCol w:w="1527"/>
        <w:gridCol w:w="6134"/>
      </w:tblGrid>
      <w:tr w:rsidR="009C13FD" w:rsidRPr="009C13FD" w14:paraId="00C66B13" w14:textId="77777777" w:rsidTr="009C13FD">
        <w:trPr>
          <w:trHeight w:val="283"/>
        </w:trPr>
        <w:tc>
          <w:tcPr>
            <w:tcW w:w="1993" w:type="dxa"/>
            <w:tcBorders>
              <w:top w:val="outset" w:sz="6" w:space="0" w:color="auto"/>
              <w:left w:val="outset" w:sz="6" w:space="0" w:color="auto"/>
              <w:bottom w:val="outset" w:sz="6" w:space="0" w:color="auto"/>
              <w:right w:val="outset" w:sz="6" w:space="0" w:color="auto"/>
            </w:tcBorders>
            <w:vAlign w:val="center"/>
          </w:tcPr>
          <w:p w14:paraId="52F8F0D8"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Times New Roman"/>
              </w:rPr>
              <w:t>条款号</w:t>
            </w:r>
          </w:p>
        </w:tc>
        <w:tc>
          <w:tcPr>
            <w:tcW w:w="1527" w:type="dxa"/>
            <w:tcBorders>
              <w:top w:val="outset" w:sz="6" w:space="0" w:color="auto"/>
              <w:left w:val="outset" w:sz="6" w:space="0" w:color="auto"/>
              <w:bottom w:val="outset" w:sz="6" w:space="0" w:color="auto"/>
              <w:right w:val="outset" w:sz="6" w:space="0" w:color="auto"/>
            </w:tcBorders>
            <w:vAlign w:val="center"/>
          </w:tcPr>
          <w:p w14:paraId="333C7D70"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Times New Roman"/>
              </w:rPr>
              <w:t>条款内容</w:t>
            </w:r>
          </w:p>
        </w:tc>
        <w:tc>
          <w:tcPr>
            <w:tcW w:w="6134" w:type="dxa"/>
            <w:tcBorders>
              <w:top w:val="outset" w:sz="6" w:space="0" w:color="auto"/>
              <w:left w:val="outset" w:sz="6" w:space="0" w:color="auto"/>
              <w:bottom w:val="outset" w:sz="6" w:space="0" w:color="auto"/>
              <w:right w:val="outset" w:sz="6" w:space="0" w:color="auto"/>
            </w:tcBorders>
            <w:vAlign w:val="center"/>
          </w:tcPr>
          <w:p w14:paraId="32A50BE7"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Times New Roman"/>
              </w:rPr>
              <w:t>编列内容</w:t>
            </w:r>
          </w:p>
        </w:tc>
      </w:tr>
      <w:tr w:rsidR="009C13FD" w:rsidRPr="009C13FD" w14:paraId="42731832" w14:textId="77777777" w:rsidTr="009C13FD">
        <w:trPr>
          <w:trHeight w:val="283"/>
        </w:trPr>
        <w:tc>
          <w:tcPr>
            <w:tcW w:w="1993" w:type="dxa"/>
            <w:tcBorders>
              <w:top w:val="outset" w:sz="6" w:space="0" w:color="auto"/>
              <w:left w:val="outset" w:sz="6" w:space="0" w:color="auto"/>
              <w:bottom w:val="outset" w:sz="6" w:space="0" w:color="auto"/>
              <w:right w:val="outset" w:sz="6" w:space="0" w:color="auto"/>
            </w:tcBorders>
            <w:vAlign w:val="center"/>
          </w:tcPr>
          <w:p w14:paraId="57065652"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Times New Roman"/>
              </w:rPr>
              <w:t>2.2.1</w:t>
            </w:r>
          </w:p>
        </w:tc>
        <w:tc>
          <w:tcPr>
            <w:tcW w:w="1527" w:type="dxa"/>
            <w:tcBorders>
              <w:top w:val="outset" w:sz="6" w:space="0" w:color="auto"/>
              <w:left w:val="outset" w:sz="6" w:space="0" w:color="auto"/>
              <w:bottom w:val="outset" w:sz="6" w:space="0" w:color="auto"/>
              <w:right w:val="outset" w:sz="6" w:space="0" w:color="auto"/>
            </w:tcBorders>
            <w:vAlign w:val="center"/>
          </w:tcPr>
          <w:p w14:paraId="292A7E41"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Times New Roman"/>
              </w:rPr>
              <w:t>分值构成</w:t>
            </w:r>
            <w:r w:rsidRPr="009C13FD">
              <w:rPr>
                <w:rFonts w:ascii="宋体" w:eastAsia="宋体" w:hAnsi="宋体" w:cs="Times New Roman"/>
              </w:rPr>
              <w:br/>
              <w:t>（总分100分）</w:t>
            </w:r>
          </w:p>
        </w:tc>
        <w:tc>
          <w:tcPr>
            <w:tcW w:w="6134" w:type="dxa"/>
            <w:tcBorders>
              <w:top w:val="outset" w:sz="6" w:space="0" w:color="auto"/>
              <w:left w:val="outset" w:sz="6" w:space="0" w:color="auto"/>
              <w:bottom w:val="outset" w:sz="6" w:space="0" w:color="auto"/>
              <w:right w:val="outset" w:sz="6" w:space="0" w:color="auto"/>
            </w:tcBorders>
            <w:vAlign w:val="center"/>
          </w:tcPr>
          <w:p w14:paraId="5E3A4938" w14:textId="77777777" w:rsidR="009C13FD" w:rsidRPr="009C13FD" w:rsidRDefault="009C13FD" w:rsidP="009C13FD">
            <w:pPr>
              <w:snapToGrid w:val="0"/>
              <w:ind w:firstLineChars="100" w:firstLine="210"/>
              <w:rPr>
                <w:rFonts w:ascii="宋体" w:eastAsia="宋体" w:hAnsi="宋体" w:cs="Times New Roman"/>
              </w:rPr>
            </w:pPr>
            <w:r w:rsidRPr="009C13FD">
              <w:rPr>
                <w:rFonts w:ascii="宋体" w:eastAsia="宋体" w:hAnsi="宋体" w:cs="Times New Roman" w:hint="eastAsia"/>
              </w:rPr>
              <w:t>商务部分：</w:t>
            </w:r>
            <w:r w:rsidRPr="009C13FD">
              <w:rPr>
                <w:rFonts w:ascii="宋体" w:eastAsia="宋体" w:hAnsi="宋体" w:cs="Times New Roman"/>
              </w:rPr>
              <w:t>20</w:t>
            </w:r>
            <w:r w:rsidRPr="009C13FD">
              <w:rPr>
                <w:rFonts w:ascii="宋体" w:eastAsia="宋体" w:hAnsi="宋体" w:cs="Times New Roman" w:hint="eastAsia"/>
              </w:rPr>
              <w:t>分</w:t>
            </w:r>
          </w:p>
          <w:p w14:paraId="7D17DFBA" w14:textId="77777777" w:rsidR="009C13FD" w:rsidRPr="009C13FD" w:rsidRDefault="009C13FD" w:rsidP="009C13FD">
            <w:pPr>
              <w:snapToGrid w:val="0"/>
              <w:ind w:firstLineChars="100" w:firstLine="210"/>
              <w:rPr>
                <w:rFonts w:ascii="宋体" w:eastAsia="宋体" w:hAnsi="宋体" w:cs="Times New Roman"/>
              </w:rPr>
            </w:pPr>
            <w:r w:rsidRPr="009C13FD">
              <w:rPr>
                <w:rFonts w:ascii="宋体" w:eastAsia="宋体" w:hAnsi="宋体" w:cs="Times New Roman" w:hint="eastAsia"/>
              </w:rPr>
              <w:t>技术部分：</w:t>
            </w:r>
            <w:r w:rsidRPr="009C13FD">
              <w:rPr>
                <w:rFonts w:ascii="宋体" w:eastAsia="宋体" w:hAnsi="宋体" w:cs="Times New Roman"/>
              </w:rPr>
              <w:t>20</w:t>
            </w:r>
            <w:r w:rsidRPr="009C13FD">
              <w:rPr>
                <w:rFonts w:ascii="宋体" w:eastAsia="宋体" w:hAnsi="宋体" w:cs="Times New Roman" w:hint="eastAsia"/>
              </w:rPr>
              <w:t>分</w:t>
            </w:r>
          </w:p>
          <w:p w14:paraId="17EEE27A" w14:textId="77777777" w:rsidR="009C13FD" w:rsidRPr="009C13FD" w:rsidRDefault="009C13FD" w:rsidP="009C13FD">
            <w:pPr>
              <w:snapToGrid w:val="0"/>
              <w:ind w:firstLineChars="100" w:firstLine="210"/>
              <w:rPr>
                <w:rFonts w:ascii="宋体" w:eastAsia="宋体" w:hAnsi="宋体" w:cs="Times New Roman"/>
              </w:rPr>
            </w:pPr>
            <w:r w:rsidRPr="009C13FD">
              <w:rPr>
                <w:rFonts w:ascii="宋体" w:eastAsia="宋体" w:hAnsi="宋体" w:cs="Times New Roman" w:hint="eastAsia"/>
              </w:rPr>
              <w:t>投标报价：</w:t>
            </w:r>
            <w:r w:rsidRPr="009C13FD">
              <w:rPr>
                <w:rFonts w:ascii="宋体" w:eastAsia="宋体" w:hAnsi="宋体" w:cs="Times New Roman"/>
              </w:rPr>
              <w:t>6</w:t>
            </w:r>
            <w:r w:rsidRPr="009C13FD">
              <w:rPr>
                <w:rFonts w:ascii="宋体" w:eastAsia="宋体" w:hAnsi="宋体" w:cs="Times New Roman" w:hint="eastAsia"/>
              </w:rPr>
              <w:t>0分</w:t>
            </w:r>
          </w:p>
        </w:tc>
      </w:tr>
      <w:tr w:rsidR="009C13FD" w:rsidRPr="009C13FD" w14:paraId="28E3EE91" w14:textId="77777777" w:rsidTr="009C13FD">
        <w:trPr>
          <w:trHeight w:val="283"/>
        </w:trPr>
        <w:tc>
          <w:tcPr>
            <w:tcW w:w="1993" w:type="dxa"/>
            <w:tcBorders>
              <w:top w:val="outset" w:sz="6" w:space="0" w:color="auto"/>
              <w:left w:val="outset" w:sz="6" w:space="0" w:color="auto"/>
              <w:bottom w:val="outset" w:sz="6" w:space="0" w:color="auto"/>
              <w:right w:val="outset" w:sz="6" w:space="0" w:color="auto"/>
            </w:tcBorders>
            <w:vAlign w:val="center"/>
          </w:tcPr>
          <w:p w14:paraId="547400A4"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2.2.2</w:t>
            </w:r>
          </w:p>
        </w:tc>
        <w:tc>
          <w:tcPr>
            <w:tcW w:w="1527" w:type="dxa"/>
            <w:tcBorders>
              <w:top w:val="outset" w:sz="6" w:space="0" w:color="auto"/>
              <w:left w:val="outset" w:sz="6" w:space="0" w:color="auto"/>
              <w:bottom w:val="outset" w:sz="6" w:space="0" w:color="auto"/>
              <w:right w:val="outset" w:sz="6" w:space="0" w:color="auto"/>
            </w:tcBorders>
            <w:vAlign w:val="center"/>
          </w:tcPr>
          <w:p w14:paraId="0149828D"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评标基准价计算方法</w:t>
            </w:r>
          </w:p>
        </w:tc>
        <w:tc>
          <w:tcPr>
            <w:tcW w:w="6134" w:type="dxa"/>
            <w:tcBorders>
              <w:top w:val="outset" w:sz="6" w:space="0" w:color="auto"/>
              <w:left w:val="outset" w:sz="6" w:space="0" w:color="auto"/>
              <w:bottom w:val="outset" w:sz="6" w:space="0" w:color="auto"/>
              <w:right w:val="outset" w:sz="6" w:space="0" w:color="auto"/>
            </w:tcBorders>
            <w:vAlign w:val="center"/>
          </w:tcPr>
          <w:p w14:paraId="7C220F12" w14:textId="77777777" w:rsidR="009C13FD" w:rsidRPr="009C13FD" w:rsidRDefault="009C13FD" w:rsidP="009C13FD">
            <w:pPr>
              <w:snapToGrid w:val="0"/>
              <w:ind w:firstLineChars="100" w:firstLine="210"/>
              <w:rPr>
                <w:rFonts w:ascii="宋体" w:eastAsia="宋体" w:hAnsi="宋体" w:cs="宋体"/>
                <w:szCs w:val="21"/>
              </w:rPr>
            </w:pPr>
            <w:r w:rsidRPr="009C13FD">
              <w:rPr>
                <w:rFonts w:ascii="宋体" w:eastAsia="宋体" w:hAnsi="宋体" w:cs="宋体" w:hint="eastAsia"/>
                <w:szCs w:val="21"/>
              </w:rPr>
              <w:t>评标基准价的计算：</w:t>
            </w:r>
          </w:p>
          <w:p w14:paraId="41A91A0E" w14:textId="77777777" w:rsidR="009C13FD" w:rsidRPr="009C13FD" w:rsidRDefault="009C13FD" w:rsidP="009C13FD">
            <w:pPr>
              <w:snapToGrid w:val="0"/>
              <w:ind w:firstLineChars="100" w:firstLine="210"/>
              <w:rPr>
                <w:rFonts w:ascii="宋体" w:eastAsia="宋体" w:hAnsi="宋体" w:cs="宋体"/>
                <w:szCs w:val="21"/>
              </w:rPr>
            </w:pPr>
            <w:r w:rsidRPr="009C13FD">
              <w:rPr>
                <w:rFonts w:ascii="宋体" w:eastAsia="宋体" w:hAnsi="宋体" w:cs="宋体" w:hint="eastAsia"/>
                <w:szCs w:val="21"/>
              </w:rPr>
              <w:t>（1）评标价的确定：</w:t>
            </w:r>
          </w:p>
          <w:p w14:paraId="0F595B7D" w14:textId="77777777" w:rsidR="009C13FD" w:rsidRPr="009C13FD" w:rsidRDefault="009C13FD" w:rsidP="009C13FD">
            <w:pPr>
              <w:snapToGrid w:val="0"/>
              <w:ind w:firstLineChars="100" w:firstLine="210"/>
              <w:rPr>
                <w:rFonts w:ascii="宋体" w:eastAsia="宋体" w:hAnsi="宋体" w:cs="宋体"/>
                <w:szCs w:val="21"/>
              </w:rPr>
            </w:pPr>
            <w:r w:rsidRPr="009C13FD">
              <w:rPr>
                <w:rFonts w:ascii="宋体" w:eastAsia="宋体" w:hAnsi="宋体" w:cs="宋体" w:hint="eastAsia"/>
                <w:szCs w:val="21"/>
              </w:rPr>
              <w:t>评标价=投标函文字报价</w:t>
            </w:r>
          </w:p>
          <w:p w14:paraId="72177A10" w14:textId="77777777" w:rsidR="009C13FD" w:rsidRPr="009C13FD" w:rsidRDefault="009C13FD" w:rsidP="009C13FD">
            <w:pPr>
              <w:snapToGrid w:val="0"/>
              <w:ind w:firstLineChars="100" w:firstLine="210"/>
              <w:rPr>
                <w:rFonts w:ascii="宋体" w:eastAsia="宋体" w:hAnsi="宋体" w:cs="宋体"/>
                <w:szCs w:val="21"/>
              </w:rPr>
            </w:pPr>
            <w:r w:rsidRPr="009C13FD">
              <w:rPr>
                <w:rFonts w:ascii="宋体" w:eastAsia="宋体" w:hAnsi="宋体" w:cs="宋体" w:hint="eastAsia"/>
                <w:szCs w:val="21"/>
              </w:rPr>
              <w:t>（2）评标基准价的确定：</w:t>
            </w:r>
          </w:p>
          <w:p w14:paraId="09B2A5BC" w14:textId="77777777" w:rsidR="009C13FD" w:rsidRPr="009C13FD" w:rsidRDefault="009C13FD" w:rsidP="009C13FD">
            <w:pPr>
              <w:snapToGrid w:val="0"/>
              <w:ind w:firstLineChars="100" w:firstLine="210"/>
              <w:rPr>
                <w:rFonts w:ascii="宋体" w:eastAsia="宋体" w:hAnsi="宋体" w:cs="宋体"/>
                <w:szCs w:val="21"/>
              </w:rPr>
            </w:pPr>
            <w:r w:rsidRPr="009C13FD">
              <w:rPr>
                <w:rFonts w:ascii="宋体" w:eastAsia="宋体" w:hAnsi="宋体" w:cs="宋体" w:hint="eastAsia"/>
                <w:szCs w:val="21"/>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w:t>
            </w:r>
          </w:p>
          <w:p w14:paraId="258CE2C2" w14:textId="77777777" w:rsidR="009C13FD" w:rsidRPr="009C13FD" w:rsidRDefault="009C13FD" w:rsidP="009C13FD">
            <w:pPr>
              <w:snapToGrid w:val="0"/>
              <w:ind w:firstLineChars="100" w:firstLine="210"/>
              <w:rPr>
                <w:rFonts w:ascii="宋体" w:eastAsia="宋体" w:hAnsi="宋体" w:cs="Times New Roman"/>
              </w:rPr>
            </w:pPr>
            <w:r w:rsidRPr="009C13FD">
              <w:rPr>
                <w:rFonts w:ascii="宋体" w:eastAsia="宋体" w:hAnsi="宋体" w:cs="宋体" w:hint="eastAsia"/>
                <w:szCs w:val="21"/>
              </w:rPr>
              <w:t>评标基准价四舍五入精确至个位</w:t>
            </w:r>
          </w:p>
        </w:tc>
      </w:tr>
      <w:tr w:rsidR="009C13FD" w:rsidRPr="009C13FD" w14:paraId="5A9C8531" w14:textId="77777777" w:rsidTr="009C13FD">
        <w:trPr>
          <w:trHeight w:val="283"/>
        </w:trPr>
        <w:tc>
          <w:tcPr>
            <w:tcW w:w="1993" w:type="dxa"/>
            <w:tcBorders>
              <w:top w:val="outset" w:sz="6" w:space="0" w:color="auto"/>
              <w:left w:val="outset" w:sz="6" w:space="0" w:color="auto"/>
              <w:bottom w:val="outset" w:sz="6" w:space="0" w:color="auto"/>
              <w:right w:val="outset" w:sz="6" w:space="0" w:color="auto"/>
            </w:tcBorders>
            <w:vAlign w:val="center"/>
          </w:tcPr>
          <w:p w14:paraId="4B43EC18"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2.2.3</w:t>
            </w:r>
          </w:p>
        </w:tc>
        <w:tc>
          <w:tcPr>
            <w:tcW w:w="1527" w:type="dxa"/>
            <w:tcBorders>
              <w:top w:val="outset" w:sz="6" w:space="0" w:color="auto"/>
              <w:left w:val="outset" w:sz="6" w:space="0" w:color="auto"/>
              <w:bottom w:val="outset" w:sz="6" w:space="0" w:color="auto"/>
              <w:right w:val="outset" w:sz="6" w:space="0" w:color="auto"/>
            </w:tcBorders>
            <w:vAlign w:val="center"/>
          </w:tcPr>
          <w:p w14:paraId="07C53023" w14:textId="77777777" w:rsidR="009C13FD" w:rsidRPr="009C13FD" w:rsidRDefault="009C13FD" w:rsidP="009C13FD">
            <w:pPr>
              <w:snapToGrid w:val="0"/>
              <w:jc w:val="center"/>
              <w:rPr>
                <w:rFonts w:ascii="宋体" w:eastAsia="宋体" w:hAnsi="宋体" w:cs="宋体"/>
                <w:szCs w:val="21"/>
              </w:rPr>
            </w:pPr>
            <w:r w:rsidRPr="009C13FD">
              <w:rPr>
                <w:rFonts w:ascii="宋体" w:eastAsia="宋体" w:hAnsi="宋体" w:cs="宋体" w:hint="eastAsia"/>
                <w:szCs w:val="21"/>
              </w:rPr>
              <w:t>投标报价的偏差率</w:t>
            </w:r>
          </w:p>
          <w:p w14:paraId="32D452E8"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计算公式</w:t>
            </w:r>
          </w:p>
        </w:tc>
        <w:tc>
          <w:tcPr>
            <w:tcW w:w="6134" w:type="dxa"/>
            <w:tcBorders>
              <w:top w:val="outset" w:sz="6" w:space="0" w:color="auto"/>
              <w:left w:val="outset" w:sz="6" w:space="0" w:color="auto"/>
              <w:bottom w:val="outset" w:sz="6" w:space="0" w:color="auto"/>
              <w:right w:val="outset" w:sz="6" w:space="0" w:color="auto"/>
            </w:tcBorders>
            <w:vAlign w:val="center"/>
          </w:tcPr>
          <w:p w14:paraId="167D5DDC" w14:textId="77777777" w:rsidR="009C13FD" w:rsidRPr="009C13FD" w:rsidRDefault="009C13FD" w:rsidP="009C13FD">
            <w:pPr>
              <w:snapToGrid w:val="0"/>
              <w:ind w:firstLineChars="100" w:firstLine="210"/>
              <w:rPr>
                <w:rFonts w:ascii="宋体" w:eastAsia="宋体" w:hAnsi="宋体" w:cs="Times New Roman"/>
                <w:szCs w:val="21"/>
              </w:rPr>
            </w:pPr>
            <w:r w:rsidRPr="009C13FD">
              <w:rPr>
                <w:rFonts w:ascii="宋体" w:eastAsia="宋体" w:hAnsi="宋体" w:cs="Times New Roman" w:hint="eastAsia"/>
                <w:szCs w:val="21"/>
              </w:rPr>
              <w:t>偏差率=100%×（投标人评标价-评标基准价）/评标基准价</w:t>
            </w:r>
          </w:p>
          <w:p w14:paraId="628670A6" w14:textId="77777777" w:rsidR="009C13FD" w:rsidRPr="009C13FD" w:rsidRDefault="009C13FD" w:rsidP="009C13FD">
            <w:pPr>
              <w:snapToGrid w:val="0"/>
              <w:ind w:firstLineChars="100" w:firstLine="210"/>
              <w:rPr>
                <w:rFonts w:ascii="宋体" w:eastAsia="宋体" w:hAnsi="宋体" w:cs="宋体"/>
                <w:szCs w:val="21"/>
              </w:rPr>
            </w:pPr>
            <w:r w:rsidRPr="009C13FD">
              <w:rPr>
                <w:rFonts w:ascii="宋体" w:eastAsia="宋体" w:hAnsi="宋体" w:cs="Times New Roman" w:hint="eastAsia"/>
                <w:szCs w:val="21"/>
              </w:rPr>
              <w:t>偏差率（以百分数形式表示）保留两位小数，如**.**%</w:t>
            </w:r>
          </w:p>
        </w:tc>
      </w:tr>
    </w:tbl>
    <w:p w14:paraId="41AE906D" w14:textId="77777777" w:rsidR="009C13FD" w:rsidRPr="009C13FD" w:rsidRDefault="009C13FD" w:rsidP="009C13FD">
      <w:pPr>
        <w:snapToGrid w:val="0"/>
        <w:rPr>
          <w:rFonts w:ascii="宋体" w:eastAsia="宋体" w:hAnsi="宋体" w:cs="Times New Roman"/>
        </w:rPr>
      </w:pPr>
    </w:p>
    <w:tbl>
      <w:tblPr>
        <w:tblW w:w="9647" w:type="dxa"/>
        <w:tblInd w:w="16"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701"/>
        <w:gridCol w:w="1292"/>
        <w:gridCol w:w="1543"/>
        <w:gridCol w:w="6111"/>
      </w:tblGrid>
      <w:tr w:rsidR="009C13FD" w:rsidRPr="009C13FD" w14:paraId="4077BE7C" w14:textId="77777777" w:rsidTr="009C13FD">
        <w:trPr>
          <w:trHeight w:val="283"/>
        </w:trPr>
        <w:tc>
          <w:tcPr>
            <w:tcW w:w="1993" w:type="dxa"/>
            <w:gridSpan w:val="2"/>
            <w:tcBorders>
              <w:top w:val="outset" w:sz="6" w:space="0" w:color="auto"/>
              <w:left w:val="outset" w:sz="6" w:space="0" w:color="auto"/>
              <w:bottom w:val="outset" w:sz="6" w:space="0" w:color="auto"/>
              <w:right w:val="outset" w:sz="6" w:space="0" w:color="auto"/>
            </w:tcBorders>
            <w:vAlign w:val="center"/>
          </w:tcPr>
          <w:p w14:paraId="60E78774"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Times New Roman"/>
              </w:rPr>
              <w:t>条款号</w:t>
            </w:r>
          </w:p>
        </w:tc>
        <w:tc>
          <w:tcPr>
            <w:tcW w:w="1543" w:type="dxa"/>
            <w:tcBorders>
              <w:top w:val="outset" w:sz="6" w:space="0" w:color="auto"/>
              <w:left w:val="outset" w:sz="6" w:space="0" w:color="auto"/>
              <w:bottom w:val="outset" w:sz="6" w:space="0" w:color="auto"/>
              <w:right w:val="outset" w:sz="6" w:space="0" w:color="auto"/>
            </w:tcBorders>
            <w:vAlign w:val="center"/>
          </w:tcPr>
          <w:p w14:paraId="2D444F86"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Times New Roman"/>
              </w:rPr>
              <w:t>评分因素</w:t>
            </w:r>
          </w:p>
        </w:tc>
        <w:tc>
          <w:tcPr>
            <w:tcW w:w="6111" w:type="dxa"/>
            <w:tcBorders>
              <w:top w:val="outset" w:sz="6" w:space="0" w:color="auto"/>
              <w:left w:val="outset" w:sz="6" w:space="0" w:color="auto"/>
              <w:bottom w:val="outset" w:sz="6" w:space="0" w:color="auto"/>
              <w:right w:val="outset" w:sz="6" w:space="0" w:color="auto"/>
            </w:tcBorders>
            <w:vAlign w:val="center"/>
          </w:tcPr>
          <w:p w14:paraId="30AB8E1D" w14:textId="77777777" w:rsidR="009C13FD" w:rsidRPr="009C13FD" w:rsidRDefault="009C13FD" w:rsidP="009C13FD">
            <w:pPr>
              <w:snapToGrid w:val="0"/>
              <w:ind w:firstLineChars="100" w:firstLine="210"/>
              <w:jc w:val="center"/>
              <w:rPr>
                <w:rFonts w:ascii="宋体" w:eastAsia="宋体" w:hAnsi="宋体" w:cs="Times New Roman"/>
              </w:rPr>
            </w:pPr>
            <w:r w:rsidRPr="009C13FD">
              <w:rPr>
                <w:rFonts w:ascii="宋体" w:eastAsia="宋体" w:hAnsi="宋体" w:cs="Times New Roman"/>
              </w:rPr>
              <w:t>评分标准</w:t>
            </w:r>
          </w:p>
        </w:tc>
      </w:tr>
      <w:tr w:rsidR="009C13FD" w:rsidRPr="009C13FD" w14:paraId="63809545" w14:textId="77777777" w:rsidTr="009C13FD">
        <w:trPr>
          <w:trHeight w:val="283"/>
        </w:trPr>
        <w:tc>
          <w:tcPr>
            <w:tcW w:w="701" w:type="dxa"/>
            <w:tcBorders>
              <w:top w:val="outset" w:sz="6" w:space="0" w:color="auto"/>
              <w:left w:val="outset" w:sz="6" w:space="0" w:color="auto"/>
              <w:right w:val="outset" w:sz="6" w:space="0" w:color="auto"/>
            </w:tcBorders>
            <w:vAlign w:val="center"/>
          </w:tcPr>
          <w:p w14:paraId="4CD36D9E"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2.2.4（1）</w:t>
            </w:r>
          </w:p>
        </w:tc>
        <w:tc>
          <w:tcPr>
            <w:tcW w:w="1292" w:type="dxa"/>
            <w:tcBorders>
              <w:top w:val="outset" w:sz="6" w:space="0" w:color="auto"/>
              <w:left w:val="outset" w:sz="6" w:space="0" w:color="auto"/>
              <w:right w:val="outset" w:sz="6" w:space="0" w:color="auto"/>
            </w:tcBorders>
            <w:vAlign w:val="center"/>
          </w:tcPr>
          <w:p w14:paraId="662126AE" w14:textId="77777777" w:rsidR="009C13FD" w:rsidRPr="009C13FD" w:rsidRDefault="009C13FD" w:rsidP="009C13FD">
            <w:pPr>
              <w:snapToGrid w:val="0"/>
              <w:jc w:val="center"/>
              <w:rPr>
                <w:rFonts w:ascii="宋体" w:eastAsia="宋体" w:hAnsi="宋体" w:cs="宋体"/>
                <w:szCs w:val="21"/>
              </w:rPr>
            </w:pPr>
            <w:r w:rsidRPr="009C13FD">
              <w:rPr>
                <w:rFonts w:ascii="宋体" w:eastAsia="宋体" w:hAnsi="宋体" w:cs="宋体" w:hint="eastAsia"/>
                <w:szCs w:val="21"/>
              </w:rPr>
              <w:t>商务</w:t>
            </w:r>
          </w:p>
          <w:p w14:paraId="20D5CAB6" w14:textId="77777777" w:rsidR="009C13FD" w:rsidRPr="009C13FD" w:rsidRDefault="009C13FD" w:rsidP="009C13FD">
            <w:pPr>
              <w:snapToGrid w:val="0"/>
              <w:jc w:val="center"/>
              <w:rPr>
                <w:rFonts w:ascii="宋体" w:eastAsia="宋体" w:hAnsi="宋体" w:cs="宋体"/>
                <w:szCs w:val="21"/>
              </w:rPr>
            </w:pPr>
            <w:r w:rsidRPr="009C13FD">
              <w:rPr>
                <w:rFonts w:ascii="宋体" w:eastAsia="宋体" w:hAnsi="宋体" w:cs="宋体" w:hint="eastAsia"/>
                <w:szCs w:val="21"/>
              </w:rPr>
              <w:t>评分标准</w:t>
            </w:r>
          </w:p>
          <w:p w14:paraId="44CE785E"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w:t>
            </w:r>
            <w:r w:rsidRPr="009C13FD">
              <w:rPr>
                <w:rFonts w:ascii="宋体" w:eastAsia="宋体" w:hAnsi="宋体" w:cs="宋体"/>
                <w:b/>
                <w:bCs/>
                <w:szCs w:val="21"/>
              </w:rPr>
              <w:t>20</w:t>
            </w:r>
            <w:r w:rsidRPr="009C13FD">
              <w:rPr>
                <w:rFonts w:ascii="宋体" w:eastAsia="宋体" w:hAnsi="宋体" w:cs="宋体" w:hint="eastAsia"/>
                <w:szCs w:val="21"/>
              </w:rPr>
              <w:t>分）</w:t>
            </w:r>
          </w:p>
        </w:tc>
        <w:tc>
          <w:tcPr>
            <w:tcW w:w="1543" w:type="dxa"/>
            <w:tcBorders>
              <w:top w:val="outset" w:sz="6" w:space="0" w:color="auto"/>
              <w:left w:val="outset" w:sz="6" w:space="0" w:color="auto"/>
              <w:bottom w:val="outset" w:sz="6" w:space="0" w:color="auto"/>
              <w:right w:val="outset" w:sz="6" w:space="0" w:color="auto"/>
            </w:tcBorders>
            <w:vAlign w:val="center"/>
          </w:tcPr>
          <w:p w14:paraId="3FEC763B"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Times New Roman" w:hint="eastAsia"/>
              </w:rPr>
              <w:t>对投标人履约</w:t>
            </w:r>
          </w:p>
          <w:p w14:paraId="6D80853B"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Times New Roman" w:hint="eastAsia"/>
              </w:rPr>
              <w:t>能力的评价</w:t>
            </w:r>
          </w:p>
          <w:p w14:paraId="7684136E" w14:textId="77777777" w:rsidR="009C13FD" w:rsidRPr="009C13FD" w:rsidRDefault="009C13FD" w:rsidP="009C13FD">
            <w:pPr>
              <w:snapToGrid w:val="0"/>
              <w:ind w:leftChars="-2" w:left="-4" w:right="-20" w:firstLineChars="16" w:firstLine="34"/>
              <w:jc w:val="center"/>
              <w:rPr>
                <w:rFonts w:ascii="宋体" w:eastAsia="宋体" w:hAnsi="宋体" w:cs="Times New Roman"/>
              </w:rPr>
            </w:pPr>
            <w:r w:rsidRPr="009C13FD">
              <w:rPr>
                <w:rFonts w:ascii="宋体" w:eastAsia="宋体" w:hAnsi="宋体" w:cs="Times New Roman" w:hint="eastAsia"/>
              </w:rPr>
              <w:t>（</w:t>
            </w:r>
            <w:r w:rsidRPr="009C13FD">
              <w:rPr>
                <w:rFonts w:ascii="宋体" w:eastAsia="宋体" w:hAnsi="宋体" w:cs="Times New Roman"/>
                <w:b/>
                <w:bCs/>
              </w:rPr>
              <w:t>20</w:t>
            </w:r>
            <w:r w:rsidRPr="009C13FD">
              <w:rPr>
                <w:rFonts w:ascii="宋体" w:eastAsia="宋体" w:hAnsi="宋体" w:cs="Times New Roman" w:hint="eastAsia"/>
              </w:rPr>
              <w:t>分）</w:t>
            </w:r>
          </w:p>
        </w:tc>
        <w:tc>
          <w:tcPr>
            <w:tcW w:w="6111" w:type="dxa"/>
            <w:tcBorders>
              <w:top w:val="outset" w:sz="6" w:space="0" w:color="auto"/>
              <w:left w:val="outset" w:sz="6" w:space="0" w:color="auto"/>
              <w:bottom w:val="outset" w:sz="6" w:space="0" w:color="auto"/>
              <w:right w:val="outset" w:sz="6" w:space="0" w:color="auto"/>
            </w:tcBorders>
            <w:vAlign w:val="center"/>
          </w:tcPr>
          <w:p w14:paraId="43EA4B7C" w14:textId="77777777" w:rsidR="009C13FD" w:rsidRPr="009C13FD" w:rsidRDefault="009C13FD" w:rsidP="009C13FD">
            <w:pPr>
              <w:snapToGrid w:val="0"/>
              <w:ind w:firstLineChars="100" w:firstLine="210"/>
              <w:rPr>
                <w:rFonts w:ascii="宋体" w:eastAsia="宋体" w:hAnsi="宋体" w:cs="Times New Roman"/>
              </w:rPr>
            </w:pPr>
            <w:r w:rsidRPr="009C13FD">
              <w:rPr>
                <w:rFonts w:ascii="宋体" w:eastAsia="宋体" w:hAnsi="宋体" w:cs="Times New Roman" w:hint="eastAsia"/>
              </w:rPr>
              <w:t>综合比较各投标材料制造商的企业实力、经营状况、市场份额、技术（生产设备）先进性、履约信用等。优得</w:t>
            </w:r>
            <w:r w:rsidRPr="009C13FD">
              <w:rPr>
                <w:rFonts w:ascii="宋体" w:eastAsia="宋体" w:hAnsi="宋体" w:cs="Times New Roman"/>
                <w:b/>
                <w:bCs/>
              </w:rPr>
              <w:t>16</w:t>
            </w:r>
            <w:r w:rsidRPr="009C13FD">
              <w:rPr>
                <w:rFonts w:ascii="宋体" w:eastAsia="宋体" w:hAnsi="宋体" w:cs="Times New Roman" w:hint="eastAsia"/>
                <w:b/>
                <w:bCs/>
              </w:rPr>
              <w:t>～</w:t>
            </w:r>
            <w:r w:rsidRPr="009C13FD">
              <w:rPr>
                <w:rFonts w:ascii="宋体" w:eastAsia="宋体" w:hAnsi="宋体" w:cs="Times New Roman"/>
                <w:b/>
                <w:bCs/>
              </w:rPr>
              <w:t>20</w:t>
            </w:r>
            <w:r w:rsidRPr="009C13FD">
              <w:rPr>
                <w:rFonts w:ascii="宋体" w:eastAsia="宋体" w:hAnsi="宋体" w:cs="Times New Roman" w:hint="eastAsia"/>
              </w:rPr>
              <w:t>分，一般得</w:t>
            </w:r>
            <w:r w:rsidRPr="009C13FD">
              <w:rPr>
                <w:rFonts w:ascii="宋体" w:eastAsia="宋体" w:hAnsi="宋体" w:cs="Times New Roman"/>
                <w:b/>
                <w:bCs/>
              </w:rPr>
              <w:t>12</w:t>
            </w:r>
            <w:r w:rsidRPr="009C13FD">
              <w:rPr>
                <w:rFonts w:ascii="宋体" w:eastAsia="宋体" w:hAnsi="宋体" w:cs="Times New Roman" w:hint="eastAsia"/>
                <w:b/>
                <w:bCs/>
              </w:rPr>
              <w:t>～</w:t>
            </w:r>
            <w:r w:rsidRPr="009C13FD">
              <w:rPr>
                <w:rFonts w:ascii="宋体" w:eastAsia="宋体" w:hAnsi="宋体" w:cs="Times New Roman"/>
                <w:b/>
                <w:bCs/>
              </w:rPr>
              <w:t>16</w:t>
            </w:r>
            <w:r w:rsidRPr="009C13FD">
              <w:rPr>
                <w:rFonts w:ascii="宋体" w:eastAsia="宋体" w:hAnsi="宋体" w:cs="Times New Roman" w:hint="eastAsia"/>
              </w:rPr>
              <w:t>分。</w:t>
            </w:r>
          </w:p>
          <w:p w14:paraId="0E5EBCE0" w14:textId="77777777" w:rsidR="009C13FD" w:rsidRPr="009C13FD" w:rsidRDefault="009C13FD" w:rsidP="009C13FD">
            <w:pPr>
              <w:snapToGrid w:val="0"/>
              <w:ind w:firstLineChars="100" w:firstLine="210"/>
              <w:rPr>
                <w:rFonts w:ascii="楷体" w:eastAsia="楷体" w:hAnsi="楷体" w:cs="Times New Roman"/>
              </w:rPr>
            </w:pPr>
            <w:r w:rsidRPr="009C13FD">
              <w:rPr>
                <w:rFonts w:ascii="楷体" w:eastAsia="楷体" w:hAnsi="楷体" w:cs="Times New Roman" w:hint="eastAsia"/>
                <w:color w:val="000000"/>
              </w:rPr>
              <w:t>注：应附投标材料制造商的相关资料，并加盖公章鲜章。</w:t>
            </w:r>
          </w:p>
        </w:tc>
      </w:tr>
      <w:tr w:rsidR="009C13FD" w:rsidRPr="009C13FD" w14:paraId="446C9F2C" w14:textId="77777777" w:rsidTr="009C13FD">
        <w:trPr>
          <w:trHeight w:val="283"/>
        </w:trPr>
        <w:tc>
          <w:tcPr>
            <w:tcW w:w="701" w:type="dxa"/>
            <w:tcBorders>
              <w:top w:val="outset" w:sz="6" w:space="0" w:color="auto"/>
              <w:left w:val="outset" w:sz="6" w:space="0" w:color="auto"/>
              <w:bottom w:val="outset" w:sz="6" w:space="0" w:color="auto"/>
              <w:right w:val="outset" w:sz="6" w:space="0" w:color="auto"/>
            </w:tcBorders>
            <w:vAlign w:val="center"/>
          </w:tcPr>
          <w:p w14:paraId="56EB653C"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2.2.4（2）</w:t>
            </w:r>
          </w:p>
        </w:tc>
        <w:tc>
          <w:tcPr>
            <w:tcW w:w="1292" w:type="dxa"/>
            <w:tcBorders>
              <w:top w:val="outset" w:sz="6" w:space="0" w:color="auto"/>
              <w:left w:val="outset" w:sz="6" w:space="0" w:color="auto"/>
              <w:bottom w:val="outset" w:sz="6" w:space="0" w:color="auto"/>
              <w:right w:val="outset" w:sz="6" w:space="0" w:color="auto"/>
            </w:tcBorders>
            <w:vAlign w:val="center"/>
          </w:tcPr>
          <w:p w14:paraId="1F97A197" w14:textId="77777777" w:rsidR="009C13FD" w:rsidRPr="009C13FD" w:rsidRDefault="009C13FD" w:rsidP="009C13FD">
            <w:pPr>
              <w:snapToGrid w:val="0"/>
              <w:jc w:val="center"/>
              <w:rPr>
                <w:rFonts w:ascii="宋体" w:eastAsia="宋体" w:hAnsi="宋体" w:cs="宋体"/>
                <w:szCs w:val="21"/>
              </w:rPr>
            </w:pPr>
            <w:r w:rsidRPr="009C13FD">
              <w:rPr>
                <w:rFonts w:ascii="宋体" w:eastAsia="宋体" w:hAnsi="宋体" w:cs="宋体" w:hint="eastAsia"/>
                <w:szCs w:val="21"/>
              </w:rPr>
              <w:t>技术</w:t>
            </w:r>
          </w:p>
          <w:p w14:paraId="171EDBD3" w14:textId="77777777" w:rsidR="009C13FD" w:rsidRPr="009C13FD" w:rsidRDefault="009C13FD" w:rsidP="009C13FD">
            <w:pPr>
              <w:snapToGrid w:val="0"/>
              <w:jc w:val="center"/>
              <w:rPr>
                <w:rFonts w:ascii="宋体" w:eastAsia="宋体" w:hAnsi="宋体" w:cs="宋体"/>
                <w:szCs w:val="21"/>
              </w:rPr>
            </w:pPr>
            <w:r w:rsidRPr="009C13FD">
              <w:rPr>
                <w:rFonts w:ascii="宋体" w:eastAsia="宋体" w:hAnsi="宋体" w:cs="宋体" w:hint="eastAsia"/>
                <w:szCs w:val="21"/>
              </w:rPr>
              <w:t>评分标准</w:t>
            </w:r>
          </w:p>
          <w:p w14:paraId="15E3E973"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w:t>
            </w:r>
            <w:r w:rsidRPr="009C13FD">
              <w:rPr>
                <w:rFonts w:ascii="宋体" w:eastAsia="宋体" w:hAnsi="宋体" w:cs="宋体"/>
                <w:b/>
                <w:bCs/>
                <w:szCs w:val="21"/>
              </w:rPr>
              <w:t>20</w:t>
            </w:r>
            <w:r w:rsidRPr="009C13FD">
              <w:rPr>
                <w:rFonts w:ascii="宋体" w:eastAsia="宋体" w:hAnsi="宋体" w:cs="宋体" w:hint="eastAsia"/>
                <w:szCs w:val="21"/>
              </w:rPr>
              <w:t>分）</w:t>
            </w:r>
          </w:p>
        </w:tc>
        <w:tc>
          <w:tcPr>
            <w:tcW w:w="1543" w:type="dxa"/>
            <w:tcBorders>
              <w:top w:val="outset" w:sz="6" w:space="0" w:color="auto"/>
              <w:left w:val="outset" w:sz="6" w:space="0" w:color="auto"/>
              <w:bottom w:val="outset" w:sz="6" w:space="0" w:color="auto"/>
              <w:right w:val="outset" w:sz="6" w:space="0" w:color="auto"/>
            </w:tcBorders>
            <w:vAlign w:val="center"/>
          </w:tcPr>
          <w:p w14:paraId="637F924E" w14:textId="77777777" w:rsidR="009C13FD" w:rsidRPr="009C13FD" w:rsidRDefault="009C13FD" w:rsidP="009C13FD">
            <w:pPr>
              <w:widowControl/>
              <w:snapToGrid w:val="0"/>
              <w:jc w:val="center"/>
              <w:rPr>
                <w:rFonts w:ascii="宋体" w:eastAsia="宋体" w:hAnsi="宋体" w:cs="宋体"/>
                <w:szCs w:val="21"/>
              </w:rPr>
            </w:pPr>
            <w:r w:rsidRPr="009C13FD">
              <w:rPr>
                <w:rFonts w:ascii="宋体" w:eastAsia="宋体" w:hAnsi="宋体" w:cs="宋体" w:hint="eastAsia"/>
                <w:szCs w:val="21"/>
              </w:rPr>
              <w:t>对投标材料</w:t>
            </w:r>
          </w:p>
          <w:p w14:paraId="301C96A6" w14:textId="77777777" w:rsidR="009C13FD" w:rsidRPr="009C13FD" w:rsidRDefault="009C13FD" w:rsidP="009C13FD">
            <w:pPr>
              <w:widowControl/>
              <w:snapToGrid w:val="0"/>
              <w:jc w:val="center"/>
              <w:rPr>
                <w:rFonts w:ascii="宋体" w:eastAsia="宋体" w:hAnsi="宋体" w:cs="宋体"/>
                <w:szCs w:val="21"/>
              </w:rPr>
            </w:pPr>
            <w:r w:rsidRPr="009C13FD">
              <w:rPr>
                <w:rFonts w:ascii="宋体" w:eastAsia="宋体" w:hAnsi="宋体" w:cs="宋体" w:hint="eastAsia"/>
                <w:szCs w:val="21"/>
              </w:rPr>
              <w:t>整体评价</w:t>
            </w:r>
          </w:p>
          <w:p w14:paraId="53CC2FC0"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w:t>
            </w:r>
            <w:r w:rsidRPr="009C13FD">
              <w:rPr>
                <w:rFonts w:ascii="宋体" w:eastAsia="宋体" w:hAnsi="宋体" w:cs="宋体"/>
                <w:b/>
                <w:bCs/>
                <w:szCs w:val="21"/>
              </w:rPr>
              <w:t>20</w:t>
            </w:r>
            <w:r w:rsidRPr="009C13FD">
              <w:rPr>
                <w:rFonts w:ascii="宋体" w:eastAsia="宋体" w:hAnsi="宋体" w:cs="宋体" w:hint="eastAsia"/>
                <w:szCs w:val="21"/>
              </w:rPr>
              <w:t>分）</w:t>
            </w:r>
          </w:p>
        </w:tc>
        <w:tc>
          <w:tcPr>
            <w:tcW w:w="6111" w:type="dxa"/>
            <w:tcBorders>
              <w:top w:val="outset" w:sz="6" w:space="0" w:color="auto"/>
              <w:left w:val="outset" w:sz="6" w:space="0" w:color="auto"/>
              <w:bottom w:val="outset" w:sz="6" w:space="0" w:color="auto"/>
              <w:right w:val="outset" w:sz="6" w:space="0" w:color="auto"/>
            </w:tcBorders>
            <w:vAlign w:val="center"/>
          </w:tcPr>
          <w:p w14:paraId="5B50C399" w14:textId="77777777" w:rsidR="009C13FD" w:rsidRPr="009C13FD" w:rsidRDefault="009C13FD" w:rsidP="009C13FD">
            <w:pPr>
              <w:tabs>
                <w:tab w:val="right" w:pos="1838"/>
              </w:tabs>
              <w:snapToGrid w:val="0"/>
              <w:ind w:firstLineChars="100" w:firstLine="210"/>
              <w:rPr>
                <w:rFonts w:ascii="宋体" w:eastAsia="宋体" w:hAnsi="宋体" w:cs="Times New Roman"/>
              </w:rPr>
            </w:pPr>
            <w:r w:rsidRPr="009C13FD">
              <w:rPr>
                <w:rFonts w:ascii="宋体" w:eastAsia="宋体" w:hAnsi="宋体" w:cs="Times New Roman" w:hint="eastAsia"/>
              </w:rPr>
              <w:t>综合比较投标材料的品牌、质量、行业内口碑、商誉、成熟应用等情况。优得</w:t>
            </w:r>
            <w:r w:rsidRPr="009C13FD">
              <w:rPr>
                <w:rFonts w:ascii="宋体" w:eastAsia="宋体" w:hAnsi="宋体" w:cs="Times New Roman"/>
                <w:b/>
                <w:bCs/>
              </w:rPr>
              <w:t>16</w:t>
            </w:r>
            <w:r w:rsidRPr="009C13FD">
              <w:rPr>
                <w:rFonts w:ascii="宋体" w:eastAsia="宋体" w:hAnsi="宋体" w:cs="Times New Roman" w:hint="eastAsia"/>
                <w:b/>
                <w:bCs/>
              </w:rPr>
              <w:t>～</w:t>
            </w:r>
            <w:r w:rsidRPr="009C13FD">
              <w:rPr>
                <w:rFonts w:ascii="宋体" w:eastAsia="宋体" w:hAnsi="宋体" w:cs="Times New Roman"/>
                <w:b/>
                <w:bCs/>
              </w:rPr>
              <w:t>20</w:t>
            </w:r>
            <w:r w:rsidRPr="009C13FD">
              <w:rPr>
                <w:rFonts w:ascii="宋体" w:eastAsia="宋体" w:hAnsi="宋体" w:cs="Times New Roman" w:hint="eastAsia"/>
              </w:rPr>
              <w:t>分，一般得</w:t>
            </w:r>
            <w:r w:rsidRPr="009C13FD">
              <w:rPr>
                <w:rFonts w:ascii="宋体" w:eastAsia="宋体" w:hAnsi="宋体" w:cs="Times New Roman"/>
                <w:b/>
                <w:bCs/>
              </w:rPr>
              <w:t>12</w:t>
            </w:r>
            <w:r w:rsidRPr="009C13FD">
              <w:rPr>
                <w:rFonts w:ascii="宋体" w:eastAsia="宋体" w:hAnsi="宋体" w:cs="Times New Roman" w:hint="eastAsia"/>
                <w:b/>
                <w:bCs/>
              </w:rPr>
              <w:t>～</w:t>
            </w:r>
            <w:r w:rsidRPr="009C13FD">
              <w:rPr>
                <w:rFonts w:ascii="宋体" w:eastAsia="宋体" w:hAnsi="宋体" w:cs="Times New Roman"/>
                <w:b/>
                <w:bCs/>
              </w:rPr>
              <w:t>16</w:t>
            </w:r>
            <w:r w:rsidRPr="009C13FD">
              <w:rPr>
                <w:rFonts w:ascii="宋体" w:eastAsia="宋体" w:hAnsi="宋体" w:cs="Times New Roman" w:hint="eastAsia"/>
              </w:rPr>
              <w:t>分。</w:t>
            </w:r>
          </w:p>
        </w:tc>
      </w:tr>
      <w:tr w:rsidR="009C13FD" w:rsidRPr="009C13FD" w14:paraId="488003A5" w14:textId="77777777" w:rsidTr="009C13FD">
        <w:trPr>
          <w:trHeight w:val="283"/>
        </w:trPr>
        <w:tc>
          <w:tcPr>
            <w:tcW w:w="701" w:type="dxa"/>
            <w:tcBorders>
              <w:top w:val="outset" w:sz="6" w:space="0" w:color="auto"/>
              <w:left w:val="outset" w:sz="6" w:space="0" w:color="auto"/>
              <w:bottom w:val="outset" w:sz="6" w:space="0" w:color="auto"/>
              <w:right w:val="outset" w:sz="6" w:space="0" w:color="auto"/>
            </w:tcBorders>
            <w:vAlign w:val="center"/>
          </w:tcPr>
          <w:p w14:paraId="1623259E" w14:textId="77777777" w:rsidR="009C13FD" w:rsidRPr="009C13FD" w:rsidRDefault="009C13FD" w:rsidP="009C13FD">
            <w:pPr>
              <w:snapToGrid w:val="0"/>
              <w:rPr>
                <w:rFonts w:ascii="宋体" w:eastAsia="宋体" w:hAnsi="宋体" w:cs="Times New Roman"/>
              </w:rPr>
            </w:pPr>
            <w:r w:rsidRPr="009C13FD">
              <w:rPr>
                <w:rFonts w:ascii="宋体" w:eastAsia="宋体" w:hAnsi="宋体" w:cs="宋体" w:hint="eastAsia"/>
                <w:szCs w:val="21"/>
              </w:rPr>
              <w:t>2.2.4（3）</w:t>
            </w:r>
          </w:p>
        </w:tc>
        <w:tc>
          <w:tcPr>
            <w:tcW w:w="1292" w:type="dxa"/>
            <w:tcBorders>
              <w:top w:val="outset" w:sz="6" w:space="0" w:color="auto"/>
              <w:left w:val="outset" w:sz="6" w:space="0" w:color="auto"/>
              <w:bottom w:val="outset" w:sz="6" w:space="0" w:color="auto"/>
              <w:right w:val="outset" w:sz="6" w:space="0" w:color="auto"/>
            </w:tcBorders>
            <w:vAlign w:val="center"/>
          </w:tcPr>
          <w:p w14:paraId="5D66CE93"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投标</w:t>
            </w:r>
            <w:r w:rsidRPr="009C13FD">
              <w:rPr>
                <w:rFonts w:ascii="宋体" w:eastAsia="宋体" w:hAnsi="宋体" w:cs="Times New Roman" w:hint="eastAsia"/>
              </w:rPr>
              <w:t>报价</w:t>
            </w:r>
          </w:p>
          <w:p w14:paraId="4C0FD5BD" w14:textId="77777777" w:rsidR="009C13FD" w:rsidRPr="009C13FD" w:rsidRDefault="009C13FD" w:rsidP="009C13FD">
            <w:pPr>
              <w:snapToGrid w:val="0"/>
              <w:jc w:val="center"/>
              <w:rPr>
                <w:rFonts w:ascii="宋体" w:eastAsia="宋体" w:hAnsi="宋体" w:cs="宋体"/>
                <w:szCs w:val="21"/>
              </w:rPr>
            </w:pPr>
            <w:r w:rsidRPr="009C13FD">
              <w:rPr>
                <w:rFonts w:ascii="宋体" w:eastAsia="宋体" w:hAnsi="宋体" w:cs="宋体" w:hint="eastAsia"/>
                <w:szCs w:val="21"/>
              </w:rPr>
              <w:t>评分标准</w:t>
            </w:r>
          </w:p>
          <w:p w14:paraId="16878290" w14:textId="77777777" w:rsidR="009C13FD" w:rsidRPr="009C13FD" w:rsidRDefault="009C13FD" w:rsidP="009C13FD">
            <w:pPr>
              <w:snapToGrid w:val="0"/>
              <w:jc w:val="center"/>
              <w:rPr>
                <w:rFonts w:ascii="宋体" w:eastAsia="宋体" w:hAnsi="宋体" w:cs="Times New Roman"/>
              </w:rPr>
            </w:pPr>
            <w:r w:rsidRPr="009C13FD">
              <w:rPr>
                <w:rFonts w:ascii="宋体" w:eastAsia="宋体" w:hAnsi="宋体" w:cs="宋体" w:hint="eastAsia"/>
                <w:szCs w:val="21"/>
              </w:rPr>
              <w:t>（</w:t>
            </w:r>
            <w:r w:rsidRPr="009C13FD">
              <w:rPr>
                <w:rFonts w:ascii="宋体" w:eastAsia="宋体" w:hAnsi="宋体" w:cs="宋体" w:hint="eastAsia"/>
                <w:b/>
                <w:bCs/>
                <w:szCs w:val="21"/>
              </w:rPr>
              <w:t>60</w:t>
            </w:r>
            <w:r w:rsidRPr="009C13FD">
              <w:rPr>
                <w:rFonts w:ascii="宋体" w:eastAsia="宋体" w:hAnsi="宋体" w:cs="宋体" w:hint="eastAsia"/>
                <w:szCs w:val="21"/>
              </w:rPr>
              <w:t>分）</w:t>
            </w:r>
          </w:p>
        </w:tc>
        <w:tc>
          <w:tcPr>
            <w:tcW w:w="1543" w:type="dxa"/>
            <w:tcBorders>
              <w:top w:val="outset" w:sz="6" w:space="0" w:color="auto"/>
              <w:left w:val="outset" w:sz="6" w:space="0" w:color="auto"/>
              <w:bottom w:val="outset" w:sz="6" w:space="0" w:color="auto"/>
              <w:right w:val="outset" w:sz="6" w:space="0" w:color="auto"/>
            </w:tcBorders>
            <w:vAlign w:val="center"/>
          </w:tcPr>
          <w:p w14:paraId="67A88C0D" w14:textId="77777777" w:rsidR="009C13FD" w:rsidRPr="009C13FD" w:rsidRDefault="009C13FD" w:rsidP="009C13FD">
            <w:pPr>
              <w:snapToGrid w:val="0"/>
              <w:jc w:val="center"/>
              <w:rPr>
                <w:rFonts w:ascii="宋体" w:eastAsia="宋体" w:hAnsi="宋体" w:cs="宋体"/>
                <w:kern w:val="0"/>
                <w:szCs w:val="21"/>
              </w:rPr>
            </w:pPr>
            <w:r w:rsidRPr="009C13FD">
              <w:rPr>
                <w:rFonts w:ascii="宋体" w:eastAsia="宋体" w:hAnsi="宋体" w:cs="宋体" w:hint="eastAsia"/>
                <w:kern w:val="0"/>
                <w:szCs w:val="21"/>
              </w:rPr>
              <w:t>投标报价</w:t>
            </w:r>
          </w:p>
          <w:p w14:paraId="4811C256" w14:textId="77777777" w:rsidR="009C13FD" w:rsidRPr="009C13FD" w:rsidRDefault="009C13FD" w:rsidP="009C13FD">
            <w:pPr>
              <w:snapToGrid w:val="0"/>
              <w:jc w:val="center"/>
              <w:rPr>
                <w:rFonts w:ascii="宋体" w:eastAsia="宋体" w:hAnsi="宋体" w:cs="宋体"/>
                <w:szCs w:val="21"/>
              </w:rPr>
            </w:pPr>
            <w:r w:rsidRPr="009C13FD">
              <w:rPr>
                <w:rFonts w:ascii="宋体" w:eastAsia="宋体" w:hAnsi="宋体" w:cs="宋体" w:hint="eastAsia"/>
                <w:kern w:val="0"/>
                <w:szCs w:val="21"/>
              </w:rPr>
              <w:t>（</w:t>
            </w:r>
            <w:r w:rsidRPr="009C13FD">
              <w:rPr>
                <w:rFonts w:ascii="宋体" w:eastAsia="宋体" w:hAnsi="宋体" w:cs="宋体" w:hint="eastAsia"/>
                <w:b/>
                <w:bCs/>
                <w:kern w:val="0"/>
                <w:szCs w:val="21"/>
              </w:rPr>
              <w:t>60</w:t>
            </w:r>
            <w:r w:rsidRPr="009C13FD">
              <w:rPr>
                <w:rFonts w:ascii="宋体" w:eastAsia="宋体" w:hAnsi="宋体" w:cs="宋体" w:hint="eastAsia"/>
                <w:kern w:val="0"/>
                <w:szCs w:val="21"/>
              </w:rPr>
              <w:t>分）</w:t>
            </w:r>
          </w:p>
        </w:tc>
        <w:tc>
          <w:tcPr>
            <w:tcW w:w="6111" w:type="dxa"/>
            <w:tcBorders>
              <w:top w:val="outset" w:sz="6" w:space="0" w:color="auto"/>
              <w:left w:val="outset" w:sz="6" w:space="0" w:color="auto"/>
              <w:bottom w:val="outset" w:sz="6" w:space="0" w:color="auto"/>
              <w:right w:val="outset" w:sz="6" w:space="0" w:color="auto"/>
            </w:tcBorders>
          </w:tcPr>
          <w:p w14:paraId="6C59417E" w14:textId="77777777" w:rsidR="009C13FD" w:rsidRPr="009C13FD" w:rsidRDefault="009C13FD" w:rsidP="009C13FD">
            <w:pPr>
              <w:snapToGrid w:val="0"/>
              <w:ind w:firstLineChars="100" w:firstLine="210"/>
              <w:rPr>
                <w:rFonts w:ascii="宋体" w:eastAsia="宋体" w:hAnsi="宋体" w:cs="宋体"/>
                <w:szCs w:val="21"/>
              </w:rPr>
            </w:pPr>
            <w:r w:rsidRPr="009C13FD">
              <w:rPr>
                <w:rFonts w:ascii="宋体" w:eastAsia="宋体" w:hAnsi="宋体" w:cs="宋体" w:hint="eastAsia"/>
                <w:szCs w:val="21"/>
              </w:rPr>
              <w:t>（1）如果投标人的评标价＞评标基准价，则</w:t>
            </w:r>
          </w:p>
          <w:p w14:paraId="37328053" w14:textId="77777777" w:rsidR="009C13FD" w:rsidRPr="009C13FD" w:rsidRDefault="009C13FD" w:rsidP="009C13FD">
            <w:pPr>
              <w:snapToGrid w:val="0"/>
              <w:ind w:firstLineChars="650" w:firstLine="1365"/>
              <w:jc w:val="left"/>
              <w:rPr>
                <w:rFonts w:ascii="宋体" w:eastAsia="宋体" w:hAnsi="宋体" w:cs="宋体"/>
                <w:szCs w:val="21"/>
              </w:rPr>
            </w:pPr>
            <w:r w:rsidRPr="009C13FD">
              <w:rPr>
                <w:rFonts w:ascii="宋体" w:eastAsia="宋体" w:hAnsi="宋体" w:cs="宋体" w:hint="eastAsia"/>
                <w:szCs w:val="21"/>
              </w:rPr>
              <w:t>评标价得分=60-｜偏差率｜×100×</w:t>
            </w:r>
            <w:r w:rsidRPr="009C13FD">
              <w:rPr>
                <w:rFonts w:ascii="宋体" w:eastAsia="宋体" w:hAnsi="宋体" w:cs="宋体" w:hint="eastAsia"/>
                <w:b/>
                <w:bCs/>
                <w:szCs w:val="21"/>
              </w:rPr>
              <w:t>0.</w:t>
            </w:r>
            <w:r w:rsidRPr="009C13FD">
              <w:rPr>
                <w:rFonts w:ascii="宋体" w:eastAsia="宋体" w:hAnsi="宋体" w:cs="宋体"/>
                <w:b/>
                <w:bCs/>
                <w:szCs w:val="21"/>
              </w:rPr>
              <w:t>5</w:t>
            </w:r>
            <w:r w:rsidRPr="009C13FD">
              <w:rPr>
                <w:rFonts w:ascii="宋体" w:eastAsia="宋体" w:hAnsi="宋体" w:cs="宋体" w:hint="eastAsia"/>
                <w:szCs w:val="21"/>
              </w:rPr>
              <w:t>；</w:t>
            </w:r>
          </w:p>
          <w:p w14:paraId="2771CC3E" w14:textId="77777777" w:rsidR="009C13FD" w:rsidRPr="009C13FD" w:rsidRDefault="009C13FD" w:rsidP="009C13FD">
            <w:pPr>
              <w:snapToGrid w:val="0"/>
              <w:ind w:firstLineChars="100" w:firstLine="210"/>
              <w:rPr>
                <w:rFonts w:ascii="宋体" w:eastAsia="宋体" w:hAnsi="宋体" w:cs="宋体"/>
                <w:szCs w:val="21"/>
              </w:rPr>
            </w:pPr>
            <w:r w:rsidRPr="009C13FD">
              <w:rPr>
                <w:rFonts w:ascii="宋体" w:eastAsia="宋体" w:hAnsi="宋体" w:cs="宋体" w:hint="eastAsia"/>
                <w:szCs w:val="21"/>
              </w:rPr>
              <w:t>（2）如果投标人的评标价≤评标基准价，则</w:t>
            </w:r>
          </w:p>
          <w:p w14:paraId="53B52311" w14:textId="77777777" w:rsidR="009C13FD" w:rsidRPr="009C13FD" w:rsidRDefault="009C13FD" w:rsidP="009C13FD">
            <w:pPr>
              <w:snapToGrid w:val="0"/>
              <w:ind w:firstLineChars="650" w:firstLine="1365"/>
              <w:jc w:val="left"/>
              <w:rPr>
                <w:rFonts w:ascii="宋体" w:eastAsia="宋体" w:hAnsi="宋体" w:cs="宋体"/>
                <w:szCs w:val="21"/>
              </w:rPr>
            </w:pPr>
            <w:r w:rsidRPr="009C13FD">
              <w:rPr>
                <w:rFonts w:ascii="宋体" w:eastAsia="宋体" w:hAnsi="宋体" w:cs="宋体" w:hint="eastAsia"/>
                <w:szCs w:val="21"/>
              </w:rPr>
              <w:lastRenderedPageBreak/>
              <w:t>评标价得分=60-｜偏差率｜×100×</w:t>
            </w:r>
            <w:r w:rsidRPr="009C13FD">
              <w:rPr>
                <w:rFonts w:ascii="宋体" w:eastAsia="宋体" w:hAnsi="宋体" w:cs="宋体" w:hint="eastAsia"/>
                <w:b/>
                <w:bCs/>
                <w:szCs w:val="21"/>
              </w:rPr>
              <w:t>0.</w:t>
            </w:r>
            <w:r w:rsidRPr="009C13FD">
              <w:rPr>
                <w:rFonts w:ascii="宋体" w:eastAsia="宋体" w:hAnsi="宋体" w:cs="宋体"/>
                <w:b/>
                <w:bCs/>
                <w:szCs w:val="21"/>
              </w:rPr>
              <w:t>3</w:t>
            </w:r>
            <w:r w:rsidRPr="009C13FD">
              <w:rPr>
                <w:rFonts w:ascii="宋体" w:eastAsia="宋体" w:hAnsi="宋体" w:cs="宋体" w:hint="eastAsia"/>
                <w:szCs w:val="21"/>
              </w:rPr>
              <w:t>。</w:t>
            </w:r>
          </w:p>
          <w:p w14:paraId="670F1405" w14:textId="77777777" w:rsidR="009C13FD" w:rsidRPr="009C13FD" w:rsidRDefault="009C13FD" w:rsidP="009C13FD">
            <w:pPr>
              <w:snapToGrid w:val="0"/>
              <w:ind w:firstLineChars="100" w:firstLine="210"/>
              <w:rPr>
                <w:rFonts w:ascii="宋体" w:eastAsia="宋体" w:hAnsi="宋体" w:cs="宋体"/>
                <w:szCs w:val="21"/>
              </w:rPr>
            </w:pPr>
            <w:r w:rsidRPr="009C13FD">
              <w:rPr>
                <w:rFonts w:ascii="宋体" w:eastAsia="宋体" w:hAnsi="宋体" w:cs="宋体" w:hint="eastAsia"/>
                <w:szCs w:val="21"/>
              </w:rPr>
              <w:t>注：｜偏差率｜为偏差率的绝对值，评标价得分最低得0分。</w:t>
            </w:r>
          </w:p>
        </w:tc>
      </w:tr>
    </w:tbl>
    <w:p w14:paraId="36AA5459" w14:textId="77777777" w:rsidR="009C13FD" w:rsidRPr="009C13FD" w:rsidRDefault="009C13FD" w:rsidP="009C13FD">
      <w:pPr>
        <w:snapToGrid w:val="0"/>
        <w:rPr>
          <w:rFonts w:ascii="Calibri" w:eastAsia="宋体" w:hAnsi="Calibri" w:cs="Times New Roman"/>
        </w:rPr>
      </w:pPr>
    </w:p>
    <w:p w14:paraId="3F72A6AF" w14:textId="1DB4500D" w:rsidR="009C13FD" w:rsidRPr="009C13FD" w:rsidRDefault="009C13FD" w:rsidP="009C13FD">
      <w:pPr>
        <w:keepNext/>
        <w:keepLines/>
        <w:snapToGrid w:val="0"/>
        <w:outlineLvl w:val="2"/>
        <w:rPr>
          <w:rFonts w:ascii="Calibri" w:eastAsia="黑体" w:hAnsi="Calibri" w:cs="Times New Roman"/>
          <w:sz w:val="24"/>
          <w:szCs w:val="24"/>
        </w:rPr>
      </w:pPr>
      <w:bookmarkStart w:id="6" w:name="_Toc462671354"/>
      <w:bookmarkStart w:id="7" w:name="_Toc531448910"/>
      <w:bookmarkStart w:id="8" w:name="_Toc184635093"/>
      <w:r w:rsidRPr="009C13FD">
        <w:rPr>
          <w:rFonts w:ascii="Calibri" w:eastAsia="黑体" w:hAnsi="Calibri" w:cs="Times New Roman" w:hint="eastAsia"/>
          <w:sz w:val="24"/>
          <w:szCs w:val="24"/>
        </w:rPr>
        <w:t>评标办法（综合评估法）正文部分</w:t>
      </w:r>
      <w:bookmarkEnd w:id="6"/>
      <w:bookmarkEnd w:id="7"/>
    </w:p>
    <w:bookmarkEnd w:id="8"/>
    <w:p w14:paraId="153A0B1B" w14:textId="77777777" w:rsidR="009C13FD" w:rsidRPr="00BB36C4" w:rsidRDefault="009C13FD" w:rsidP="009C13FD">
      <w:pPr>
        <w:keepNext/>
        <w:keepLines/>
        <w:snapToGrid w:val="0"/>
        <w:outlineLvl w:val="3"/>
        <w:rPr>
          <w:rFonts w:ascii="Arial" w:eastAsia="黑体" w:hAnsi="Arial" w:cs="Times New Roman"/>
          <w:b/>
          <w:bCs/>
          <w:color w:val="000000"/>
          <w:szCs w:val="21"/>
        </w:rPr>
      </w:pPr>
      <w:r w:rsidRPr="00BB36C4">
        <w:rPr>
          <w:rFonts w:ascii="Arial" w:eastAsia="黑体" w:hAnsi="Arial" w:cs="Times New Roman" w:hint="eastAsia"/>
          <w:b/>
          <w:bCs/>
          <w:color w:val="000000"/>
          <w:szCs w:val="21"/>
        </w:rPr>
        <w:t>1.</w:t>
      </w:r>
      <w:r w:rsidRPr="00BB36C4">
        <w:rPr>
          <w:rFonts w:ascii="Arial" w:eastAsia="黑体" w:hAnsi="Arial" w:cs="Times New Roman" w:hint="eastAsia"/>
          <w:b/>
          <w:bCs/>
          <w:color w:val="000000"/>
          <w:szCs w:val="21"/>
        </w:rPr>
        <w:tab/>
      </w:r>
      <w:r w:rsidRPr="00BB36C4">
        <w:rPr>
          <w:rFonts w:ascii="Arial" w:eastAsia="黑体" w:hAnsi="Arial" w:cs="Times New Roman" w:hint="eastAsia"/>
          <w:b/>
          <w:bCs/>
          <w:color w:val="000000"/>
          <w:szCs w:val="21"/>
        </w:rPr>
        <w:t>评标方法</w:t>
      </w:r>
    </w:p>
    <w:p w14:paraId="6EC8BBF6"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w:t>
      </w:r>
    </w:p>
    <w:p w14:paraId="25DFAC34" w14:textId="77777777" w:rsidR="009C13FD" w:rsidRPr="00BB36C4" w:rsidRDefault="009C13FD" w:rsidP="009C13FD">
      <w:pPr>
        <w:keepNext/>
        <w:keepLines/>
        <w:snapToGrid w:val="0"/>
        <w:outlineLvl w:val="3"/>
        <w:rPr>
          <w:rFonts w:ascii="Arial" w:eastAsia="黑体" w:hAnsi="Arial" w:cs="Times New Roman"/>
          <w:b/>
          <w:bCs/>
          <w:color w:val="000000"/>
          <w:szCs w:val="21"/>
        </w:rPr>
      </w:pPr>
      <w:r w:rsidRPr="00BB36C4">
        <w:rPr>
          <w:rFonts w:ascii="Arial" w:eastAsia="黑体" w:hAnsi="Arial" w:cs="Times New Roman" w:hint="eastAsia"/>
          <w:b/>
          <w:bCs/>
          <w:color w:val="000000"/>
          <w:szCs w:val="21"/>
        </w:rPr>
        <w:t>2.</w:t>
      </w:r>
      <w:r w:rsidRPr="00BB36C4">
        <w:rPr>
          <w:rFonts w:ascii="Arial" w:eastAsia="黑体" w:hAnsi="Arial" w:cs="Times New Roman" w:hint="eastAsia"/>
          <w:b/>
          <w:bCs/>
          <w:color w:val="000000"/>
          <w:szCs w:val="21"/>
        </w:rPr>
        <w:tab/>
      </w:r>
      <w:r w:rsidRPr="00BB36C4">
        <w:rPr>
          <w:rFonts w:ascii="Arial" w:eastAsia="黑体" w:hAnsi="Arial" w:cs="Times New Roman" w:hint="eastAsia"/>
          <w:b/>
          <w:bCs/>
          <w:color w:val="000000"/>
          <w:szCs w:val="21"/>
        </w:rPr>
        <w:t>评审标准</w:t>
      </w:r>
    </w:p>
    <w:p w14:paraId="10DE06A8" w14:textId="77777777" w:rsidR="009C13FD" w:rsidRPr="00BB36C4" w:rsidRDefault="009C13FD" w:rsidP="009C13FD">
      <w:pPr>
        <w:keepNext/>
        <w:keepLines/>
        <w:snapToGrid w:val="0"/>
        <w:outlineLvl w:val="3"/>
        <w:rPr>
          <w:rFonts w:ascii="Arial" w:eastAsia="黑体" w:hAnsi="Arial" w:cs="Times New Roman"/>
          <w:b/>
          <w:bCs/>
          <w:color w:val="000000"/>
          <w:szCs w:val="21"/>
        </w:rPr>
      </w:pPr>
      <w:r w:rsidRPr="00BB36C4">
        <w:rPr>
          <w:rFonts w:ascii="Arial" w:eastAsia="黑体" w:hAnsi="Arial" w:cs="Times New Roman" w:hint="eastAsia"/>
          <w:b/>
          <w:bCs/>
          <w:color w:val="000000"/>
          <w:szCs w:val="21"/>
        </w:rPr>
        <w:t>2.1</w:t>
      </w:r>
      <w:r w:rsidRPr="00BB36C4">
        <w:rPr>
          <w:rFonts w:ascii="Arial" w:eastAsia="黑体" w:hAnsi="Arial" w:cs="Times New Roman" w:hint="eastAsia"/>
          <w:b/>
          <w:bCs/>
          <w:color w:val="000000"/>
          <w:szCs w:val="21"/>
        </w:rPr>
        <w:tab/>
      </w:r>
      <w:r w:rsidRPr="00BB36C4">
        <w:rPr>
          <w:rFonts w:ascii="Arial" w:eastAsia="黑体" w:hAnsi="Arial" w:cs="Times New Roman" w:hint="eastAsia"/>
          <w:b/>
          <w:bCs/>
          <w:color w:val="000000"/>
          <w:szCs w:val="21"/>
        </w:rPr>
        <w:t>初步评审标准</w:t>
      </w:r>
    </w:p>
    <w:p w14:paraId="30B2249D"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2.1.1</w:t>
      </w:r>
      <w:r w:rsidRPr="00BB36C4">
        <w:rPr>
          <w:rFonts w:ascii="宋体" w:eastAsia="宋体" w:hAnsi="宋体" w:cs="Times New Roman" w:hint="eastAsia"/>
          <w:color w:val="000000"/>
          <w:szCs w:val="21"/>
        </w:rPr>
        <w:tab/>
        <w:t>形式评审标准：见评标办法前附表。</w:t>
      </w:r>
    </w:p>
    <w:p w14:paraId="3D335CBF"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2.1.2</w:t>
      </w:r>
      <w:r w:rsidRPr="00BB36C4">
        <w:rPr>
          <w:rFonts w:ascii="宋体" w:eastAsia="宋体" w:hAnsi="宋体" w:cs="Times New Roman" w:hint="eastAsia"/>
          <w:color w:val="000000"/>
          <w:szCs w:val="21"/>
        </w:rPr>
        <w:tab/>
        <w:t>资格评审标准：见评标办法前附表。</w:t>
      </w:r>
    </w:p>
    <w:p w14:paraId="7679F0B0"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2.1.3</w:t>
      </w:r>
      <w:r w:rsidRPr="00BB36C4">
        <w:rPr>
          <w:rFonts w:ascii="宋体" w:eastAsia="宋体" w:hAnsi="宋体" w:cs="Times New Roman" w:hint="eastAsia"/>
          <w:color w:val="000000"/>
          <w:szCs w:val="21"/>
        </w:rPr>
        <w:tab/>
        <w:t>响应性评审标准：见评标办法前附表。</w:t>
      </w:r>
    </w:p>
    <w:p w14:paraId="3F137FF5" w14:textId="77777777" w:rsidR="009C13FD" w:rsidRPr="00BB36C4" w:rsidRDefault="009C13FD" w:rsidP="009C13FD">
      <w:pPr>
        <w:keepNext/>
        <w:keepLines/>
        <w:snapToGrid w:val="0"/>
        <w:outlineLvl w:val="3"/>
        <w:rPr>
          <w:rFonts w:ascii="Arial" w:eastAsia="黑体" w:hAnsi="Arial" w:cs="Times New Roman"/>
          <w:b/>
          <w:bCs/>
          <w:color w:val="000000"/>
          <w:szCs w:val="21"/>
        </w:rPr>
      </w:pPr>
      <w:r w:rsidRPr="00BB36C4">
        <w:rPr>
          <w:rFonts w:ascii="Arial" w:eastAsia="黑体" w:hAnsi="Arial" w:cs="Times New Roman" w:hint="eastAsia"/>
          <w:b/>
          <w:bCs/>
          <w:color w:val="000000"/>
          <w:szCs w:val="21"/>
        </w:rPr>
        <w:t>2.2</w:t>
      </w:r>
      <w:r w:rsidRPr="00BB36C4">
        <w:rPr>
          <w:rFonts w:ascii="Arial" w:eastAsia="黑体" w:hAnsi="Arial" w:cs="Times New Roman" w:hint="eastAsia"/>
          <w:b/>
          <w:bCs/>
          <w:color w:val="000000"/>
          <w:szCs w:val="21"/>
        </w:rPr>
        <w:tab/>
      </w:r>
      <w:r w:rsidRPr="00BB36C4">
        <w:rPr>
          <w:rFonts w:ascii="Arial" w:eastAsia="黑体" w:hAnsi="Arial" w:cs="Times New Roman" w:hint="eastAsia"/>
          <w:b/>
          <w:bCs/>
          <w:color w:val="000000"/>
          <w:szCs w:val="21"/>
        </w:rPr>
        <w:t>分值构成与评分标准</w:t>
      </w:r>
    </w:p>
    <w:p w14:paraId="6A20A2C2"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2.2.1</w:t>
      </w:r>
      <w:r w:rsidRPr="00BB36C4">
        <w:rPr>
          <w:rFonts w:ascii="宋体" w:eastAsia="宋体" w:hAnsi="宋体" w:cs="Times New Roman" w:hint="eastAsia"/>
          <w:color w:val="000000"/>
          <w:szCs w:val="21"/>
        </w:rPr>
        <w:tab/>
        <w:t>分值构成</w:t>
      </w:r>
    </w:p>
    <w:p w14:paraId="0110D4A2"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（1）</w:t>
      </w:r>
      <w:r w:rsidRPr="00BB36C4">
        <w:rPr>
          <w:rFonts w:ascii="宋体" w:eastAsia="宋体" w:hAnsi="宋体" w:cs="Times New Roman" w:hint="eastAsia"/>
          <w:color w:val="000000"/>
          <w:szCs w:val="21"/>
        </w:rPr>
        <w:tab/>
        <w:t>商务部分：见评标办法前附表；</w:t>
      </w:r>
    </w:p>
    <w:p w14:paraId="7DB9EA65"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w:t>
      </w:r>
      <w:r w:rsidRPr="00BB36C4">
        <w:rPr>
          <w:rFonts w:ascii="宋体" w:eastAsia="宋体" w:hAnsi="宋体" w:cs="Times New Roman" w:hint="eastAsia"/>
          <w:color w:val="000000"/>
          <w:szCs w:val="21"/>
        </w:rPr>
        <w:tab/>
        <w:t>技术部分：见评标办法前附表；</w:t>
      </w:r>
    </w:p>
    <w:p w14:paraId="60621096"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w:t>
      </w:r>
      <w:r w:rsidRPr="00BB36C4">
        <w:rPr>
          <w:rFonts w:ascii="宋体" w:eastAsia="宋体" w:hAnsi="宋体" w:cs="Times New Roman" w:hint="eastAsia"/>
          <w:color w:val="000000"/>
          <w:szCs w:val="21"/>
        </w:rPr>
        <w:tab/>
        <w:t>投标报价：见评标办法前附表；</w:t>
      </w:r>
    </w:p>
    <w:p w14:paraId="2D234573"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（4）</w:t>
      </w:r>
      <w:r w:rsidRPr="00BB36C4">
        <w:rPr>
          <w:rFonts w:ascii="宋体" w:eastAsia="宋体" w:hAnsi="宋体" w:cs="Times New Roman" w:hint="eastAsia"/>
          <w:color w:val="000000"/>
          <w:szCs w:val="21"/>
        </w:rPr>
        <w:tab/>
        <w:t>其他评分因素：见评标办法前附表。</w:t>
      </w:r>
    </w:p>
    <w:p w14:paraId="3D2C2964"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2.2.2</w:t>
      </w:r>
      <w:r w:rsidRPr="00BB36C4">
        <w:rPr>
          <w:rFonts w:ascii="宋体" w:eastAsia="宋体" w:hAnsi="宋体" w:cs="Times New Roman" w:hint="eastAsia"/>
          <w:color w:val="000000"/>
          <w:szCs w:val="21"/>
        </w:rPr>
        <w:tab/>
        <w:t>评标基准价计算</w:t>
      </w:r>
    </w:p>
    <w:p w14:paraId="623CA849"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评标基准价计算方法：见评标办法前附表。</w:t>
      </w:r>
    </w:p>
    <w:p w14:paraId="4C10D2E2"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2.2.3</w:t>
      </w:r>
      <w:r w:rsidRPr="00BB36C4">
        <w:rPr>
          <w:rFonts w:ascii="宋体" w:eastAsia="宋体" w:hAnsi="宋体" w:cs="Times New Roman" w:hint="eastAsia"/>
          <w:color w:val="000000"/>
          <w:szCs w:val="21"/>
        </w:rPr>
        <w:tab/>
        <w:t>投标报价的偏差率计算</w:t>
      </w:r>
    </w:p>
    <w:p w14:paraId="3C770430"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投标报价的偏差率计算公式：见评标办法前附表。</w:t>
      </w:r>
    </w:p>
    <w:p w14:paraId="3CE88858"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2.2.4</w:t>
      </w:r>
      <w:r w:rsidRPr="00BB36C4">
        <w:rPr>
          <w:rFonts w:ascii="宋体" w:eastAsia="宋体" w:hAnsi="宋体" w:cs="Times New Roman" w:hint="eastAsia"/>
          <w:color w:val="000000"/>
          <w:szCs w:val="21"/>
        </w:rPr>
        <w:tab/>
        <w:t>评分标准</w:t>
      </w:r>
    </w:p>
    <w:p w14:paraId="3FC368D1"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（1）</w:t>
      </w:r>
      <w:r w:rsidRPr="00BB36C4">
        <w:rPr>
          <w:rFonts w:ascii="宋体" w:eastAsia="宋体" w:hAnsi="宋体" w:cs="Times New Roman" w:hint="eastAsia"/>
          <w:color w:val="000000"/>
          <w:szCs w:val="21"/>
        </w:rPr>
        <w:tab/>
        <w:t>商务评分标准：见评标办法前附表；</w:t>
      </w:r>
    </w:p>
    <w:p w14:paraId="4698F364"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w:t>
      </w:r>
      <w:r w:rsidRPr="00BB36C4">
        <w:rPr>
          <w:rFonts w:ascii="宋体" w:eastAsia="宋体" w:hAnsi="宋体" w:cs="Times New Roman" w:hint="eastAsia"/>
          <w:color w:val="000000"/>
          <w:szCs w:val="21"/>
        </w:rPr>
        <w:tab/>
        <w:t>技术评分标准：见评标办法前附表；</w:t>
      </w:r>
    </w:p>
    <w:p w14:paraId="74BE1885"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w:t>
      </w:r>
      <w:r w:rsidRPr="00BB36C4">
        <w:rPr>
          <w:rFonts w:ascii="宋体" w:eastAsia="宋体" w:hAnsi="宋体" w:cs="Times New Roman" w:hint="eastAsia"/>
          <w:color w:val="000000"/>
          <w:szCs w:val="21"/>
        </w:rPr>
        <w:tab/>
        <w:t>投标报价评分标准：见评标办法前附表；</w:t>
      </w:r>
    </w:p>
    <w:p w14:paraId="3BBF9450"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（4）</w:t>
      </w:r>
      <w:r w:rsidRPr="00BB36C4">
        <w:rPr>
          <w:rFonts w:ascii="宋体" w:eastAsia="宋体" w:hAnsi="宋体" w:cs="Times New Roman" w:hint="eastAsia"/>
          <w:color w:val="000000"/>
          <w:szCs w:val="21"/>
        </w:rPr>
        <w:tab/>
        <w:t>其他因素评分标准：见评标办法前附表。</w:t>
      </w:r>
      <w:r w:rsidRPr="00BB36C4">
        <w:rPr>
          <w:rFonts w:ascii="宋体" w:eastAsia="宋体" w:hAnsi="宋体" w:cs="Times New Roman"/>
          <w:color w:val="000000"/>
          <w:szCs w:val="21"/>
        </w:rPr>
        <w:t xml:space="preserve"> </w:t>
      </w:r>
    </w:p>
    <w:p w14:paraId="3FA98D6A" w14:textId="77777777" w:rsidR="009C13FD" w:rsidRPr="00BB36C4" w:rsidRDefault="009C13FD" w:rsidP="009C13FD">
      <w:pPr>
        <w:keepNext/>
        <w:keepLines/>
        <w:snapToGrid w:val="0"/>
        <w:outlineLvl w:val="3"/>
        <w:rPr>
          <w:rFonts w:ascii="Arial" w:eastAsia="黑体" w:hAnsi="Arial" w:cs="Times New Roman"/>
          <w:b/>
          <w:bCs/>
          <w:color w:val="000000"/>
          <w:szCs w:val="21"/>
        </w:rPr>
      </w:pPr>
      <w:r w:rsidRPr="00BB36C4">
        <w:rPr>
          <w:rFonts w:ascii="Arial" w:eastAsia="黑体" w:hAnsi="Arial" w:cs="Times New Roman" w:hint="eastAsia"/>
          <w:b/>
          <w:bCs/>
          <w:color w:val="000000"/>
          <w:szCs w:val="21"/>
        </w:rPr>
        <w:t>3.</w:t>
      </w:r>
      <w:r w:rsidRPr="00BB36C4">
        <w:rPr>
          <w:rFonts w:ascii="Arial" w:eastAsia="黑体" w:hAnsi="Arial" w:cs="Times New Roman" w:hint="eastAsia"/>
          <w:b/>
          <w:bCs/>
          <w:color w:val="000000"/>
          <w:szCs w:val="21"/>
        </w:rPr>
        <w:tab/>
      </w:r>
      <w:r w:rsidRPr="00BB36C4">
        <w:rPr>
          <w:rFonts w:ascii="Arial" w:eastAsia="黑体" w:hAnsi="Arial" w:cs="Times New Roman" w:hint="eastAsia"/>
          <w:b/>
          <w:bCs/>
          <w:color w:val="000000"/>
          <w:szCs w:val="21"/>
        </w:rPr>
        <w:t>评标程序</w:t>
      </w:r>
    </w:p>
    <w:p w14:paraId="66A2F8DE" w14:textId="77777777" w:rsidR="009C13FD" w:rsidRPr="00BB36C4" w:rsidRDefault="009C13FD" w:rsidP="009C13FD">
      <w:pPr>
        <w:keepNext/>
        <w:keepLines/>
        <w:snapToGrid w:val="0"/>
        <w:outlineLvl w:val="3"/>
        <w:rPr>
          <w:rFonts w:ascii="Arial" w:eastAsia="黑体" w:hAnsi="Arial" w:cs="Times New Roman"/>
          <w:b/>
          <w:bCs/>
          <w:color w:val="000000"/>
          <w:szCs w:val="21"/>
        </w:rPr>
      </w:pPr>
      <w:r w:rsidRPr="00BB36C4">
        <w:rPr>
          <w:rFonts w:ascii="Arial" w:eastAsia="黑体" w:hAnsi="Arial" w:cs="Times New Roman" w:hint="eastAsia"/>
          <w:b/>
          <w:bCs/>
          <w:color w:val="000000"/>
          <w:szCs w:val="21"/>
        </w:rPr>
        <w:t>3.1</w:t>
      </w:r>
      <w:r w:rsidRPr="00BB36C4">
        <w:rPr>
          <w:rFonts w:ascii="Arial" w:eastAsia="黑体" w:hAnsi="Arial" w:cs="Times New Roman" w:hint="eastAsia"/>
          <w:b/>
          <w:bCs/>
          <w:color w:val="000000"/>
          <w:szCs w:val="21"/>
        </w:rPr>
        <w:tab/>
      </w:r>
      <w:r w:rsidRPr="00BB36C4">
        <w:rPr>
          <w:rFonts w:ascii="Arial" w:eastAsia="黑体" w:hAnsi="Arial" w:cs="Times New Roman" w:hint="eastAsia"/>
          <w:b/>
          <w:bCs/>
          <w:color w:val="000000"/>
          <w:szCs w:val="21"/>
        </w:rPr>
        <w:t>初步评审</w:t>
      </w:r>
    </w:p>
    <w:p w14:paraId="153242EE"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3.1.1</w:t>
      </w:r>
      <w:r w:rsidRPr="00BB36C4">
        <w:rPr>
          <w:rFonts w:ascii="宋体" w:eastAsia="宋体" w:hAnsi="宋体" w:cs="Times New Roman" w:hint="eastAsia"/>
          <w:color w:val="000000"/>
          <w:szCs w:val="21"/>
        </w:rPr>
        <w:tab/>
        <w:t>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14:paraId="443E559D"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3.1.2</w:t>
      </w:r>
      <w:r w:rsidRPr="00BB36C4">
        <w:rPr>
          <w:rFonts w:ascii="宋体" w:eastAsia="宋体" w:hAnsi="宋体" w:cs="Times New Roman" w:hint="eastAsia"/>
          <w:color w:val="000000"/>
          <w:szCs w:val="21"/>
        </w:rPr>
        <w:tab/>
        <w:t>投标人有以下情形之一的，评标委员会应当否决其投标：</w:t>
      </w:r>
    </w:p>
    <w:p w14:paraId="266747DF"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（1）</w:t>
      </w:r>
      <w:r w:rsidRPr="00BB36C4">
        <w:rPr>
          <w:rFonts w:ascii="宋体" w:eastAsia="宋体" w:hAnsi="宋体" w:cs="Times New Roman" w:hint="eastAsia"/>
          <w:color w:val="000000"/>
          <w:szCs w:val="21"/>
        </w:rPr>
        <w:tab/>
        <w:t>投标文件没有对招标文件的实质性要求和条件作出响应，或者对招标文件的偏差超 出招标文件规定的偏差范围或最高项数；</w:t>
      </w:r>
    </w:p>
    <w:p w14:paraId="633CF5B3"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w:t>
      </w:r>
      <w:r w:rsidRPr="00BB36C4">
        <w:rPr>
          <w:rFonts w:ascii="宋体" w:eastAsia="宋体" w:hAnsi="宋体" w:cs="Times New Roman" w:hint="eastAsia"/>
          <w:color w:val="000000"/>
          <w:szCs w:val="21"/>
        </w:rPr>
        <w:tab/>
        <w:t>有串通投标、弄虚作假、行贿等违法行为。</w:t>
      </w:r>
    </w:p>
    <w:p w14:paraId="34AABD01"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3.1.3</w:t>
      </w:r>
      <w:r w:rsidRPr="00BB36C4">
        <w:rPr>
          <w:rFonts w:ascii="宋体" w:eastAsia="宋体" w:hAnsi="宋体" w:cs="Times New Roman" w:hint="eastAsia"/>
          <w:color w:val="000000"/>
          <w:szCs w:val="21"/>
        </w:rPr>
        <w:tab/>
        <w:t>投标报价有算术错误及其他错误的，评标委员会按以下原则要求投标人对投标报价进行修正，并要求投标人书面澄清确认。投标人拒不澄清确认的，评标委员会应当否决其投标：</w:t>
      </w:r>
    </w:p>
    <w:p w14:paraId="15219533"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（1）</w:t>
      </w:r>
      <w:r w:rsidRPr="00BB36C4">
        <w:rPr>
          <w:rFonts w:ascii="宋体" w:eastAsia="宋体" w:hAnsi="宋体" w:cs="Times New Roman" w:hint="eastAsia"/>
          <w:color w:val="000000"/>
          <w:szCs w:val="21"/>
        </w:rPr>
        <w:tab/>
        <w:t>投标文件中的大写金额与小写金额不一致的，以大写金额为准；</w:t>
      </w:r>
    </w:p>
    <w:p w14:paraId="44658418"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w:t>
      </w:r>
      <w:r w:rsidRPr="00BB36C4">
        <w:rPr>
          <w:rFonts w:ascii="宋体" w:eastAsia="宋体" w:hAnsi="宋体" w:cs="Times New Roman" w:hint="eastAsia"/>
          <w:color w:val="000000"/>
          <w:szCs w:val="21"/>
        </w:rPr>
        <w:tab/>
        <w:t>总价金额与单价金额不一致的，以单价金额为准，但单价金额小数点有明显错误的 除外；</w:t>
      </w:r>
    </w:p>
    <w:p w14:paraId="058959E6"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w:t>
      </w:r>
      <w:r w:rsidRPr="00BB36C4">
        <w:rPr>
          <w:rFonts w:ascii="宋体" w:eastAsia="宋体" w:hAnsi="宋体" w:cs="Times New Roman" w:hint="eastAsia"/>
          <w:color w:val="000000"/>
          <w:szCs w:val="21"/>
        </w:rPr>
        <w:tab/>
        <w:t>投标报价为各分项报价金额之和，投标报价与分项报价的合价不一致的，应以各分 项合价累计数为准，修正投标报价；</w:t>
      </w:r>
    </w:p>
    <w:p w14:paraId="014A837B"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（4）</w:t>
      </w:r>
      <w:r w:rsidRPr="00BB36C4">
        <w:rPr>
          <w:rFonts w:ascii="宋体" w:eastAsia="宋体" w:hAnsi="宋体" w:cs="Times New Roman" w:hint="eastAsia"/>
          <w:color w:val="000000"/>
          <w:szCs w:val="21"/>
        </w:rPr>
        <w:tab/>
        <w:t>如果分项报价中存在缺漏项，则视为缺漏项价格已包含在其他分项报价之中。</w:t>
      </w:r>
    </w:p>
    <w:p w14:paraId="22A2BEA2" w14:textId="77777777" w:rsidR="009C13FD" w:rsidRPr="00BB36C4" w:rsidRDefault="009C13FD" w:rsidP="009C13FD">
      <w:pPr>
        <w:keepNext/>
        <w:keepLines/>
        <w:snapToGrid w:val="0"/>
        <w:outlineLvl w:val="3"/>
        <w:rPr>
          <w:rFonts w:ascii="Arial" w:eastAsia="黑体" w:hAnsi="Arial" w:cs="Times New Roman"/>
          <w:b/>
          <w:bCs/>
          <w:color w:val="000000"/>
          <w:szCs w:val="21"/>
        </w:rPr>
      </w:pPr>
      <w:r w:rsidRPr="00BB36C4">
        <w:rPr>
          <w:rFonts w:ascii="Arial" w:eastAsia="黑体" w:hAnsi="Arial" w:cs="Times New Roman" w:hint="eastAsia"/>
          <w:b/>
          <w:bCs/>
          <w:color w:val="000000"/>
          <w:szCs w:val="21"/>
        </w:rPr>
        <w:t>3.2</w:t>
      </w:r>
      <w:r w:rsidRPr="00BB36C4">
        <w:rPr>
          <w:rFonts w:ascii="Arial" w:eastAsia="黑体" w:hAnsi="Arial" w:cs="Times New Roman" w:hint="eastAsia"/>
          <w:b/>
          <w:bCs/>
          <w:color w:val="000000"/>
          <w:szCs w:val="21"/>
        </w:rPr>
        <w:tab/>
      </w:r>
      <w:r w:rsidRPr="00BB36C4">
        <w:rPr>
          <w:rFonts w:ascii="Arial" w:eastAsia="黑体" w:hAnsi="Arial" w:cs="Times New Roman" w:hint="eastAsia"/>
          <w:b/>
          <w:bCs/>
          <w:color w:val="000000"/>
          <w:szCs w:val="21"/>
        </w:rPr>
        <w:t>详细评审</w:t>
      </w:r>
    </w:p>
    <w:p w14:paraId="58780220"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3.2.1</w:t>
      </w:r>
      <w:r w:rsidRPr="00BB36C4">
        <w:rPr>
          <w:rFonts w:ascii="宋体" w:eastAsia="宋体" w:hAnsi="宋体" w:cs="Times New Roman" w:hint="eastAsia"/>
          <w:color w:val="000000"/>
          <w:szCs w:val="21"/>
        </w:rPr>
        <w:tab/>
        <w:t>评标委员会按本章第 2.2 款规定的量化因素和分值进行打分，并计算出综合评估得分。</w:t>
      </w:r>
    </w:p>
    <w:p w14:paraId="0EF67097"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（1）</w:t>
      </w:r>
      <w:r w:rsidRPr="00BB36C4">
        <w:rPr>
          <w:rFonts w:ascii="宋体" w:eastAsia="宋体" w:hAnsi="宋体" w:cs="Times New Roman" w:hint="eastAsia"/>
          <w:color w:val="000000"/>
          <w:szCs w:val="21"/>
        </w:rPr>
        <w:tab/>
        <w:t>按本章第 2.2.4（1）目规定的评审因素和分值对商务部分计算出得分A；</w:t>
      </w:r>
    </w:p>
    <w:p w14:paraId="1F49FC51"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（2）</w:t>
      </w:r>
      <w:r w:rsidRPr="00BB36C4">
        <w:rPr>
          <w:rFonts w:ascii="宋体" w:eastAsia="宋体" w:hAnsi="宋体" w:cs="Times New Roman" w:hint="eastAsia"/>
          <w:color w:val="000000"/>
          <w:szCs w:val="21"/>
        </w:rPr>
        <w:tab/>
        <w:t>按本章第 2.2.4（2）目规定的评审因素和分值对技术部分计算出得分B；</w:t>
      </w:r>
    </w:p>
    <w:p w14:paraId="74617063"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w:t>
      </w:r>
      <w:r w:rsidRPr="00BB36C4">
        <w:rPr>
          <w:rFonts w:ascii="宋体" w:eastAsia="宋体" w:hAnsi="宋体" w:cs="Times New Roman" w:hint="eastAsia"/>
          <w:color w:val="000000"/>
          <w:szCs w:val="21"/>
        </w:rPr>
        <w:tab/>
        <w:t>按本章第 2.2.4（3）目规定的评审因素和分值对投标报价计算出得分C；</w:t>
      </w:r>
    </w:p>
    <w:p w14:paraId="5921724F"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（4）</w:t>
      </w:r>
      <w:r w:rsidRPr="00BB36C4">
        <w:rPr>
          <w:rFonts w:ascii="宋体" w:eastAsia="宋体" w:hAnsi="宋体" w:cs="Times New Roman" w:hint="eastAsia"/>
          <w:color w:val="000000"/>
          <w:szCs w:val="21"/>
        </w:rPr>
        <w:tab/>
        <w:t>按本章第 2.2.4（4）目规定的评审因素和分值对其他部分计算出得分D。</w:t>
      </w:r>
    </w:p>
    <w:p w14:paraId="732B33B6"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3.2.2</w:t>
      </w:r>
      <w:r w:rsidRPr="00BB36C4">
        <w:rPr>
          <w:rFonts w:ascii="宋体" w:eastAsia="宋体" w:hAnsi="宋体" w:cs="Times New Roman" w:hint="eastAsia"/>
          <w:color w:val="000000"/>
          <w:szCs w:val="21"/>
        </w:rPr>
        <w:tab/>
        <w:t>评分分值计算保留小数点后两位，小数点后第三位“四舍五入”。</w:t>
      </w:r>
    </w:p>
    <w:p w14:paraId="5B6BC65A"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3.2.3</w:t>
      </w:r>
      <w:r w:rsidRPr="00BB36C4">
        <w:rPr>
          <w:rFonts w:ascii="宋体" w:eastAsia="宋体" w:hAnsi="宋体" w:cs="Times New Roman" w:hint="eastAsia"/>
          <w:color w:val="000000"/>
          <w:szCs w:val="21"/>
        </w:rPr>
        <w:tab/>
        <w:t>投标人得分=A+B+C+D。</w:t>
      </w:r>
    </w:p>
    <w:p w14:paraId="50A540A3"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lastRenderedPageBreak/>
        <w:t>3.2.4</w:t>
      </w:r>
      <w:r w:rsidRPr="00BB36C4">
        <w:rPr>
          <w:rFonts w:ascii="宋体" w:eastAsia="宋体" w:hAnsi="宋体" w:cs="Times New Roman" w:hint="eastAsia"/>
          <w:color w:val="000000"/>
          <w:szCs w:val="21"/>
        </w:rPr>
        <w:tab/>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sidRPr="00BB36C4">
        <w:rPr>
          <w:rFonts w:ascii="宋体" w:eastAsia="宋体" w:hAnsi="宋体" w:cs="Times New Roman"/>
          <w:color w:val="000000"/>
          <w:szCs w:val="21"/>
        </w:rPr>
        <w:t xml:space="preserve"> </w:t>
      </w:r>
    </w:p>
    <w:p w14:paraId="6EAD942A" w14:textId="77777777" w:rsidR="009C13FD" w:rsidRPr="00BB36C4" w:rsidRDefault="009C13FD" w:rsidP="009C13FD">
      <w:pPr>
        <w:keepNext/>
        <w:keepLines/>
        <w:snapToGrid w:val="0"/>
        <w:outlineLvl w:val="3"/>
        <w:rPr>
          <w:rFonts w:ascii="Arial" w:eastAsia="黑体" w:hAnsi="Arial" w:cs="Times New Roman"/>
          <w:b/>
          <w:bCs/>
          <w:color w:val="000000"/>
          <w:szCs w:val="21"/>
        </w:rPr>
      </w:pPr>
      <w:r w:rsidRPr="00BB36C4">
        <w:rPr>
          <w:rFonts w:ascii="Arial" w:eastAsia="黑体" w:hAnsi="Arial" w:cs="Times New Roman" w:hint="eastAsia"/>
          <w:b/>
          <w:bCs/>
          <w:color w:val="000000"/>
          <w:szCs w:val="21"/>
        </w:rPr>
        <w:t>3.3</w:t>
      </w:r>
      <w:r w:rsidRPr="00BB36C4">
        <w:rPr>
          <w:rFonts w:ascii="Arial" w:eastAsia="黑体" w:hAnsi="Arial" w:cs="Times New Roman" w:hint="eastAsia"/>
          <w:b/>
          <w:bCs/>
          <w:color w:val="000000"/>
          <w:szCs w:val="21"/>
        </w:rPr>
        <w:tab/>
      </w:r>
      <w:r w:rsidRPr="00BB36C4">
        <w:rPr>
          <w:rFonts w:ascii="Arial" w:eastAsia="黑体" w:hAnsi="Arial" w:cs="Times New Roman" w:hint="eastAsia"/>
          <w:b/>
          <w:bCs/>
          <w:color w:val="000000"/>
          <w:szCs w:val="21"/>
        </w:rPr>
        <w:t>投标文件的澄清</w:t>
      </w:r>
    </w:p>
    <w:p w14:paraId="1419FF21"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3.3.1</w:t>
      </w:r>
      <w:r w:rsidRPr="00BB36C4">
        <w:rPr>
          <w:rFonts w:ascii="宋体" w:eastAsia="宋体" w:hAnsi="宋体" w:cs="Times New Roman" w:hint="eastAsia"/>
          <w:color w:val="000000"/>
          <w:szCs w:val="21"/>
        </w:rPr>
        <w:tab/>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45D4FCF"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3.3.2</w:t>
      </w:r>
      <w:r w:rsidRPr="00BB36C4">
        <w:rPr>
          <w:rFonts w:ascii="宋体" w:eastAsia="宋体" w:hAnsi="宋体" w:cs="Times New Roman" w:hint="eastAsia"/>
          <w:color w:val="000000"/>
          <w:szCs w:val="21"/>
        </w:rPr>
        <w:tab/>
        <w:t>澄清、说明或补正不得超出投标文件的范围且不得改变投标文件的实质性内容，并构成投标文件的组成部分。</w:t>
      </w:r>
    </w:p>
    <w:p w14:paraId="4ACB823A"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3.3.3</w:t>
      </w:r>
      <w:r w:rsidRPr="00BB36C4">
        <w:rPr>
          <w:rFonts w:ascii="宋体" w:eastAsia="宋体" w:hAnsi="宋体" w:cs="Times New Roman" w:hint="eastAsia"/>
          <w:color w:val="000000"/>
          <w:szCs w:val="21"/>
        </w:rPr>
        <w:tab/>
        <w:t>评标委员会对投标人提交的澄清、说明或补正有疑问的，可以要求投标人进一步澄清、说明或补正，直至满足评标委员会的要求。</w:t>
      </w:r>
    </w:p>
    <w:p w14:paraId="7C4FD697" w14:textId="77777777" w:rsidR="009C13FD" w:rsidRPr="00BB36C4" w:rsidRDefault="009C13FD" w:rsidP="009C13FD">
      <w:pPr>
        <w:keepNext/>
        <w:keepLines/>
        <w:snapToGrid w:val="0"/>
        <w:outlineLvl w:val="3"/>
        <w:rPr>
          <w:rFonts w:ascii="Arial" w:eastAsia="黑体" w:hAnsi="Arial" w:cs="Times New Roman"/>
          <w:b/>
          <w:bCs/>
          <w:color w:val="000000"/>
          <w:szCs w:val="21"/>
        </w:rPr>
      </w:pPr>
      <w:r w:rsidRPr="00BB36C4">
        <w:rPr>
          <w:rFonts w:ascii="Arial" w:eastAsia="黑体" w:hAnsi="Arial" w:cs="Times New Roman" w:hint="eastAsia"/>
          <w:b/>
          <w:bCs/>
          <w:color w:val="000000"/>
          <w:szCs w:val="21"/>
        </w:rPr>
        <w:t>3.4</w:t>
      </w:r>
      <w:r w:rsidRPr="00BB36C4">
        <w:rPr>
          <w:rFonts w:ascii="Arial" w:eastAsia="黑体" w:hAnsi="Arial" w:cs="Times New Roman" w:hint="eastAsia"/>
          <w:b/>
          <w:bCs/>
          <w:color w:val="000000"/>
          <w:szCs w:val="21"/>
        </w:rPr>
        <w:tab/>
      </w:r>
      <w:r w:rsidRPr="00BB36C4">
        <w:rPr>
          <w:rFonts w:ascii="Arial" w:eastAsia="黑体" w:hAnsi="Arial" w:cs="Times New Roman" w:hint="eastAsia"/>
          <w:b/>
          <w:bCs/>
          <w:color w:val="000000"/>
          <w:szCs w:val="21"/>
        </w:rPr>
        <w:t>评标结果</w:t>
      </w:r>
    </w:p>
    <w:p w14:paraId="1DE851CC" w14:textId="77777777" w:rsidR="009C13FD" w:rsidRPr="00BB36C4" w:rsidRDefault="009C13FD" w:rsidP="009C13FD">
      <w:pPr>
        <w:snapToGrid w:val="0"/>
        <w:ind w:firstLineChars="200" w:firstLine="420"/>
        <w:rPr>
          <w:rFonts w:ascii="宋体" w:eastAsia="宋体" w:hAnsi="宋体" w:cs="Times New Roman"/>
          <w:color w:val="000000"/>
          <w:szCs w:val="21"/>
        </w:rPr>
      </w:pPr>
      <w:r w:rsidRPr="00BB36C4">
        <w:rPr>
          <w:rFonts w:ascii="宋体" w:eastAsia="宋体" w:hAnsi="宋体" w:cs="Times New Roman" w:hint="eastAsia"/>
          <w:color w:val="000000"/>
          <w:szCs w:val="21"/>
        </w:rPr>
        <w:t>3.4.1</w:t>
      </w:r>
      <w:r w:rsidRPr="00BB36C4">
        <w:rPr>
          <w:rFonts w:ascii="宋体" w:eastAsia="宋体" w:hAnsi="宋体" w:cs="Times New Roman" w:hint="eastAsia"/>
          <w:color w:val="000000"/>
          <w:szCs w:val="21"/>
        </w:rPr>
        <w:tab/>
        <w:t>除第二章“投标人须知”前附表授权直接确定中标人外，评标委员会按照得分由高到低的顺序推荐中标候选人，并标明排序。</w:t>
      </w:r>
    </w:p>
    <w:p w14:paraId="2E51811F" w14:textId="6CD1BF91" w:rsidR="00CB5C84" w:rsidRPr="00BB36C4" w:rsidRDefault="009C13FD" w:rsidP="009C13FD">
      <w:pPr>
        <w:snapToGrid w:val="0"/>
        <w:ind w:firstLineChars="200" w:firstLine="420"/>
        <w:rPr>
          <w:rFonts w:ascii="宋体" w:eastAsia="宋体" w:hAnsi="宋体" w:cs="Times New Roman"/>
          <w:bCs/>
          <w:szCs w:val="21"/>
          <w:lang w:eastAsia="x-none"/>
        </w:rPr>
      </w:pPr>
      <w:r w:rsidRPr="00BB36C4">
        <w:rPr>
          <w:rFonts w:ascii="宋体" w:eastAsia="宋体" w:hAnsi="宋体" w:cs="Times New Roman" w:hint="eastAsia"/>
          <w:color w:val="000000"/>
          <w:szCs w:val="21"/>
        </w:rPr>
        <w:t>3.4.2</w:t>
      </w:r>
      <w:r w:rsidRPr="00BB36C4">
        <w:rPr>
          <w:rFonts w:ascii="宋体" w:eastAsia="宋体" w:hAnsi="宋体" w:cs="Times New Roman" w:hint="eastAsia"/>
          <w:color w:val="000000"/>
          <w:szCs w:val="21"/>
        </w:rPr>
        <w:tab/>
        <w:t>评标委员会完成评标后，应当向招标人提交书面评标报告和中标候选人名单。</w:t>
      </w:r>
    </w:p>
    <w:sectPr w:rsidR="00CB5C84" w:rsidRPr="00BB36C4" w:rsidSect="00CB5C84">
      <w:footerReference w:type="default" r:id="rId7"/>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EE72" w14:textId="77777777" w:rsidR="00F8778E" w:rsidRDefault="00F8778E" w:rsidP="00CB5C84">
      <w:r>
        <w:separator/>
      </w:r>
    </w:p>
  </w:endnote>
  <w:endnote w:type="continuationSeparator" w:id="0">
    <w:p w14:paraId="1BB2FDF6" w14:textId="77777777" w:rsidR="00F8778E" w:rsidRDefault="00F8778E"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400C" w14:textId="5B1588AB" w:rsidR="00CB5C84" w:rsidRPr="00CB5C84" w:rsidRDefault="00CB5C84" w:rsidP="00CB5C84">
    <w:pPr>
      <w:pStyle w:val="a8"/>
      <w:jc w:val="center"/>
      <w:rPr>
        <w:rFonts w:ascii="黑体" w:eastAsia="黑体" w:hAnsi="黑体"/>
        <w:sz w:val="21"/>
        <w:szCs w:val="21"/>
      </w:rPr>
    </w:pPr>
    <w:r w:rsidRPr="00CB5C84">
      <w:rPr>
        <w:rFonts w:ascii="黑体" w:eastAsia="黑体" w:hAnsi="黑体" w:hint="eastAsia"/>
        <w:sz w:val="21"/>
        <w:szCs w:val="21"/>
        <w:lang w:val="zh-CN"/>
      </w:rPr>
      <w:t>第</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PAGE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1</w:t>
    </w:r>
    <w:r w:rsidRPr="00CB5C84">
      <w:rPr>
        <w:rFonts w:ascii="黑体" w:eastAsia="黑体" w:hAnsi="黑体"/>
        <w:b/>
        <w:bCs/>
        <w:sz w:val="21"/>
        <w:szCs w:val="21"/>
      </w:rPr>
      <w:fldChar w:fldCharType="end"/>
    </w:r>
    <w:r w:rsidRPr="00CB5C84">
      <w:rPr>
        <w:rFonts w:ascii="黑体" w:eastAsia="黑体" w:hAnsi="黑体"/>
        <w:sz w:val="21"/>
        <w:szCs w:val="21"/>
        <w:lang w:val="zh-CN"/>
      </w:rPr>
      <w:t xml:space="preserve"> </w:t>
    </w:r>
    <w:r w:rsidRPr="00CB5C84">
      <w:rPr>
        <w:rFonts w:ascii="黑体" w:eastAsia="黑体" w:hAnsi="黑体" w:hint="eastAsia"/>
        <w:sz w:val="21"/>
        <w:szCs w:val="21"/>
        <w:lang w:val="zh-CN"/>
      </w:rPr>
      <w:t>页</w:t>
    </w:r>
    <w:r w:rsidRPr="00CB5C84">
      <w:rPr>
        <w:rFonts w:ascii="黑体" w:eastAsia="黑体" w:hAnsi="黑体"/>
        <w:sz w:val="21"/>
        <w:szCs w:val="21"/>
        <w:lang w:val="zh-CN"/>
      </w:rPr>
      <w:t>/</w:t>
    </w:r>
    <w:r w:rsidRPr="00CB5C84">
      <w:rPr>
        <w:rFonts w:ascii="黑体" w:eastAsia="黑体" w:hAnsi="黑体" w:hint="eastAsia"/>
        <w:sz w:val="21"/>
        <w:szCs w:val="21"/>
        <w:lang w:val="zh-CN"/>
      </w:rPr>
      <w:t>共</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NUMPAGES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2</w:t>
    </w:r>
    <w:r w:rsidRPr="00CB5C84">
      <w:rPr>
        <w:rFonts w:ascii="黑体" w:eastAsia="黑体" w:hAnsi="黑体"/>
        <w:b/>
        <w:bCs/>
        <w:sz w:val="21"/>
        <w:szCs w:val="21"/>
      </w:rPr>
      <w:fldChar w:fldCharType="end"/>
    </w:r>
    <w:r w:rsidRPr="00CB5C84">
      <w:rPr>
        <w:rFonts w:ascii="黑体" w:eastAsia="黑体" w:hAnsi="黑体"/>
        <w:b/>
        <w:bCs/>
        <w:sz w:val="21"/>
        <w:szCs w:val="21"/>
      </w:rPr>
      <w:t xml:space="preserve"> </w:t>
    </w:r>
    <w:r w:rsidRPr="00CB5C84">
      <w:rPr>
        <w:rFonts w:ascii="黑体" w:eastAsia="黑体" w:hAnsi="黑体" w:hint="eastAsia"/>
        <w:b/>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D33F" w14:textId="77777777" w:rsidR="00F8778E" w:rsidRDefault="00F8778E" w:rsidP="00CB5C84">
      <w:r>
        <w:separator/>
      </w:r>
    </w:p>
  </w:footnote>
  <w:footnote w:type="continuationSeparator" w:id="0">
    <w:p w14:paraId="29454EE9" w14:textId="77777777" w:rsidR="00F8778E" w:rsidRDefault="00F8778E"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84"/>
    <w:rsid w:val="000035E0"/>
    <w:rsid w:val="000558A1"/>
    <w:rsid w:val="000F7715"/>
    <w:rsid w:val="000F7B46"/>
    <w:rsid w:val="00104EF6"/>
    <w:rsid w:val="00116803"/>
    <w:rsid w:val="00261DBE"/>
    <w:rsid w:val="003711A5"/>
    <w:rsid w:val="00430CA6"/>
    <w:rsid w:val="0047508A"/>
    <w:rsid w:val="0049770A"/>
    <w:rsid w:val="004D1309"/>
    <w:rsid w:val="005F7FD3"/>
    <w:rsid w:val="006E1503"/>
    <w:rsid w:val="00780FA5"/>
    <w:rsid w:val="0081170B"/>
    <w:rsid w:val="008272E8"/>
    <w:rsid w:val="00891C05"/>
    <w:rsid w:val="009C13FD"/>
    <w:rsid w:val="009C62DA"/>
    <w:rsid w:val="00A13AB4"/>
    <w:rsid w:val="00A56E10"/>
    <w:rsid w:val="00B85A21"/>
    <w:rsid w:val="00BA1BE8"/>
    <w:rsid w:val="00BB36C4"/>
    <w:rsid w:val="00CB45FA"/>
    <w:rsid w:val="00CB5C84"/>
    <w:rsid w:val="00D6330D"/>
    <w:rsid w:val="00F5303E"/>
    <w:rsid w:val="00F635BE"/>
    <w:rsid w:val="00F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09DB"/>
  <w15:chartTrackingRefBased/>
  <w15:docId w15:val="{1B0C8239-E18C-43F7-8E46-21C548ED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84"/>
    <w:pPr>
      <w:widowControl w:val="0"/>
      <w:jc w:val="both"/>
    </w:pPr>
  </w:style>
  <w:style w:type="paragraph" w:styleId="2">
    <w:name w:val="heading 2"/>
    <w:basedOn w:val="a"/>
    <w:next w:val="a"/>
    <w:link w:val="20"/>
    <w:uiPriority w:val="9"/>
    <w:semiHidden/>
    <w:unhideWhenUsed/>
    <w:qFormat/>
    <w:rsid w:val="00CB5C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CB5C84"/>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C84"/>
    <w:pPr>
      <w:widowControl w:val="0"/>
      <w:autoSpaceDE w:val="0"/>
      <w:autoSpaceDN w:val="0"/>
      <w:adjustRightInd w:val="0"/>
    </w:pPr>
    <w:rPr>
      <w:rFonts w:ascii="宋体" w:eastAsia="宋体" w:hAnsi="Times New Roman" w:cs="宋体"/>
      <w:color w:val="000000"/>
      <w:kern w:val="0"/>
      <w:sz w:val="24"/>
      <w:szCs w:val="24"/>
    </w:rPr>
  </w:style>
  <w:style w:type="character" w:customStyle="1" w:styleId="30">
    <w:name w:val="标题 3 字符"/>
    <w:basedOn w:val="a0"/>
    <w:link w:val="3"/>
    <w:rsid w:val="00CB5C84"/>
    <w:rPr>
      <w:rFonts w:ascii="Times New Roman" w:eastAsia="宋体" w:hAnsi="Times New Roman" w:cs="Times New Roman"/>
      <w:b/>
      <w:bCs/>
      <w:sz w:val="32"/>
      <w:szCs w:val="32"/>
      <w:lang w:val="x-none" w:eastAsia="x-none"/>
    </w:rPr>
  </w:style>
  <w:style w:type="character" w:customStyle="1" w:styleId="20">
    <w:name w:val="标题 2 字符"/>
    <w:basedOn w:val="a0"/>
    <w:link w:val="2"/>
    <w:uiPriority w:val="9"/>
    <w:semiHidden/>
    <w:rsid w:val="00CB5C84"/>
    <w:rPr>
      <w:rFonts w:asciiTheme="majorHAnsi" w:eastAsiaTheme="majorEastAsia" w:hAnsiTheme="majorHAnsi" w:cstheme="majorBidi"/>
      <w:b/>
      <w:bCs/>
      <w:sz w:val="32"/>
      <w:szCs w:val="32"/>
    </w:rPr>
  </w:style>
  <w:style w:type="character" w:styleId="a3">
    <w:name w:val="footnote reference"/>
    <w:rsid w:val="00CB5C84"/>
    <w:rPr>
      <w:vertAlign w:val="superscript"/>
    </w:rPr>
  </w:style>
  <w:style w:type="character" w:customStyle="1" w:styleId="21">
    <w:name w:val="正文文本 (2)_"/>
    <w:link w:val="22"/>
    <w:rsid w:val="00CB5C84"/>
    <w:rPr>
      <w:rFonts w:ascii="宋体" w:hAnsi="宋体" w:cs="宋体"/>
      <w:sz w:val="22"/>
      <w:shd w:val="clear" w:color="auto" w:fill="FFFFFF"/>
    </w:rPr>
  </w:style>
  <w:style w:type="paragraph" w:customStyle="1" w:styleId="22">
    <w:name w:val="正文文本 (2)"/>
    <w:basedOn w:val="a"/>
    <w:link w:val="21"/>
    <w:rsid w:val="00CB5C84"/>
    <w:pPr>
      <w:shd w:val="clear" w:color="auto" w:fill="FFFFFF"/>
      <w:spacing w:before="300" w:line="439" w:lineRule="exact"/>
      <w:jc w:val="distribute"/>
    </w:pPr>
    <w:rPr>
      <w:rFonts w:ascii="宋体" w:hAnsi="宋体" w:cs="宋体"/>
      <w:sz w:val="22"/>
    </w:rPr>
  </w:style>
  <w:style w:type="character" w:customStyle="1" w:styleId="a4">
    <w:name w:val="脚注文本 字符"/>
    <w:link w:val="a5"/>
    <w:rsid w:val="00CB5C84"/>
    <w:rPr>
      <w:sz w:val="18"/>
      <w:szCs w:val="18"/>
    </w:rPr>
  </w:style>
  <w:style w:type="paragraph" w:styleId="a5">
    <w:name w:val="footnote text"/>
    <w:basedOn w:val="a"/>
    <w:link w:val="a4"/>
    <w:rsid w:val="00CB5C84"/>
    <w:pPr>
      <w:snapToGrid w:val="0"/>
      <w:jc w:val="left"/>
    </w:pPr>
    <w:rPr>
      <w:sz w:val="18"/>
      <w:szCs w:val="18"/>
    </w:rPr>
  </w:style>
  <w:style w:type="character" w:customStyle="1" w:styleId="1">
    <w:name w:val="脚注文本 字符1"/>
    <w:basedOn w:val="a0"/>
    <w:uiPriority w:val="99"/>
    <w:semiHidden/>
    <w:rsid w:val="00CB5C84"/>
    <w:rPr>
      <w:sz w:val="18"/>
      <w:szCs w:val="18"/>
    </w:rPr>
  </w:style>
  <w:style w:type="paragraph" w:styleId="a6">
    <w:name w:val="header"/>
    <w:basedOn w:val="a"/>
    <w:link w:val="a7"/>
    <w:uiPriority w:val="99"/>
    <w:unhideWhenUsed/>
    <w:rsid w:val="00CB5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5C84"/>
    <w:rPr>
      <w:sz w:val="18"/>
      <w:szCs w:val="18"/>
    </w:rPr>
  </w:style>
  <w:style w:type="paragraph" w:styleId="a8">
    <w:name w:val="footer"/>
    <w:basedOn w:val="a"/>
    <w:link w:val="a9"/>
    <w:uiPriority w:val="99"/>
    <w:unhideWhenUsed/>
    <w:rsid w:val="00CB5C84"/>
    <w:pPr>
      <w:tabs>
        <w:tab w:val="center" w:pos="4153"/>
        <w:tab w:val="right" w:pos="8306"/>
      </w:tabs>
      <w:snapToGrid w:val="0"/>
      <w:jc w:val="left"/>
    </w:pPr>
    <w:rPr>
      <w:sz w:val="18"/>
      <w:szCs w:val="18"/>
    </w:rPr>
  </w:style>
  <w:style w:type="character" w:customStyle="1" w:styleId="a9">
    <w:name w:val="页脚 字符"/>
    <w:basedOn w:val="a0"/>
    <w:link w:val="a8"/>
    <w:uiPriority w:val="99"/>
    <w:rsid w:val="00CB5C84"/>
    <w:rPr>
      <w:sz w:val="18"/>
      <w:szCs w:val="18"/>
    </w:rPr>
  </w:style>
  <w:style w:type="paragraph" w:styleId="aa">
    <w:name w:val="Balloon Text"/>
    <w:basedOn w:val="a"/>
    <w:link w:val="ab"/>
    <w:uiPriority w:val="99"/>
    <w:semiHidden/>
    <w:unhideWhenUsed/>
    <w:rsid w:val="00A13AB4"/>
    <w:rPr>
      <w:sz w:val="18"/>
      <w:szCs w:val="18"/>
    </w:rPr>
  </w:style>
  <w:style w:type="character" w:customStyle="1" w:styleId="ab">
    <w:name w:val="批注框文本 字符"/>
    <w:basedOn w:val="a0"/>
    <w:link w:val="aa"/>
    <w:uiPriority w:val="99"/>
    <w:semiHidden/>
    <w:rsid w:val="00A13A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坤</dc:creator>
  <cp:keywords/>
  <dc:description/>
  <cp:lastModifiedBy>admin</cp:lastModifiedBy>
  <cp:revision>2</cp:revision>
  <cp:lastPrinted>2020-02-27T06:33:00Z</cp:lastPrinted>
  <dcterms:created xsi:type="dcterms:W3CDTF">2021-04-20T02:59:00Z</dcterms:created>
  <dcterms:modified xsi:type="dcterms:W3CDTF">2021-04-20T02:59:00Z</dcterms:modified>
</cp:coreProperties>
</file>