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D68" w:rsidRDefault="00B34CE7">
      <w:pPr>
        <w:tabs>
          <w:tab w:val="left" w:pos="2694"/>
          <w:tab w:val="left" w:pos="3420"/>
        </w:tabs>
        <w:adjustRightInd w:val="0"/>
        <w:snapToGrid w:val="0"/>
        <w:spacing w:line="400" w:lineRule="exact"/>
        <w:jc w:val="center"/>
        <w:rPr>
          <w:rFonts w:ascii="黑体" w:eastAsia="黑体" w:hAnsi="宋体" w:cs="宋体"/>
          <w:bCs/>
          <w:color w:val="000000"/>
          <w:kern w:val="0"/>
          <w:sz w:val="28"/>
          <w:szCs w:val="28"/>
          <w:lang w:val="zh-CN"/>
        </w:rPr>
      </w:pPr>
      <w:r w:rsidRPr="00B34CE7">
        <w:rPr>
          <w:rFonts w:ascii="黑体" w:eastAsia="黑体" w:hAnsi="黑体" w:hint="eastAsia"/>
          <w:sz w:val="28"/>
          <w:szCs w:val="28"/>
        </w:rPr>
        <w:t>长春经济圈环线高速公路伊通至农安段工程可行性研究报告编制</w:t>
      </w:r>
      <w:r>
        <w:rPr>
          <w:rFonts w:ascii="黑体" w:eastAsia="黑体" w:hAnsi="黑体" w:hint="eastAsia"/>
          <w:sz w:val="28"/>
          <w:szCs w:val="28"/>
        </w:rPr>
        <w:t>招标</w:t>
      </w:r>
    </w:p>
    <w:p w:rsidR="00F26D68" w:rsidRDefault="0020557F">
      <w:pPr>
        <w:tabs>
          <w:tab w:val="left" w:pos="5010"/>
        </w:tabs>
        <w:autoSpaceDE w:val="0"/>
        <w:autoSpaceDN w:val="0"/>
        <w:adjustRightInd w:val="0"/>
        <w:jc w:val="center"/>
        <w:rPr>
          <w:rFonts w:ascii="黑体" w:eastAsia="黑体" w:hAnsi="宋体"/>
          <w:bCs/>
          <w:color w:val="000000"/>
          <w:kern w:val="0"/>
          <w:sz w:val="40"/>
          <w:szCs w:val="32"/>
        </w:rPr>
      </w:pPr>
      <w:r>
        <w:rPr>
          <w:rFonts w:ascii="黑体" w:eastAsia="黑体" w:hint="eastAsia"/>
          <w:color w:val="000000"/>
          <w:sz w:val="40"/>
          <w:szCs w:val="32"/>
        </w:rPr>
        <w:t>关键内容</w:t>
      </w:r>
    </w:p>
    <w:p w:rsidR="00F26D68" w:rsidRDefault="0020557F" w:rsidP="00B66E84">
      <w:pPr>
        <w:adjustRightInd w:val="0"/>
        <w:snapToGrid w:val="0"/>
        <w:spacing w:beforeLines="50" w:afterLines="50"/>
        <w:ind w:firstLineChars="100" w:firstLine="280"/>
        <w:rPr>
          <w:rFonts w:ascii="黑体" w:eastAsia="黑体" w:hAnsi="黑体"/>
          <w:sz w:val="28"/>
          <w:szCs w:val="28"/>
        </w:rPr>
      </w:pPr>
      <w:bookmarkStart w:id="0" w:name="_Toc462671337"/>
      <w:bookmarkStart w:id="1" w:name="_Toc498955117"/>
      <w:r>
        <w:rPr>
          <w:rFonts w:ascii="黑体" w:eastAsia="黑体" w:hAnsi="黑体" w:hint="eastAsia"/>
          <w:sz w:val="28"/>
          <w:szCs w:val="28"/>
        </w:rPr>
        <w:t>一、项目概况</w:t>
      </w:r>
    </w:p>
    <w:p w:rsidR="00F26D68" w:rsidRDefault="0020557F" w:rsidP="00B66E84">
      <w:pPr>
        <w:adjustRightInd w:val="0"/>
        <w:snapToGrid w:val="0"/>
        <w:spacing w:beforeLines="50" w:afterLines="50"/>
        <w:ind w:firstLineChars="100" w:firstLine="240"/>
        <w:rPr>
          <w:rFonts w:ascii="黑体" w:eastAsia="黑体" w:hAnsi="黑体"/>
          <w:sz w:val="24"/>
        </w:rPr>
      </w:pPr>
      <w:r>
        <w:rPr>
          <w:rFonts w:ascii="黑体" w:eastAsia="黑体" w:hAnsi="黑体"/>
          <w:sz w:val="24"/>
        </w:rPr>
        <w:t>1.招标条件</w:t>
      </w:r>
    </w:p>
    <w:p w:rsidR="00B34CE7" w:rsidRPr="00B34CE7" w:rsidRDefault="00B34CE7" w:rsidP="00B66E84">
      <w:pPr>
        <w:adjustRightInd w:val="0"/>
        <w:snapToGrid w:val="0"/>
        <w:spacing w:beforeLines="50" w:afterLines="50"/>
        <w:ind w:firstLineChars="100" w:firstLine="240"/>
        <w:rPr>
          <w:rFonts w:ascii="宋体" w:hAnsi="宋体"/>
          <w:kern w:val="0"/>
          <w:sz w:val="24"/>
        </w:rPr>
      </w:pPr>
      <w:bookmarkStart w:id="2" w:name="_Toc436994094"/>
      <w:r w:rsidRPr="00B34CE7">
        <w:rPr>
          <w:rFonts w:ascii="宋体" w:hAnsi="宋体" w:hint="eastAsia"/>
          <w:kern w:val="0"/>
          <w:sz w:val="24"/>
        </w:rPr>
        <w:t>长春经济圈环线高速公路伊通至农安段</w:t>
      </w:r>
      <w:r w:rsidRPr="00B34CE7">
        <w:rPr>
          <w:rFonts w:ascii="宋体" w:hAnsi="宋体"/>
          <w:kern w:val="0"/>
          <w:sz w:val="24"/>
        </w:rPr>
        <w:t>已</w:t>
      </w:r>
      <w:r w:rsidRPr="00B34CE7">
        <w:rPr>
          <w:rFonts w:ascii="宋体" w:hAnsi="宋体" w:hint="eastAsia"/>
          <w:kern w:val="0"/>
          <w:sz w:val="24"/>
        </w:rPr>
        <w:t>列入</w:t>
      </w:r>
      <w:r w:rsidRPr="00B34CE7">
        <w:rPr>
          <w:rFonts w:ascii="宋体" w:hAnsi="宋体"/>
          <w:kern w:val="0"/>
          <w:sz w:val="24"/>
        </w:rPr>
        <w:t>高速公路网规划，现对</w:t>
      </w:r>
      <w:r w:rsidRPr="00B34CE7">
        <w:rPr>
          <w:rFonts w:ascii="宋体" w:hAnsi="宋体" w:hint="eastAsia"/>
          <w:kern w:val="0"/>
          <w:sz w:val="24"/>
        </w:rPr>
        <w:t>该</w:t>
      </w:r>
      <w:r w:rsidRPr="00B34CE7">
        <w:rPr>
          <w:rFonts w:ascii="宋体" w:hAnsi="宋体"/>
          <w:kern w:val="0"/>
          <w:sz w:val="24"/>
        </w:rPr>
        <w:t>项目的</w:t>
      </w:r>
      <w:r w:rsidRPr="00B34CE7">
        <w:rPr>
          <w:rFonts w:ascii="宋体" w:hAnsi="宋体" w:hint="eastAsia"/>
          <w:kern w:val="0"/>
          <w:sz w:val="24"/>
        </w:rPr>
        <w:t>工程可行性研究报告编制</w:t>
      </w:r>
      <w:r w:rsidRPr="00B34CE7">
        <w:rPr>
          <w:rFonts w:ascii="宋体" w:hAnsi="宋体"/>
          <w:kern w:val="0"/>
          <w:sz w:val="24"/>
        </w:rPr>
        <w:t>进行公开招标</w:t>
      </w:r>
      <w:r w:rsidRPr="00B34CE7">
        <w:rPr>
          <w:rFonts w:ascii="宋体" w:hAnsi="宋体" w:hint="eastAsia"/>
          <w:kern w:val="0"/>
          <w:sz w:val="24"/>
        </w:rPr>
        <w:t>，</w:t>
      </w:r>
      <w:r w:rsidRPr="00B34CE7">
        <w:rPr>
          <w:rFonts w:ascii="宋体" w:hAnsi="宋体"/>
          <w:kern w:val="0"/>
          <w:sz w:val="24"/>
        </w:rPr>
        <w:t>招标人为</w:t>
      </w:r>
      <w:r w:rsidRPr="00B34CE7">
        <w:rPr>
          <w:rFonts w:ascii="宋体" w:hAnsi="宋体" w:hint="eastAsia"/>
          <w:kern w:val="0"/>
          <w:sz w:val="24"/>
        </w:rPr>
        <w:t>吉林省高速公路集团有限公司</w:t>
      </w:r>
      <w:r w:rsidRPr="00B34CE7">
        <w:rPr>
          <w:rFonts w:ascii="宋体" w:hAnsi="宋体"/>
          <w:kern w:val="0"/>
          <w:sz w:val="24"/>
        </w:rPr>
        <w:t>。</w:t>
      </w:r>
    </w:p>
    <w:p w:rsidR="00F26D68" w:rsidRDefault="0020557F" w:rsidP="00B66E84">
      <w:pPr>
        <w:adjustRightInd w:val="0"/>
        <w:snapToGrid w:val="0"/>
        <w:spacing w:beforeLines="50" w:afterLines="50"/>
        <w:ind w:firstLineChars="100" w:firstLine="240"/>
        <w:rPr>
          <w:rFonts w:ascii="黑体" w:eastAsia="黑体" w:hAnsi="黑体"/>
          <w:sz w:val="24"/>
        </w:rPr>
      </w:pPr>
      <w:r>
        <w:rPr>
          <w:rFonts w:ascii="黑体" w:eastAsia="黑体" w:hAnsi="黑体"/>
          <w:sz w:val="24"/>
        </w:rPr>
        <w:t>2.项目概况与招标范围</w:t>
      </w:r>
      <w:bookmarkEnd w:id="2"/>
    </w:p>
    <w:p w:rsidR="00B34CE7" w:rsidRPr="00B34CE7" w:rsidRDefault="00B34CE7" w:rsidP="00B66E84">
      <w:pPr>
        <w:adjustRightInd w:val="0"/>
        <w:snapToGrid w:val="0"/>
        <w:spacing w:beforeLines="50" w:afterLines="50"/>
        <w:ind w:firstLineChars="100" w:firstLine="240"/>
        <w:rPr>
          <w:rFonts w:ascii="宋体" w:hAnsi="宋体"/>
          <w:kern w:val="0"/>
          <w:sz w:val="24"/>
        </w:rPr>
      </w:pPr>
      <w:r w:rsidRPr="00B34CE7">
        <w:rPr>
          <w:rFonts w:ascii="宋体" w:hAnsi="宋体" w:hint="eastAsia"/>
          <w:kern w:val="0"/>
          <w:sz w:val="24"/>
        </w:rPr>
        <w:t>2.1建设规模及技术标准</w:t>
      </w:r>
    </w:p>
    <w:p w:rsidR="00B34CE7" w:rsidRPr="00B34CE7" w:rsidRDefault="00B34CE7" w:rsidP="00B66E84">
      <w:pPr>
        <w:adjustRightInd w:val="0"/>
        <w:snapToGrid w:val="0"/>
        <w:spacing w:beforeLines="50" w:afterLines="50"/>
        <w:ind w:firstLineChars="100" w:firstLine="240"/>
        <w:rPr>
          <w:rFonts w:ascii="宋体" w:hAnsi="宋体"/>
          <w:kern w:val="0"/>
          <w:sz w:val="24"/>
        </w:rPr>
      </w:pPr>
      <w:r w:rsidRPr="00B34CE7">
        <w:rPr>
          <w:rFonts w:ascii="宋体" w:hAnsi="宋体" w:hint="eastAsia"/>
          <w:kern w:val="0"/>
          <w:sz w:val="24"/>
        </w:rPr>
        <w:t>路线起于伊通县</w:t>
      </w:r>
      <w:r w:rsidRPr="00B34CE7">
        <w:rPr>
          <w:rFonts w:ascii="宋体" w:hAnsi="宋体"/>
          <w:kern w:val="0"/>
          <w:sz w:val="24"/>
        </w:rPr>
        <w:t>，</w:t>
      </w:r>
      <w:r w:rsidRPr="00B34CE7">
        <w:rPr>
          <w:rFonts w:ascii="宋体" w:hAnsi="宋体" w:hint="eastAsia"/>
          <w:kern w:val="0"/>
          <w:sz w:val="24"/>
        </w:rPr>
        <w:t>经马鞍山镇、公主岭市、怀德镇、</w:t>
      </w:r>
      <w:r w:rsidRPr="00B34CE7">
        <w:rPr>
          <w:rFonts w:ascii="宋体" w:hAnsi="宋体"/>
          <w:kern w:val="0"/>
          <w:sz w:val="24"/>
        </w:rPr>
        <w:t>巴吉垒镇，</w:t>
      </w:r>
      <w:r w:rsidRPr="00B34CE7">
        <w:rPr>
          <w:rFonts w:ascii="宋体" w:hAnsi="宋体" w:hint="eastAsia"/>
          <w:kern w:val="0"/>
          <w:sz w:val="24"/>
        </w:rPr>
        <w:t>止于农安县，全长约</w:t>
      </w:r>
      <w:r w:rsidRPr="00B34CE7">
        <w:rPr>
          <w:rFonts w:ascii="宋体" w:hAnsi="宋体"/>
          <w:kern w:val="0"/>
          <w:sz w:val="24"/>
        </w:rPr>
        <w:t>15</w:t>
      </w:r>
      <w:r w:rsidRPr="00B34CE7">
        <w:rPr>
          <w:rFonts w:ascii="宋体" w:hAnsi="宋体" w:hint="eastAsia"/>
          <w:kern w:val="0"/>
          <w:sz w:val="24"/>
        </w:rPr>
        <w:t>6公里。</w:t>
      </w:r>
    </w:p>
    <w:p w:rsidR="00B34CE7" w:rsidRPr="00B34CE7" w:rsidRDefault="00B34CE7" w:rsidP="00B66E84">
      <w:pPr>
        <w:adjustRightInd w:val="0"/>
        <w:snapToGrid w:val="0"/>
        <w:spacing w:beforeLines="50" w:afterLines="50"/>
        <w:ind w:firstLineChars="100" w:firstLine="240"/>
        <w:rPr>
          <w:rFonts w:ascii="宋体" w:hAnsi="宋体"/>
          <w:kern w:val="0"/>
          <w:sz w:val="24"/>
        </w:rPr>
      </w:pPr>
      <w:r w:rsidRPr="00B34CE7">
        <w:rPr>
          <w:rFonts w:ascii="宋体" w:hAnsi="宋体" w:hint="eastAsia"/>
          <w:kern w:val="0"/>
          <w:sz w:val="24"/>
        </w:rPr>
        <w:t>2.2服务期限</w:t>
      </w:r>
    </w:p>
    <w:p w:rsidR="00B34CE7" w:rsidRPr="00B34CE7" w:rsidRDefault="00B34CE7" w:rsidP="00B66E84">
      <w:pPr>
        <w:adjustRightInd w:val="0"/>
        <w:snapToGrid w:val="0"/>
        <w:spacing w:beforeLines="50" w:afterLines="50"/>
        <w:ind w:firstLineChars="100" w:firstLine="240"/>
        <w:rPr>
          <w:rFonts w:ascii="宋体" w:hAnsi="宋体"/>
          <w:kern w:val="0"/>
          <w:sz w:val="24"/>
        </w:rPr>
      </w:pPr>
      <w:r w:rsidRPr="00B34CE7">
        <w:rPr>
          <w:rFonts w:ascii="宋体" w:hAnsi="宋体" w:hint="eastAsia"/>
          <w:kern w:val="0"/>
          <w:sz w:val="24"/>
        </w:rPr>
        <w:t>从合同签订之日起至工程可行性研究报告批复为止。其中：工程可行性研究报告初稿于2021年6月30日前编制完成并报送至发包人；在发包人提出审查意见后15日内完成初稿的修改与完善；在审批部门提出修改意见后15日内完成最终成果文件。</w:t>
      </w:r>
    </w:p>
    <w:p w:rsidR="00B34CE7" w:rsidRPr="00B34CE7" w:rsidRDefault="00B34CE7" w:rsidP="00B66E84">
      <w:pPr>
        <w:adjustRightInd w:val="0"/>
        <w:snapToGrid w:val="0"/>
        <w:spacing w:beforeLines="50" w:afterLines="50"/>
        <w:ind w:firstLineChars="100" w:firstLine="240"/>
        <w:rPr>
          <w:rFonts w:ascii="宋体" w:hAnsi="宋体"/>
          <w:kern w:val="0"/>
          <w:sz w:val="24"/>
        </w:rPr>
      </w:pPr>
      <w:r w:rsidRPr="00B34CE7">
        <w:rPr>
          <w:rFonts w:ascii="宋体" w:hAnsi="宋体" w:hint="eastAsia"/>
          <w:kern w:val="0"/>
          <w:sz w:val="24"/>
        </w:rPr>
        <w:t>2.3招标范围</w:t>
      </w:r>
    </w:p>
    <w:p w:rsidR="00B34CE7" w:rsidRPr="00B34CE7" w:rsidRDefault="00B34CE7" w:rsidP="00B66E84">
      <w:pPr>
        <w:adjustRightInd w:val="0"/>
        <w:snapToGrid w:val="0"/>
        <w:spacing w:beforeLines="50" w:afterLines="50"/>
        <w:ind w:firstLineChars="100" w:firstLine="240"/>
        <w:rPr>
          <w:rFonts w:ascii="宋体" w:hAnsi="宋体"/>
          <w:kern w:val="0"/>
          <w:sz w:val="24"/>
        </w:rPr>
      </w:pPr>
      <w:r w:rsidRPr="00B34CE7">
        <w:rPr>
          <w:rFonts w:ascii="宋体" w:hAnsi="宋体" w:hint="eastAsia"/>
          <w:kern w:val="0"/>
          <w:sz w:val="24"/>
        </w:rPr>
        <w:t>工程可行性研究报告的编制，不含工程可行性研究报告报批所需的专项评估（规划选址、土地预审、社会稳定评价）报告。</w:t>
      </w:r>
    </w:p>
    <w:p w:rsidR="00B34CE7" w:rsidRPr="00B34CE7" w:rsidRDefault="00B34CE7" w:rsidP="00B66E84">
      <w:pPr>
        <w:adjustRightInd w:val="0"/>
        <w:snapToGrid w:val="0"/>
        <w:spacing w:beforeLines="50" w:afterLines="50"/>
        <w:ind w:firstLineChars="100" w:firstLine="240"/>
        <w:rPr>
          <w:rFonts w:ascii="宋体" w:hAnsi="宋体"/>
          <w:kern w:val="0"/>
          <w:sz w:val="24"/>
        </w:rPr>
      </w:pPr>
      <w:r w:rsidRPr="00B34CE7">
        <w:rPr>
          <w:rFonts w:ascii="宋体" w:hAnsi="宋体" w:hint="eastAsia"/>
          <w:kern w:val="0"/>
          <w:sz w:val="24"/>
        </w:rPr>
        <w:t>2.4标段划分</w:t>
      </w:r>
    </w:p>
    <w:p w:rsidR="00B34CE7" w:rsidRPr="00B34CE7" w:rsidRDefault="00B34CE7" w:rsidP="00B66E84">
      <w:pPr>
        <w:adjustRightInd w:val="0"/>
        <w:snapToGrid w:val="0"/>
        <w:spacing w:beforeLines="50" w:afterLines="50"/>
        <w:ind w:firstLineChars="100" w:firstLine="240"/>
        <w:rPr>
          <w:rFonts w:ascii="宋体" w:hAnsi="宋体"/>
          <w:kern w:val="0"/>
          <w:sz w:val="24"/>
        </w:rPr>
      </w:pPr>
      <w:r w:rsidRPr="00B34CE7">
        <w:rPr>
          <w:rFonts w:ascii="宋体" w:hAnsi="宋体" w:hint="eastAsia"/>
          <w:kern w:val="0"/>
          <w:sz w:val="24"/>
        </w:rPr>
        <w:t>本次招标划分为一个标段，即YNKY01标段。</w:t>
      </w:r>
    </w:p>
    <w:p w:rsidR="00F26D68" w:rsidRDefault="0020557F" w:rsidP="00B66E84">
      <w:pPr>
        <w:adjustRightInd w:val="0"/>
        <w:snapToGrid w:val="0"/>
        <w:spacing w:beforeLines="50" w:afterLines="50"/>
        <w:ind w:firstLineChars="100" w:firstLine="280"/>
        <w:rPr>
          <w:rFonts w:ascii="黑体" w:eastAsia="黑体" w:hAnsi="黑体"/>
          <w:sz w:val="28"/>
          <w:szCs w:val="28"/>
        </w:rPr>
      </w:pPr>
      <w:r>
        <w:rPr>
          <w:rFonts w:ascii="黑体" w:eastAsia="黑体" w:hAnsi="黑体" w:hint="eastAsia"/>
          <w:sz w:val="28"/>
          <w:szCs w:val="28"/>
        </w:rPr>
        <w:t>二、对投标人的资格条件要求</w:t>
      </w:r>
    </w:p>
    <w:p w:rsidR="00B34CE7" w:rsidRPr="00B34CE7" w:rsidRDefault="00B34CE7" w:rsidP="00B66E84">
      <w:pPr>
        <w:adjustRightInd w:val="0"/>
        <w:snapToGrid w:val="0"/>
        <w:spacing w:beforeLines="50" w:afterLines="50"/>
        <w:ind w:firstLineChars="100" w:firstLine="240"/>
        <w:rPr>
          <w:rFonts w:ascii="宋体" w:hAnsi="宋体"/>
          <w:kern w:val="0"/>
          <w:sz w:val="24"/>
        </w:rPr>
      </w:pPr>
      <w:r w:rsidRPr="00B34CE7">
        <w:rPr>
          <w:rFonts w:ascii="宋体" w:hAnsi="宋体" w:hint="eastAsia"/>
          <w:kern w:val="0"/>
          <w:sz w:val="24"/>
        </w:rPr>
        <w:t>1</w:t>
      </w:r>
      <w:r>
        <w:rPr>
          <w:rFonts w:ascii="宋体" w:hAnsi="宋体" w:hint="eastAsia"/>
          <w:kern w:val="0"/>
          <w:sz w:val="24"/>
        </w:rPr>
        <w:t>.</w:t>
      </w:r>
      <w:r w:rsidRPr="00B34CE7">
        <w:rPr>
          <w:rFonts w:ascii="宋体" w:hAnsi="宋体" w:hint="eastAsia"/>
          <w:kern w:val="0"/>
          <w:sz w:val="24"/>
        </w:rPr>
        <w:t>资质要求：</w:t>
      </w:r>
    </w:p>
    <w:p w:rsidR="00B34CE7" w:rsidRPr="00B34CE7" w:rsidRDefault="00B34CE7" w:rsidP="00B66E84">
      <w:pPr>
        <w:adjustRightInd w:val="0"/>
        <w:snapToGrid w:val="0"/>
        <w:spacing w:beforeLines="50" w:afterLines="50"/>
        <w:ind w:firstLineChars="100" w:firstLine="240"/>
        <w:rPr>
          <w:rFonts w:ascii="宋体" w:hAnsi="宋体"/>
          <w:kern w:val="0"/>
          <w:sz w:val="24"/>
        </w:rPr>
      </w:pPr>
      <w:r w:rsidRPr="00B34CE7">
        <w:rPr>
          <w:rFonts w:ascii="宋体" w:hAnsi="宋体" w:hint="eastAsia"/>
          <w:kern w:val="0"/>
          <w:sz w:val="24"/>
        </w:rPr>
        <w:t>（1）工程设计公路行业（公路、交通工程）专业甲级资质；</w:t>
      </w:r>
    </w:p>
    <w:p w:rsidR="00B34CE7" w:rsidRPr="00B34CE7" w:rsidRDefault="00B34CE7" w:rsidP="00B66E84">
      <w:pPr>
        <w:adjustRightInd w:val="0"/>
        <w:snapToGrid w:val="0"/>
        <w:spacing w:beforeLines="50" w:afterLines="50"/>
        <w:ind w:firstLineChars="100" w:firstLine="240"/>
        <w:rPr>
          <w:rFonts w:ascii="宋体" w:hAnsi="宋体"/>
          <w:kern w:val="0"/>
          <w:sz w:val="24"/>
        </w:rPr>
      </w:pPr>
      <w:r w:rsidRPr="00B34CE7">
        <w:rPr>
          <w:rFonts w:ascii="宋体" w:hAnsi="宋体" w:hint="eastAsia"/>
          <w:kern w:val="0"/>
          <w:sz w:val="24"/>
        </w:rPr>
        <w:t>（2）列入“全国投资项目在线审批监管平台”中工程咨询单位名录（备案专业必须含有公路）。</w:t>
      </w:r>
    </w:p>
    <w:p w:rsidR="00B34CE7" w:rsidRPr="00B34CE7" w:rsidRDefault="00B34CE7" w:rsidP="00B66E84">
      <w:pPr>
        <w:adjustRightInd w:val="0"/>
        <w:snapToGrid w:val="0"/>
        <w:spacing w:beforeLines="50" w:afterLines="50"/>
        <w:ind w:firstLineChars="100" w:firstLine="240"/>
        <w:rPr>
          <w:rFonts w:ascii="宋体" w:hAnsi="宋体"/>
          <w:kern w:val="0"/>
          <w:sz w:val="24"/>
        </w:rPr>
      </w:pPr>
      <w:r w:rsidRPr="00B34CE7">
        <w:rPr>
          <w:rFonts w:ascii="宋体" w:hAnsi="宋体" w:hint="eastAsia"/>
          <w:kern w:val="0"/>
          <w:sz w:val="24"/>
        </w:rPr>
        <w:t>2</w:t>
      </w:r>
      <w:r>
        <w:rPr>
          <w:rFonts w:ascii="宋体" w:hAnsi="宋体" w:hint="eastAsia"/>
          <w:kern w:val="0"/>
          <w:sz w:val="24"/>
        </w:rPr>
        <w:t>.</w:t>
      </w:r>
      <w:r w:rsidRPr="00B34CE7">
        <w:rPr>
          <w:rFonts w:ascii="宋体" w:hAnsi="宋体" w:hint="eastAsia"/>
          <w:kern w:val="0"/>
          <w:sz w:val="24"/>
        </w:rPr>
        <w:t>业绩要求：</w:t>
      </w:r>
    </w:p>
    <w:p w:rsidR="00B34CE7" w:rsidRPr="00B34CE7" w:rsidRDefault="00B34CE7" w:rsidP="00B66E84">
      <w:pPr>
        <w:adjustRightInd w:val="0"/>
        <w:snapToGrid w:val="0"/>
        <w:spacing w:beforeLines="50" w:afterLines="50"/>
        <w:ind w:firstLineChars="100" w:firstLine="240"/>
        <w:rPr>
          <w:rFonts w:ascii="宋体" w:hAnsi="宋体"/>
          <w:kern w:val="0"/>
          <w:sz w:val="24"/>
        </w:rPr>
      </w:pPr>
      <w:r w:rsidRPr="00B34CE7">
        <w:rPr>
          <w:rFonts w:ascii="宋体" w:hAnsi="宋体" w:hint="eastAsia"/>
          <w:kern w:val="0"/>
          <w:sz w:val="24"/>
        </w:rPr>
        <w:t>2016年1月1日后（以可研批复时间为准）累计完成过不少于50公里的高速公路项目工程可行性研究报告编制业绩，并在人员、资金等方面具有相应的能力。</w:t>
      </w:r>
    </w:p>
    <w:p w:rsidR="00B34CE7" w:rsidRPr="00B34CE7" w:rsidRDefault="00B34CE7" w:rsidP="00B66E84">
      <w:pPr>
        <w:adjustRightInd w:val="0"/>
        <w:snapToGrid w:val="0"/>
        <w:spacing w:beforeLines="50" w:afterLines="50"/>
        <w:ind w:firstLineChars="100" w:firstLine="240"/>
        <w:rPr>
          <w:rFonts w:ascii="宋体" w:hAnsi="宋体"/>
          <w:kern w:val="0"/>
          <w:sz w:val="24"/>
        </w:rPr>
      </w:pPr>
      <w:r w:rsidRPr="00B34CE7">
        <w:rPr>
          <w:rFonts w:ascii="宋体" w:hAnsi="宋体" w:hint="eastAsia"/>
          <w:kern w:val="0"/>
          <w:sz w:val="24"/>
        </w:rPr>
        <w:t>具有公路设计资质的投标人应进入交通运输部“全国公路建设市场信用信息管理系统（https://glxy.mot.gov.cn）”中的设计企业名录，且投标人名称和公路设计资质与该名录中的相应企业名称和资质完全一致。</w:t>
      </w:r>
    </w:p>
    <w:p w:rsidR="00B34CE7" w:rsidRPr="00B34CE7" w:rsidRDefault="00B34CE7" w:rsidP="00B66E84">
      <w:pPr>
        <w:adjustRightInd w:val="0"/>
        <w:snapToGrid w:val="0"/>
        <w:spacing w:beforeLines="50" w:afterLines="50"/>
        <w:ind w:firstLineChars="100" w:firstLine="240"/>
        <w:rPr>
          <w:rFonts w:ascii="宋体" w:hAnsi="宋体"/>
          <w:kern w:val="0"/>
          <w:sz w:val="24"/>
        </w:rPr>
      </w:pPr>
      <w:r w:rsidRPr="00B34CE7">
        <w:rPr>
          <w:rFonts w:ascii="宋体" w:hAnsi="宋体" w:hint="eastAsia"/>
          <w:kern w:val="0"/>
          <w:sz w:val="24"/>
        </w:rPr>
        <w:t>3</w:t>
      </w:r>
      <w:r>
        <w:rPr>
          <w:rFonts w:ascii="宋体" w:hAnsi="宋体" w:hint="eastAsia"/>
          <w:kern w:val="0"/>
          <w:sz w:val="24"/>
        </w:rPr>
        <w:t>.</w:t>
      </w:r>
      <w:r w:rsidRPr="00B34CE7">
        <w:rPr>
          <w:rFonts w:ascii="宋体" w:hAnsi="宋体"/>
          <w:kern w:val="0"/>
          <w:sz w:val="24"/>
        </w:rPr>
        <w:t>本次招标</w:t>
      </w:r>
      <w:r w:rsidRPr="00B34CE7">
        <w:rPr>
          <w:rFonts w:ascii="宋体" w:hAnsi="宋体" w:hint="eastAsia"/>
          <w:kern w:val="0"/>
          <w:sz w:val="24"/>
        </w:rPr>
        <w:t>不接受联合体投标。</w:t>
      </w:r>
    </w:p>
    <w:p w:rsidR="00B34CE7" w:rsidRPr="00B34CE7" w:rsidRDefault="00B34CE7" w:rsidP="00B66E84">
      <w:pPr>
        <w:adjustRightInd w:val="0"/>
        <w:snapToGrid w:val="0"/>
        <w:spacing w:beforeLines="50" w:afterLines="50"/>
        <w:ind w:firstLineChars="100" w:firstLine="240"/>
        <w:rPr>
          <w:rFonts w:ascii="宋体" w:hAnsi="宋体"/>
          <w:kern w:val="0"/>
          <w:sz w:val="24"/>
        </w:rPr>
      </w:pPr>
      <w:r w:rsidRPr="00B34CE7">
        <w:rPr>
          <w:rFonts w:ascii="宋体" w:hAnsi="宋体" w:hint="eastAsia"/>
          <w:kern w:val="0"/>
          <w:sz w:val="24"/>
        </w:rPr>
        <w:t>4</w:t>
      </w:r>
      <w:r>
        <w:rPr>
          <w:rFonts w:ascii="宋体" w:hAnsi="宋体" w:hint="eastAsia"/>
          <w:kern w:val="0"/>
          <w:sz w:val="24"/>
        </w:rPr>
        <w:t>.</w:t>
      </w:r>
      <w:r w:rsidRPr="00B34CE7">
        <w:rPr>
          <w:rFonts w:ascii="宋体" w:hAnsi="宋体" w:hint="eastAsia"/>
          <w:kern w:val="0"/>
          <w:sz w:val="24"/>
        </w:rPr>
        <w:t>在“信用中国”网站（https://www.creditchina.gov.cn/）中被列入失信被执行人的投标人，不得参加投标。</w:t>
      </w:r>
    </w:p>
    <w:p w:rsidR="00F26D68" w:rsidRDefault="0020557F" w:rsidP="00B66E84">
      <w:pPr>
        <w:adjustRightInd w:val="0"/>
        <w:snapToGrid w:val="0"/>
        <w:spacing w:beforeLines="50" w:afterLines="50"/>
        <w:ind w:firstLineChars="100" w:firstLine="280"/>
        <w:rPr>
          <w:rFonts w:ascii="黑体" w:eastAsia="黑体" w:hAnsi="黑体"/>
          <w:sz w:val="28"/>
          <w:szCs w:val="28"/>
        </w:rPr>
      </w:pPr>
      <w:r>
        <w:rPr>
          <w:rFonts w:ascii="黑体" w:eastAsia="黑体" w:hAnsi="黑体" w:hint="eastAsia"/>
          <w:sz w:val="28"/>
          <w:szCs w:val="28"/>
        </w:rPr>
        <w:t>三、资格审查办法</w:t>
      </w:r>
    </w:p>
    <w:p w:rsidR="00F26D68" w:rsidRDefault="0020557F" w:rsidP="00B66E84">
      <w:pPr>
        <w:adjustRightInd w:val="0"/>
        <w:snapToGrid w:val="0"/>
        <w:spacing w:beforeLines="50" w:afterLines="50"/>
        <w:ind w:firstLineChars="150" w:firstLine="360"/>
        <w:rPr>
          <w:rFonts w:ascii="宋体" w:hAnsi="宋体"/>
          <w:sz w:val="24"/>
        </w:rPr>
      </w:pPr>
      <w:r>
        <w:rPr>
          <w:rFonts w:ascii="宋体" w:hAnsi="宋体" w:hint="eastAsia"/>
          <w:sz w:val="24"/>
        </w:rPr>
        <w:lastRenderedPageBreak/>
        <w:t>本项目采用资格后审，资格审查条件如下：</w:t>
      </w:r>
    </w:p>
    <w:p w:rsidR="00F26D68" w:rsidRDefault="0020557F" w:rsidP="00B66E84">
      <w:pPr>
        <w:pStyle w:val="4"/>
        <w:adjustRightInd w:val="0"/>
        <w:snapToGrid w:val="0"/>
        <w:spacing w:beforeLines="50" w:after="0"/>
        <w:ind w:firstLineChars="100" w:firstLine="281"/>
        <w:jc w:val="center"/>
        <w:rPr>
          <w:rFonts w:ascii="黑体" w:hAnsi="黑体"/>
          <w:lang w:val="zh-CN"/>
        </w:rPr>
      </w:pPr>
      <w:r>
        <w:rPr>
          <w:rFonts w:ascii="黑体" w:hAnsi="黑体" w:hint="eastAsia"/>
          <w:lang w:val="zh-CN"/>
        </w:rPr>
        <w:t>资格审查条件（资质最低要求）</w:t>
      </w:r>
    </w:p>
    <w:tbl>
      <w:tblPr>
        <w:tblW w:w="494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9186"/>
      </w:tblGrid>
      <w:tr w:rsidR="00F26D68">
        <w:trPr>
          <w:trHeight w:val="567"/>
        </w:trPr>
        <w:tc>
          <w:tcPr>
            <w:tcW w:w="9749" w:type="dxa"/>
            <w:vAlign w:val="center"/>
          </w:tcPr>
          <w:p w:rsidR="00F26D68" w:rsidRPr="00B34CE7" w:rsidRDefault="0020557F">
            <w:pPr>
              <w:adjustRightInd w:val="0"/>
              <w:snapToGrid w:val="0"/>
              <w:spacing w:line="400" w:lineRule="atLeast"/>
              <w:ind w:firstLineChars="10" w:firstLine="24"/>
              <w:jc w:val="center"/>
              <w:rPr>
                <w:rFonts w:ascii="宋体" w:hAnsi="宋体"/>
                <w:color w:val="000000"/>
                <w:sz w:val="24"/>
              </w:rPr>
            </w:pPr>
            <w:r w:rsidRPr="00B34CE7">
              <w:rPr>
                <w:rFonts w:ascii="宋体" w:hAnsi="宋体"/>
                <w:sz w:val="24"/>
              </w:rPr>
              <w:t>资质等级要求</w:t>
            </w:r>
          </w:p>
        </w:tc>
      </w:tr>
      <w:tr w:rsidR="00F26D68">
        <w:trPr>
          <w:trHeight w:val="1023"/>
        </w:trPr>
        <w:tc>
          <w:tcPr>
            <w:tcW w:w="9749" w:type="dxa"/>
            <w:vAlign w:val="center"/>
          </w:tcPr>
          <w:p w:rsidR="00B34CE7" w:rsidRPr="00B34CE7" w:rsidRDefault="00B34CE7" w:rsidP="00B34CE7">
            <w:pPr>
              <w:spacing w:line="360" w:lineRule="auto"/>
              <w:rPr>
                <w:rFonts w:ascii="宋体" w:hAnsi="宋体"/>
                <w:sz w:val="24"/>
              </w:rPr>
            </w:pPr>
            <w:r w:rsidRPr="00B34CE7">
              <w:rPr>
                <w:rFonts w:ascii="宋体" w:hAnsi="宋体" w:hint="eastAsia"/>
                <w:sz w:val="24"/>
              </w:rPr>
              <w:t>（1）工程设计公路行业（公路、交通工程）专业甲级资质；</w:t>
            </w:r>
          </w:p>
          <w:p w:rsidR="00F26D68" w:rsidRPr="00B34CE7" w:rsidRDefault="00B34CE7" w:rsidP="00B34CE7">
            <w:pPr>
              <w:autoSpaceDE w:val="0"/>
              <w:autoSpaceDN w:val="0"/>
              <w:adjustRightInd w:val="0"/>
              <w:spacing w:line="360" w:lineRule="auto"/>
              <w:jc w:val="left"/>
              <w:rPr>
                <w:rFonts w:ascii="宋体" w:hAnsi="宋体"/>
                <w:color w:val="000000"/>
                <w:sz w:val="24"/>
              </w:rPr>
            </w:pPr>
            <w:r w:rsidRPr="00B34CE7">
              <w:rPr>
                <w:rFonts w:ascii="宋体" w:hAnsi="宋体" w:hint="eastAsia"/>
                <w:sz w:val="24"/>
              </w:rPr>
              <w:t>（2）列入“全国投资项目在线审批监管平台”中工程咨询单位名录（备案专业必须含有公路）。</w:t>
            </w:r>
          </w:p>
        </w:tc>
      </w:tr>
    </w:tbl>
    <w:p w:rsidR="00F26D68" w:rsidRDefault="0020557F" w:rsidP="00B66E84">
      <w:pPr>
        <w:pStyle w:val="4"/>
        <w:adjustRightInd w:val="0"/>
        <w:snapToGrid w:val="0"/>
        <w:spacing w:beforeLines="50" w:after="0"/>
        <w:ind w:firstLineChars="100" w:firstLine="281"/>
        <w:jc w:val="center"/>
        <w:rPr>
          <w:rFonts w:ascii="黑体" w:hAnsi="黑体"/>
          <w:lang w:val="zh-CN"/>
        </w:rPr>
      </w:pPr>
      <w:r>
        <w:rPr>
          <w:rFonts w:ascii="黑体" w:hAnsi="黑体" w:hint="eastAsia"/>
          <w:lang w:val="zh-CN"/>
        </w:rPr>
        <w:t>资格审查条件（业绩最低要求）</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9286"/>
      </w:tblGrid>
      <w:tr w:rsidR="00F26D68">
        <w:trPr>
          <w:trHeight w:val="567"/>
          <w:jc w:val="center"/>
        </w:trPr>
        <w:tc>
          <w:tcPr>
            <w:tcW w:w="9855" w:type="dxa"/>
            <w:vAlign w:val="center"/>
          </w:tcPr>
          <w:p w:rsidR="00F26D68" w:rsidRPr="00B34CE7" w:rsidRDefault="0020557F">
            <w:pPr>
              <w:adjustRightInd w:val="0"/>
              <w:snapToGrid w:val="0"/>
              <w:spacing w:line="400" w:lineRule="atLeast"/>
              <w:ind w:firstLineChars="10" w:firstLine="24"/>
              <w:jc w:val="center"/>
              <w:rPr>
                <w:rFonts w:ascii="楷体" w:eastAsia="楷体_GB2312" w:hAnsi="楷体"/>
                <w:color w:val="000000"/>
                <w:sz w:val="24"/>
              </w:rPr>
            </w:pPr>
            <w:r w:rsidRPr="00B34CE7">
              <w:rPr>
                <w:rFonts w:ascii="宋体" w:hAnsi="宋体"/>
                <w:sz w:val="24"/>
              </w:rPr>
              <w:t>业绩要求</w:t>
            </w:r>
          </w:p>
        </w:tc>
      </w:tr>
      <w:tr w:rsidR="00F26D68">
        <w:trPr>
          <w:trHeight w:val="426"/>
          <w:jc w:val="center"/>
        </w:trPr>
        <w:tc>
          <w:tcPr>
            <w:tcW w:w="9855" w:type="dxa"/>
            <w:vAlign w:val="center"/>
          </w:tcPr>
          <w:p w:rsidR="00F26D68" w:rsidRPr="00B34CE7" w:rsidRDefault="00B34CE7" w:rsidP="00B66E84">
            <w:pPr>
              <w:adjustRightInd w:val="0"/>
              <w:snapToGrid w:val="0"/>
              <w:spacing w:beforeLines="50" w:afterLines="50"/>
              <w:rPr>
                <w:rFonts w:ascii="宋体" w:hAnsi="宋体" w:cs="新宋体"/>
                <w:kern w:val="0"/>
                <w:sz w:val="24"/>
              </w:rPr>
            </w:pPr>
            <w:r w:rsidRPr="00B34CE7">
              <w:rPr>
                <w:rFonts w:ascii="宋体" w:hAnsi="宋体" w:hint="eastAsia"/>
                <w:sz w:val="24"/>
              </w:rPr>
              <w:t>2016年1月1日后（以可研批复时间为准）累计完成过不少于50公里的高速公路项目工程可行性研究报告编制业绩。</w:t>
            </w:r>
          </w:p>
        </w:tc>
      </w:tr>
    </w:tbl>
    <w:p w:rsidR="00F26D68" w:rsidRDefault="0020557F" w:rsidP="00B66E84">
      <w:pPr>
        <w:pStyle w:val="4"/>
        <w:adjustRightInd w:val="0"/>
        <w:snapToGrid w:val="0"/>
        <w:spacing w:beforeLines="50" w:after="0"/>
        <w:ind w:firstLineChars="100" w:firstLine="281"/>
        <w:jc w:val="center"/>
        <w:rPr>
          <w:rFonts w:ascii="黑体" w:hAnsi="黑体"/>
          <w:lang w:val="zh-CN"/>
        </w:rPr>
      </w:pPr>
      <w:r>
        <w:rPr>
          <w:rFonts w:ascii="黑体" w:hAnsi="黑体" w:hint="eastAsia"/>
          <w:lang w:val="zh-CN"/>
        </w:rPr>
        <w:t>资格审查条件（信誉最低要求）</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9286"/>
      </w:tblGrid>
      <w:tr w:rsidR="00F26D68">
        <w:trPr>
          <w:trHeight w:val="386"/>
        </w:trPr>
        <w:tc>
          <w:tcPr>
            <w:tcW w:w="5000" w:type="pct"/>
            <w:vAlign w:val="center"/>
          </w:tcPr>
          <w:p w:rsidR="00F26D68" w:rsidRDefault="0020557F" w:rsidP="00B66E84">
            <w:pPr>
              <w:adjustRightInd w:val="0"/>
              <w:snapToGrid w:val="0"/>
              <w:spacing w:beforeLines="50"/>
              <w:jc w:val="center"/>
              <w:rPr>
                <w:rFonts w:ascii="宋体" w:hAnsi="宋体"/>
                <w:color w:val="000000"/>
                <w:szCs w:val="21"/>
              </w:rPr>
            </w:pPr>
            <w:r>
              <w:rPr>
                <w:rFonts w:ascii="宋体" w:hAnsi="宋体" w:hint="eastAsia"/>
                <w:color w:val="000000"/>
                <w:szCs w:val="21"/>
              </w:rPr>
              <w:t>信誉要求</w:t>
            </w:r>
          </w:p>
        </w:tc>
      </w:tr>
      <w:tr w:rsidR="00F26D68">
        <w:trPr>
          <w:trHeight w:val="515"/>
        </w:trPr>
        <w:tc>
          <w:tcPr>
            <w:tcW w:w="5000" w:type="pct"/>
            <w:vAlign w:val="center"/>
          </w:tcPr>
          <w:p w:rsidR="00F26D68" w:rsidRDefault="0020557F" w:rsidP="00B66E84">
            <w:pPr>
              <w:adjustRightInd w:val="0"/>
              <w:snapToGrid w:val="0"/>
              <w:spacing w:beforeLines="50"/>
              <w:ind w:firstLineChars="100" w:firstLine="210"/>
              <w:rPr>
                <w:rFonts w:ascii="宋体" w:hAnsi="宋体"/>
                <w:szCs w:val="21"/>
              </w:rPr>
            </w:pPr>
            <w:r>
              <w:rPr>
                <w:rFonts w:ascii="宋体" w:hAnsi="宋体" w:cs="宋体" w:hint="eastAsia"/>
                <w:kern w:val="0"/>
                <w:szCs w:val="21"/>
              </w:rPr>
              <w:t>/</w:t>
            </w:r>
          </w:p>
        </w:tc>
      </w:tr>
    </w:tbl>
    <w:p w:rsidR="00F26D68" w:rsidRDefault="0020557F" w:rsidP="00B66E84">
      <w:pPr>
        <w:pStyle w:val="4"/>
        <w:adjustRightInd w:val="0"/>
        <w:snapToGrid w:val="0"/>
        <w:spacing w:beforeLines="50" w:after="0"/>
        <w:ind w:firstLineChars="100" w:firstLine="281"/>
        <w:jc w:val="center"/>
        <w:rPr>
          <w:rFonts w:ascii="黑体" w:hAnsi="黑体"/>
          <w:lang w:val="zh-CN"/>
        </w:rPr>
      </w:pPr>
      <w:r>
        <w:rPr>
          <w:rFonts w:ascii="黑体" w:hAnsi="黑体" w:hint="eastAsia"/>
          <w:lang w:val="zh-CN"/>
        </w:rPr>
        <w:t>资格审查条件（主要人员最低要求）</w:t>
      </w:r>
    </w:p>
    <w:p w:rsidR="00F26D68" w:rsidRDefault="00F26D68">
      <w:pPr>
        <w:rPr>
          <w:lang w:val="zh-CN"/>
        </w:rPr>
      </w:pPr>
    </w:p>
    <w:tbl>
      <w:tblPr>
        <w:tblW w:w="9483"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1471"/>
        <w:gridCol w:w="819"/>
        <w:gridCol w:w="7193"/>
      </w:tblGrid>
      <w:tr w:rsidR="00F26D68">
        <w:trPr>
          <w:cantSplit/>
          <w:trHeight w:val="470"/>
          <w:jc w:val="center"/>
        </w:trPr>
        <w:tc>
          <w:tcPr>
            <w:tcW w:w="1471" w:type="dxa"/>
            <w:vAlign w:val="center"/>
          </w:tcPr>
          <w:p w:rsidR="00F26D68" w:rsidRDefault="0020557F">
            <w:pPr>
              <w:adjustRightInd w:val="0"/>
              <w:snapToGrid w:val="0"/>
              <w:ind w:firstLineChars="10" w:firstLine="24"/>
              <w:jc w:val="center"/>
              <w:rPr>
                <w:rFonts w:ascii="宋体" w:hAnsi="宋体"/>
                <w:sz w:val="24"/>
              </w:rPr>
            </w:pPr>
            <w:r>
              <w:rPr>
                <w:rFonts w:ascii="宋体" w:hAnsi="宋体"/>
                <w:sz w:val="24"/>
              </w:rPr>
              <w:t>人员</w:t>
            </w:r>
          </w:p>
        </w:tc>
        <w:tc>
          <w:tcPr>
            <w:tcW w:w="819" w:type="dxa"/>
            <w:vAlign w:val="center"/>
          </w:tcPr>
          <w:p w:rsidR="00F26D68" w:rsidRDefault="0020557F">
            <w:pPr>
              <w:adjustRightInd w:val="0"/>
              <w:snapToGrid w:val="0"/>
              <w:ind w:firstLineChars="10" w:firstLine="24"/>
              <w:jc w:val="center"/>
              <w:rPr>
                <w:rFonts w:ascii="宋体" w:hAnsi="宋体"/>
                <w:sz w:val="24"/>
              </w:rPr>
            </w:pPr>
            <w:r>
              <w:rPr>
                <w:rFonts w:ascii="宋体" w:hAnsi="宋体"/>
                <w:sz w:val="24"/>
              </w:rPr>
              <w:t>数量</w:t>
            </w:r>
          </w:p>
        </w:tc>
        <w:tc>
          <w:tcPr>
            <w:tcW w:w="7193" w:type="dxa"/>
            <w:vAlign w:val="center"/>
          </w:tcPr>
          <w:p w:rsidR="00F26D68" w:rsidRDefault="0020557F">
            <w:pPr>
              <w:adjustRightInd w:val="0"/>
              <w:snapToGrid w:val="0"/>
              <w:ind w:firstLineChars="10" w:firstLine="24"/>
              <w:jc w:val="center"/>
              <w:rPr>
                <w:rFonts w:ascii="宋体" w:hAnsi="宋体"/>
                <w:sz w:val="24"/>
              </w:rPr>
            </w:pPr>
            <w:r>
              <w:rPr>
                <w:rFonts w:ascii="宋体" w:hAnsi="宋体"/>
                <w:sz w:val="24"/>
              </w:rPr>
              <w:t>资格要求</w:t>
            </w:r>
          </w:p>
        </w:tc>
      </w:tr>
      <w:tr w:rsidR="00B34CE7">
        <w:trPr>
          <w:cantSplit/>
          <w:trHeight w:val="2704"/>
          <w:jc w:val="center"/>
        </w:trPr>
        <w:tc>
          <w:tcPr>
            <w:tcW w:w="1471" w:type="dxa"/>
            <w:vAlign w:val="center"/>
          </w:tcPr>
          <w:p w:rsidR="00B34CE7" w:rsidRPr="00B34CE7" w:rsidRDefault="00B34CE7" w:rsidP="00BC7F8E">
            <w:pPr>
              <w:spacing w:line="360" w:lineRule="auto"/>
              <w:jc w:val="center"/>
              <w:rPr>
                <w:rFonts w:ascii="宋体" w:hAnsi="宋体"/>
                <w:sz w:val="24"/>
              </w:rPr>
            </w:pPr>
            <w:r w:rsidRPr="00B34CE7">
              <w:rPr>
                <w:rFonts w:ascii="宋体" w:hAnsi="宋体" w:hint="eastAsia"/>
                <w:sz w:val="24"/>
              </w:rPr>
              <w:t>项目负责人</w:t>
            </w:r>
          </w:p>
        </w:tc>
        <w:tc>
          <w:tcPr>
            <w:tcW w:w="819" w:type="dxa"/>
            <w:vAlign w:val="center"/>
          </w:tcPr>
          <w:p w:rsidR="00B34CE7" w:rsidRPr="00B34CE7" w:rsidRDefault="00B34CE7" w:rsidP="00BC7F8E">
            <w:pPr>
              <w:spacing w:line="360" w:lineRule="auto"/>
              <w:jc w:val="center"/>
              <w:rPr>
                <w:rFonts w:ascii="宋体" w:hAnsi="宋体"/>
                <w:sz w:val="24"/>
              </w:rPr>
            </w:pPr>
            <w:r w:rsidRPr="00B34CE7">
              <w:rPr>
                <w:rFonts w:ascii="宋体" w:hAnsi="宋体" w:hint="eastAsia"/>
                <w:sz w:val="24"/>
              </w:rPr>
              <w:t>1</w:t>
            </w:r>
          </w:p>
        </w:tc>
        <w:tc>
          <w:tcPr>
            <w:tcW w:w="7193" w:type="dxa"/>
            <w:vAlign w:val="center"/>
          </w:tcPr>
          <w:p w:rsidR="00B34CE7" w:rsidRPr="00B34CE7" w:rsidRDefault="00B34CE7" w:rsidP="00BC7F8E">
            <w:pPr>
              <w:spacing w:line="360" w:lineRule="auto"/>
              <w:rPr>
                <w:rFonts w:ascii="宋体" w:hAnsi="宋体"/>
                <w:sz w:val="24"/>
              </w:rPr>
            </w:pPr>
            <w:r w:rsidRPr="00B34CE7">
              <w:rPr>
                <w:rFonts w:ascii="宋体" w:hAnsi="宋体" w:hint="eastAsia"/>
                <w:sz w:val="24"/>
              </w:rPr>
              <w:t>（1）投标人自有人员；</w:t>
            </w:r>
          </w:p>
          <w:p w:rsidR="00B34CE7" w:rsidRPr="00B34CE7" w:rsidRDefault="00B34CE7" w:rsidP="00BC7F8E">
            <w:pPr>
              <w:spacing w:line="360" w:lineRule="auto"/>
              <w:rPr>
                <w:rFonts w:ascii="宋体" w:hAnsi="宋体"/>
                <w:sz w:val="24"/>
              </w:rPr>
            </w:pPr>
            <w:r w:rsidRPr="00B34CE7">
              <w:rPr>
                <w:rFonts w:ascii="宋体" w:hAnsi="宋体" w:hint="eastAsia"/>
                <w:sz w:val="24"/>
              </w:rPr>
              <w:t>（2）具有相关专业高级技术职称；</w:t>
            </w:r>
          </w:p>
          <w:p w:rsidR="00B34CE7" w:rsidRPr="00B34CE7" w:rsidRDefault="00B34CE7" w:rsidP="00BC7F8E">
            <w:pPr>
              <w:spacing w:line="360" w:lineRule="auto"/>
              <w:rPr>
                <w:rFonts w:ascii="宋体" w:hAnsi="宋体"/>
                <w:sz w:val="24"/>
              </w:rPr>
            </w:pPr>
            <w:r w:rsidRPr="00B34CE7">
              <w:rPr>
                <w:rFonts w:ascii="宋体" w:hAnsi="宋体" w:hint="eastAsia"/>
                <w:sz w:val="24"/>
              </w:rPr>
              <w:t>（3）5年以上类似工作经验。</w:t>
            </w:r>
          </w:p>
        </w:tc>
      </w:tr>
    </w:tbl>
    <w:p w:rsidR="00B34CE7" w:rsidRDefault="00B34CE7" w:rsidP="00B34CE7">
      <w:pPr>
        <w:spacing w:line="360" w:lineRule="auto"/>
        <w:rPr>
          <w:rFonts w:ascii="楷体" w:eastAsia="楷体" w:hAnsi="楷体"/>
          <w:szCs w:val="21"/>
        </w:rPr>
        <w:sectPr w:rsidR="00B34CE7">
          <w:footnotePr>
            <w:numFmt w:val="decimalEnclosedCircleChinese"/>
            <w:numRestart w:val="eachPage"/>
          </w:footnotePr>
          <w:pgSz w:w="11906" w:h="16838"/>
          <w:pgMar w:top="1418" w:right="1418" w:bottom="1588" w:left="1418" w:header="851" w:footer="851" w:gutter="0"/>
          <w:cols w:space="720"/>
          <w:docGrid w:linePitch="312"/>
        </w:sectPr>
      </w:pPr>
      <w:r>
        <w:rPr>
          <w:rFonts w:ascii="楷体" w:eastAsia="楷体" w:hAnsi="楷体" w:hint="eastAsia"/>
          <w:szCs w:val="21"/>
        </w:rPr>
        <w:t>注：“投标人自有人员”指投标人为其申报社会保险登记，并为其缴纳社会保险费的人员。如果投标人属事业法人单位，则由投标人的上级行政主管部门出具拟委任的项目负责人是投标人单位职工的有效书面证明材料，书面证明材料必须加盖上级行政主管部门单位章或人事专用章，不得使用电子制版印章。</w:t>
      </w:r>
    </w:p>
    <w:p w:rsidR="00CC5579" w:rsidRDefault="0020557F" w:rsidP="00CC5579">
      <w:pPr>
        <w:adjustRightInd w:val="0"/>
        <w:snapToGrid w:val="0"/>
        <w:spacing w:beforeLines="50" w:afterLines="50"/>
        <w:ind w:firstLineChars="100" w:firstLine="280"/>
        <w:rPr>
          <w:rFonts w:ascii="黑体" w:eastAsia="黑体" w:hAnsi="黑体" w:hint="eastAsia"/>
          <w:sz w:val="28"/>
          <w:szCs w:val="28"/>
        </w:rPr>
      </w:pPr>
      <w:r>
        <w:rPr>
          <w:rFonts w:ascii="黑体" w:eastAsia="黑体" w:hAnsi="黑体" w:hint="eastAsia"/>
          <w:sz w:val="28"/>
          <w:szCs w:val="28"/>
        </w:rPr>
        <w:lastRenderedPageBreak/>
        <w:t>四、评标办法</w:t>
      </w:r>
      <w:bookmarkStart w:id="3" w:name="_Toc49865713"/>
    </w:p>
    <w:p w:rsidR="00B34CE7" w:rsidRPr="00CC5579" w:rsidRDefault="00B34CE7" w:rsidP="00CC5579">
      <w:pPr>
        <w:adjustRightInd w:val="0"/>
        <w:snapToGrid w:val="0"/>
        <w:spacing w:beforeLines="50" w:afterLines="50"/>
        <w:ind w:firstLineChars="100" w:firstLine="240"/>
        <w:rPr>
          <w:rFonts w:ascii="黑体" w:eastAsia="黑体" w:hAnsi="黑体"/>
          <w:sz w:val="28"/>
          <w:szCs w:val="28"/>
        </w:rPr>
      </w:pPr>
      <w:r w:rsidRPr="00B34CE7">
        <w:rPr>
          <w:rFonts w:ascii="宋体" w:hAnsi="宋体" w:hint="eastAsia"/>
          <w:sz w:val="24"/>
        </w:rPr>
        <w:t>本次评标采用综合评估法。评标委员会对满足招标文件实质性要求的投标文件，按照本章第</w:t>
      </w:r>
      <w:r w:rsidRPr="00B34CE7">
        <w:rPr>
          <w:rFonts w:ascii="宋体" w:hAnsi="宋体"/>
          <w:sz w:val="24"/>
        </w:rPr>
        <w:t>2.2</w:t>
      </w:r>
      <w:r w:rsidRPr="00B34CE7">
        <w:rPr>
          <w:rFonts w:ascii="宋体" w:hAnsi="宋体" w:hint="eastAsia"/>
          <w:sz w:val="24"/>
        </w:rPr>
        <w:t>款规定的评分标准进行打分，并按得分由高到低顺序推荐中标候选人，但投标报价低于其成本的除外。综合评分相等时，评标委员会应按照评标办法前附表规定的优先次序推荐中标候选人。</w:t>
      </w:r>
    </w:p>
    <w:p w:rsidR="00F26D68" w:rsidRDefault="0020557F">
      <w:pPr>
        <w:keepNext/>
        <w:keepLines/>
        <w:adjustRightInd w:val="0"/>
        <w:snapToGrid w:val="0"/>
        <w:outlineLvl w:val="2"/>
        <w:rPr>
          <w:rFonts w:ascii="宋体" w:hAnsi="宋体"/>
          <w:bCs/>
          <w:kern w:val="0"/>
          <w:sz w:val="32"/>
          <w:szCs w:val="32"/>
        </w:rPr>
      </w:pPr>
      <w:r>
        <w:rPr>
          <w:rFonts w:ascii="黑体" w:eastAsia="黑体" w:hAnsi="黑体"/>
          <w:bCs/>
          <w:kern w:val="0"/>
          <w:sz w:val="24"/>
        </w:rPr>
        <w:t>评标办法前附表</w:t>
      </w:r>
      <w:r>
        <w:rPr>
          <w:rFonts w:ascii="宋体" w:hAnsi="宋体"/>
          <w:bCs/>
          <w:kern w:val="0"/>
          <w:sz w:val="30"/>
          <w:szCs w:val="30"/>
          <w:vertAlign w:val="superscript"/>
        </w:rPr>
        <w:footnoteReference w:id="1"/>
      </w:r>
      <w:bookmarkEnd w:id="3"/>
    </w:p>
    <w:tbl>
      <w:tblPr>
        <w:tblW w:w="9214" w:type="dxa"/>
        <w:jc w:val="righ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000"/>
      </w:tblPr>
      <w:tblGrid>
        <w:gridCol w:w="992"/>
        <w:gridCol w:w="1276"/>
        <w:gridCol w:w="6946"/>
      </w:tblGrid>
      <w:tr w:rsidR="00B34CE7" w:rsidTr="00BC7F8E">
        <w:trPr>
          <w:trHeight w:hRule="exact" w:val="501"/>
          <w:tblHeader/>
          <w:jc w:val="right"/>
        </w:trPr>
        <w:tc>
          <w:tcPr>
            <w:tcW w:w="2268" w:type="dxa"/>
            <w:gridSpan w:val="2"/>
            <w:vAlign w:val="center"/>
          </w:tcPr>
          <w:p w:rsidR="00B34CE7" w:rsidRDefault="00B34CE7" w:rsidP="00BC7F8E">
            <w:pPr>
              <w:spacing w:line="360" w:lineRule="auto"/>
              <w:jc w:val="center"/>
              <w:rPr>
                <w:rFonts w:ascii="宋体" w:hAnsi="宋体"/>
                <w:b/>
                <w:sz w:val="24"/>
              </w:rPr>
            </w:pPr>
            <w:r>
              <w:rPr>
                <w:rFonts w:ascii="宋体" w:hAnsi="宋体"/>
                <w:b/>
                <w:sz w:val="24"/>
              </w:rPr>
              <w:t>条款号</w:t>
            </w:r>
          </w:p>
        </w:tc>
        <w:tc>
          <w:tcPr>
            <w:tcW w:w="6946" w:type="dxa"/>
            <w:vAlign w:val="center"/>
          </w:tcPr>
          <w:p w:rsidR="00B34CE7" w:rsidRDefault="00B34CE7" w:rsidP="00BC7F8E">
            <w:pPr>
              <w:spacing w:line="360" w:lineRule="auto"/>
              <w:jc w:val="center"/>
              <w:rPr>
                <w:rFonts w:ascii="宋体" w:hAnsi="宋体"/>
                <w:b/>
                <w:sz w:val="24"/>
              </w:rPr>
            </w:pPr>
            <w:r>
              <w:rPr>
                <w:rFonts w:ascii="宋体" w:hAnsi="宋体"/>
                <w:b/>
                <w:sz w:val="24"/>
              </w:rPr>
              <w:t>评审因素</w:t>
            </w:r>
            <w:r>
              <w:rPr>
                <w:rFonts w:ascii="宋体" w:hAnsi="宋体" w:hint="eastAsia"/>
                <w:b/>
                <w:sz w:val="24"/>
              </w:rPr>
              <w:t>与评审标准</w:t>
            </w:r>
          </w:p>
        </w:tc>
      </w:tr>
      <w:tr w:rsidR="00B34CE7" w:rsidTr="00BC7F8E">
        <w:trPr>
          <w:trHeight w:val="2568"/>
          <w:jc w:val="right"/>
        </w:trPr>
        <w:tc>
          <w:tcPr>
            <w:tcW w:w="992" w:type="dxa"/>
            <w:vAlign w:val="center"/>
          </w:tcPr>
          <w:p w:rsidR="00B34CE7" w:rsidRDefault="00B34CE7" w:rsidP="00BC7F8E">
            <w:pPr>
              <w:spacing w:line="360" w:lineRule="auto"/>
              <w:jc w:val="center"/>
              <w:rPr>
                <w:rFonts w:ascii="宋体" w:hAnsi="宋体"/>
                <w:szCs w:val="21"/>
              </w:rPr>
            </w:pPr>
            <w:r>
              <w:rPr>
                <w:rFonts w:ascii="宋体" w:hAnsi="宋体" w:hint="eastAsia"/>
                <w:szCs w:val="21"/>
              </w:rPr>
              <w:t>1</w:t>
            </w:r>
          </w:p>
        </w:tc>
        <w:tc>
          <w:tcPr>
            <w:tcW w:w="1276" w:type="dxa"/>
            <w:vAlign w:val="center"/>
          </w:tcPr>
          <w:p w:rsidR="00B34CE7" w:rsidRDefault="00B34CE7" w:rsidP="00BC7F8E">
            <w:pPr>
              <w:snapToGrid w:val="0"/>
              <w:spacing w:line="360" w:lineRule="auto"/>
              <w:ind w:left="113" w:right="113"/>
              <w:contextualSpacing/>
              <w:jc w:val="center"/>
              <w:rPr>
                <w:rFonts w:ascii="宋体" w:hAnsi="宋体"/>
                <w:szCs w:val="21"/>
              </w:rPr>
            </w:pPr>
            <w:r>
              <w:rPr>
                <w:rFonts w:ascii="宋体" w:hAnsi="宋体" w:hint="eastAsia"/>
                <w:szCs w:val="21"/>
              </w:rPr>
              <w:t>评标方法</w:t>
            </w:r>
          </w:p>
        </w:tc>
        <w:tc>
          <w:tcPr>
            <w:tcW w:w="6946" w:type="dxa"/>
            <w:vAlign w:val="center"/>
          </w:tcPr>
          <w:p w:rsidR="00B34CE7" w:rsidRDefault="00B34CE7" w:rsidP="00BC7F8E">
            <w:pPr>
              <w:spacing w:line="300" w:lineRule="exact"/>
              <w:ind w:firstLineChars="150" w:firstLine="315"/>
              <w:rPr>
                <w:rFonts w:ascii="宋体" w:hAnsi="宋体"/>
                <w:szCs w:val="21"/>
              </w:rPr>
            </w:pPr>
            <w:r>
              <w:rPr>
                <w:rFonts w:ascii="宋体" w:hAnsi="宋体" w:hint="eastAsia"/>
                <w:color w:val="000000"/>
                <w:szCs w:val="21"/>
              </w:rPr>
              <w:t>综合评分相等时，评标委员会依次按照</w:t>
            </w:r>
            <w:r>
              <w:rPr>
                <w:rFonts w:ascii="宋体" w:hAnsi="宋体" w:hint="eastAsia"/>
                <w:szCs w:val="21"/>
              </w:rPr>
              <w:t>以下优先顺序推荐中标候选人：</w:t>
            </w:r>
          </w:p>
          <w:p w:rsidR="00B34CE7" w:rsidRDefault="00B34CE7" w:rsidP="00BC7F8E">
            <w:pPr>
              <w:spacing w:line="300" w:lineRule="exact"/>
              <w:ind w:left="54" w:right="113" w:firstLineChars="100" w:firstLine="210"/>
              <w:rPr>
                <w:rFonts w:ascii="宋体" w:hAnsi="宋体"/>
                <w:szCs w:val="21"/>
              </w:rPr>
            </w:pPr>
            <w:r>
              <w:rPr>
                <w:rFonts w:ascii="宋体" w:hAnsi="宋体" w:hint="eastAsia"/>
                <w:szCs w:val="21"/>
              </w:rPr>
              <w:t>（1）评标价低的投标人优先；</w:t>
            </w:r>
          </w:p>
          <w:p w:rsidR="00B34CE7" w:rsidRDefault="00B34CE7" w:rsidP="00BC7F8E">
            <w:pPr>
              <w:spacing w:line="300" w:lineRule="exact"/>
              <w:ind w:left="54" w:right="113" w:firstLineChars="100" w:firstLine="210"/>
              <w:rPr>
                <w:rFonts w:ascii="宋体" w:hAnsi="宋体"/>
                <w:szCs w:val="21"/>
              </w:rPr>
            </w:pPr>
            <w:r>
              <w:rPr>
                <w:rFonts w:ascii="宋体" w:hAnsi="宋体" w:hint="eastAsia"/>
                <w:szCs w:val="21"/>
              </w:rPr>
              <w:t>（2）在交通运输部“全国公路建设市场信用信息管理系统”“全国公路从业单位信用评价结果”中投标人的吉林省2019年度企业信用等级较高的投标人优先；</w:t>
            </w:r>
          </w:p>
          <w:p w:rsidR="00B34CE7" w:rsidRDefault="00B34CE7" w:rsidP="00BC7F8E">
            <w:pPr>
              <w:spacing w:line="300" w:lineRule="exact"/>
              <w:ind w:left="54" w:right="113" w:firstLineChars="100" w:firstLine="210"/>
              <w:rPr>
                <w:rFonts w:ascii="宋体" w:hAnsi="宋体"/>
                <w:szCs w:val="21"/>
              </w:rPr>
            </w:pPr>
            <w:r>
              <w:rPr>
                <w:rFonts w:ascii="宋体" w:hAnsi="宋体" w:hint="eastAsia"/>
                <w:szCs w:val="21"/>
              </w:rPr>
              <w:t>（3）商务和技术得分较高的投标人优先；</w:t>
            </w:r>
          </w:p>
          <w:p w:rsidR="00B34CE7" w:rsidRDefault="00B34CE7" w:rsidP="00BC7F8E">
            <w:pPr>
              <w:spacing w:line="300" w:lineRule="exact"/>
              <w:ind w:left="54" w:right="113" w:firstLineChars="100" w:firstLine="210"/>
              <w:rPr>
                <w:rFonts w:ascii="宋体" w:hAnsi="宋体"/>
                <w:szCs w:val="21"/>
              </w:rPr>
            </w:pPr>
            <w:r>
              <w:rPr>
                <w:rFonts w:ascii="宋体" w:hAnsi="宋体" w:hint="eastAsia"/>
                <w:szCs w:val="21"/>
              </w:rPr>
              <w:t>（4）若以上各项比较因素都相等，则通过评标委员会投票表决，推荐票数多的投标人优先。</w:t>
            </w:r>
          </w:p>
        </w:tc>
      </w:tr>
      <w:tr w:rsidR="00B34CE7" w:rsidTr="00BC7F8E">
        <w:trPr>
          <w:trHeight w:val="3665"/>
          <w:jc w:val="right"/>
        </w:trPr>
        <w:tc>
          <w:tcPr>
            <w:tcW w:w="992" w:type="dxa"/>
            <w:vAlign w:val="center"/>
          </w:tcPr>
          <w:p w:rsidR="00B34CE7" w:rsidRDefault="00B34CE7" w:rsidP="00BC7F8E">
            <w:pPr>
              <w:spacing w:line="360" w:lineRule="auto"/>
              <w:jc w:val="center"/>
              <w:rPr>
                <w:rFonts w:ascii="宋体" w:hAnsi="宋体"/>
                <w:szCs w:val="21"/>
              </w:rPr>
            </w:pPr>
            <w:r>
              <w:rPr>
                <w:rFonts w:ascii="宋体" w:hAnsi="宋体"/>
                <w:szCs w:val="21"/>
              </w:rPr>
              <w:t>2.1.1</w:t>
            </w:r>
          </w:p>
          <w:p w:rsidR="00B34CE7" w:rsidRDefault="00B34CE7" w:rsidP="00BC7F8E">
            <w:pPr>
              <w:spacing w:line="360" w:lineRule="auto"/>
              <w:jc w:val="center"/>
              <w:rPr>
                <w:rFonts w:ascii="宋体" w:hAnsi="宋体"/>
                <w:szCs w:val="21"/>
              </w:rPr>
            </w:pPr>
            <w:r>
              <w:rPr>
                <w:rFonts w:ascii="宋体" w:hAnsi="宋体" w:hint="eastAsia"/>
                <w:szCs w:val="21"/>
              </w:rPr>
              <w:t>2.1.3</w:t>
            </w:r>
          </w:p>
        </w:tc>
        <w:tc>
          <w:tcPr>
            <w:tcW w:w="1276" w:type="dxa"/>
            <w:vAlign w:val="center"/>
          </w:tcPr>
          <w:p w:rsidR="00B34CE7" w:rsidRDefault="00B34CE7" w:rsidP="00BC7F8E">
            <w:pPr>
              <w:snapToGrid w:val="0"/>
              <w:spacing w:line="360" w:lineRule="auto"/>
              <w:ind w:left="113" w:right="113"/>
              <w:contextualSpacing/>
              <w:jc w:val="center"/>
              <w:rPr>
                <w:rFonts w:ascii="宋体" w:hAnsi="宋体"/>
                <w:szCs w:val="21"/>
              </w:rPr>
            </w:pPr>
            <w:r>
              <w:rPr>
                <w:rFonts w:ascii="宋体" w:hAnsi="宋体" w:hint="eastAsia"/>
                <w:szCs w:val="21"/>
              </w:rPr>
              <w:t>形式评审与响应性评审标准</w:t>
            </w:r>
          </w:p>
        </w:tc>
        <w:tc>
          <w:tcPr>
            <w:tcW w:w="6946" w:type="dxa"/>
            <w:vAlign w:val="center"/>
          </w:tcPr>
          <w:p w:rsidR="00B34CE7" w:rsidRDefault="00B34CE7" w:rsidP="00BC7F8E">
            <w:pPr>
              <w:spacing w:line="300" w:lineRule="exact"/>
              <w:ind w:left="113" w:right="113" w:firstLineChars="100" w:firstLine="210"/>
              <w:rPr>
                <w:rFonts w:ascii="宋体" w:hAnsi="宋体"/>
                <w:szCs w:val="21"/>
              </w:rPr>
            </w:pPr>
            <w:r>
              <w:rPr>
                <w:rFonts w:ascii="宋体" w:hAnsi="宋体" w:hint="eastAsia"/>
                <w:szCs w:val="21"/>
              </w:rPr>
              <w:t>（1）投标文件按照招标文件规定的格式、内容填写，字迹清晰可辨：</w:t>
            </w:r>
          </w:p>
          <w:p w:rsidR="00B34CE7" w:rsidRDefault="00B66E84" w:rsidP="00BC7F8E">
            <w:pPr>
              <w:spacing w:line="300" w:lineRule="exact"/>
              <w:ind w:left="113" w:right="113" w:firstLineChars="100" w:firstLine="210"/>
              <w:rPr>
                <w:rFonts w:ascii="宋体" w:hAnsi="宋体"/>
                <w:szCs w:val="21"/>
              </w:rPr>
            </w:pPr>
            <w:r>
              <w:rPr>
                <w:rFonts w:ascii="宋体" w:hAnsi="宋体" w:hint="eastAsia"/>
                <w:szCs w:val="21"/>
              </w:rPr>
              <w:t>a.投标函按招标文件规定填报了项目名称、标段号、补遗书编号（如有）、投标报价（包括大写金额和小写金额）</w:t>
            </w:r>
            <w:r w:rsidR="00B34CE7">
              <w:rPr>
                <w:rFonts w:ascii="宋体" w:hAnsi="宋体" w:hint="eastAsia"/>
                <w:szCs w:val="21"/>
              </w:rPr>
              <w:t>、服务期限、质量要求及安全目标；</w:t>
            </w:r>
          </w:p>
          <w:p w:rsidR="00B34CE7" w:rsidRDefault="00B34CE7" w:rsidP="00BC7F8E">
            <w:pPr>
              <w:spacing w:line="300" w:lineRule="exact"/>
              <w:ind w:left="113" w:right="113" w:firstLineChars="100" w:firstLine="210"/>
              <w:rPr>
                <w:rFonts w:ascii="宋体" w:hAnsi="宋体"/>
                <w:szCs w:val="21"/>
              </w:rPr>
            </w:pPr>
            <w:r>
              <w:rPr>
                <w:rFonts w:ascii="宋体" w:hAnsi="宋体" w:hint="eastAsia"/>
                <w:szCs w:val="21"/>
              </w:rPr>
              <w:t>b.投标文件组成齐全完整，内容均按规定填写。</w:t>
            </w:r>
          </w:p>
          <w:p w:rsidR="00B34CE7" w:rsidRDefault="00B34CE7" w:rsidP="00BC7F8E">
            <w:pPr>
              <w:spacing w:line="300" w:lineRule="exact"/>
              <w:ind w:left="113" w:right="113" w:firstLineChars="100" w:firstLine="210"/>
              <w:rPr>
                <w:rFonts w:ascii="宋体" w:hAnsi="宋体"/>
                <w:szCs w:val="21"/>
              </w:rPr>
            </w:pPr>
            <w:r>
              <w:rPr>
                <w:rFonts w:ascii="宋体" w:hAnsi="宋体" w:hint="eastAsia"/>
                <w:szCs w:val="21"/>
              </w:rPr>
              <w:t>（2）投标文件上法定代表人或其委托代理人的签字、投标人的单位章盖章齐全，符合招标文件规定。</w:t>
            </w:r>
          </w:p>
          <w:p w:rsidR="00B34CE7" w:rsidRDefault="00B34CE7" w:rsidP="00BC7F8E">
            <w:pPr>
              <w:spacing w:line="300" w:lineRule="exact"/>
              <w:ind w:left="113" w:right="113" w:firstLineChars="100" w:firstLine="210"/>
              <w:rPr>
                <w:rFonts w:ascii="宋体" w:hAnsi="宋体"/>
                <w:szCs w:val="21"/>
              </w:rPr>
            </w:pPr>
            <w:r>
              <w:rPr>
                <w:rFonts w:ascii="宋体" w:hAnsi="宋体" w:hint="eastAsia"/>
                <w:szCs w:val="21"/>
              </w:rPr>
              <w:t>（3）投标人按照招标文件的规定提供了投标保证金：</w:t>
            </w:r>
          </w:p>
          <w:p w:rsidR="00B34CE7" w:rsidRDefault="00B34CE7" w:rsidP="00BC7F8E">
            <w:pPr>
              <w:spacing w:line="300" w:lineRule="exact"/>
              <w:ind w:left="113" w:right="113" w:firstLineChars="100" w:firstLine="210"/>
              <w:rPr>
                <w:rFonts w:ascii="宋体" w:hAnsi="宋体"/>
                <w:szCs w:val="21"/>
              </w:rPr>
            </w:pPr>
            <w:r>
              <w:rPr>
                <w:rFonts w:ascii="宋体" w:hAnsi="宋体" w:hint="eastAsia"/>
                <w:szCs w:val="21"/>
              </w:rPr>
              <w:t>a.投标保证金金额符合招标文件规定的金额，且投标保证金有效期不少于投标有效期；</w:t>
            </w:r>
          </w:p>
          <w:p w:rsidR="00B34CE7" w:rsidRDefault="00B34CE7" w:rsidP="00BC7F8E">
            <w:pPr>
              <w:spacing w:line="300" w:lineRule="exact"/>
              <w:ind w:left="113" w:right="113" w:firstLineChars="100" w:firstLine="210"/>
              <w:rPr>
                <w:rFonts w:ascii="宋体" w:hAnsi="宋体"/>
                <w:szCs w:val="21"/>
              </w:rPr>
            </w:pPr>
            <w:r>
              <w:rPr>
                <w:rFonts w:ascii="宋体" w:hAnsi="宋体" w:hint="eastAsia"/>
                <w:szCs w:val="21"/>
              </w:rPr>
              <w:t>b.若投标保证金采用现金或支票形式提交，投标人应在递交投标文件截止时间之前，将投标保证金一次性由投标人的基本账户转入并到达招标人指定账户；</w:t>
            </w:r>
          </w:p>
          <w:p w:rsidR="00B34CE7" w:rsidRDefault="00B34CE7" w:rsidP="00BC7F8E">
            <w:pPr>
              <w:spacing w:line="300" w:lineRule="exact"/>
              <w:ind w:left="113" w:right="113" w:firstLineChars="100" w:firstLine="210"/>
              <w:rPr>
                <w:rFonts w:ascii="宋体" w:hAnsi="宋体"/>
                <w:szCs w:val="21"/>
              </w:rPr>
            </w:pPr>
            <w:r>
              <w:rPr>
                <w:rFonts w:ascii="宋体" w:hAnsi="宋体" w:hint="eastAsia"/>
                <w:szCs w:val="21"/>
              </w:rPr>
              <w:t>c.若投标保证金采用保函形式提交，保函的格式、开具保函的银行或担保机构均满足招标文件要求，且在递交投标文件截止时间之前向招标人提交了保函原件。</w:t>
            </w:r>
          </w:p>
          <w:p w:rsidR="00B34CE7" w:rsidRDefault="00B34CE7" w:rsidP="00BC7F8E">
            <w:pPr>
              <w:spacing w:line="300" w:lineRule="exact"/>
              <w:ind w:left="113" w:right="113" w:firstLineChars="100" w:firstLine="210"/>
              <w:rPr>
                <w:rFonts w:ascii="宋体" w:hAnsi="宋体"/>
                <w:szCs w:val="21"/>
              </w:rPr>
            </w:pPr>
            <w:r>
              <w:rPr>
                <w:rFonts w:ascii="宋体" w:hAnsi="宋体" w:hint="eastAsia"/>
                <w:szCs w:val="21"/>
              </w:rPr>
              <w:t>（4）投标人法定代表人授权委托代理人签署投标文件的，须提交授权委托书，且授权人和被授权人均在授权委托书上签名，未使用印章、签名章或其他电子制版签名代替。</w:t>
            </w:r>
          </w:p>
          <w:p w:rsidR="00B34CE7" w:rsidRDefault="00B34CE7" w:rsidP="00BC7F8E">
            <w:pPr>
              <w:spacing w:line="300" w:lineRule="exact"/>
              <w:ind w:left="113" w:right="113" w:firstLineChars="100" w:firstLine="210"/>
              <w:rPr>
                <w:rFonts w:ascii="宋体" w:hAnsi="宋体" w:hint="eastAsia"/>
                <w:szCs w:val="21"/>
              </w:rPr>
            </w:pPr>
            <w:r>
              <w:rPr>
                <w:rFonts w:ascii="宋体" w:hAnsi="宋体" w:hint="eastAsia"/>
                <w:szCs w:val="21"/>
              </w:rPr>
              <w:t>（5）投标人法定代表人亲自签署投标文件的，提供了法定代表人身份证明，且法定代表人在法定代表人身份证明上签名，未使用印章、签名章或其他电子制版签名代替。</w:t>
            </w:r>
          </w:p>
          <w:p w:rsidR="00B66E84" w:rsidRDefault="00B66E84" w:rsidP="00B66E84">
            <w:pPr>
              <w:spacing w:line="300" w:lineRule="exact"/>
              <w:ind w:left="113" w:right="113" w:firstLineChars="100" w:firstLine="210"/>
              <w:rPr>
                <w:rFonts w:ascii="宋体" w:hAnsi="宋体"/>
                <w:szCs w:val="21"/>
              </w:rPr>
            </w:pPr>
            <w:r>
              <w:rPr>
                <w:rFonts w:ascii="宋体" w:hAnsi="宋体" w:hint="eastAsia"/>
                <w:szCs w:val="21"/>
              </w:rPr>
              <w:t>（6）投标报价未超过招标文件设定的最高投标限价</w:t>
            </w:r>
            <w:r>
              <w:rPr>
                <w:rFonts w:ascii="宋体" w:hAnsi="宋体" w:hint="eastAsia"/>
                <w:color w:val="000000"/>
              </w:rPr>
              <w:t>。</w:t>
            </w:r>
          </w:p>
          <w:p w:rsidR="00B66E84" w:rsidRDefault="00B66E84" w:rsidP="00B66E84">
            <w:pPr>
              <w:spacing w:line="300" w:lineRule="exact"/>
              <w:ind w:left="113" w:right="113" w:firstLineChars="100" w:firstLine="210"/>
              <w:rPr>
                <w:rFonts w:ascii="宋体" w:hAnsi="宋体"/>
                <w:szCs w:val="21"/>
              </w:rPr>
            </w:pPr>
            <w:r>
              <w:rPr>
                <w:rFonts w:ascii="宋体" w:hAnsi="宋体" w:hint="eastAsia"/>
                <w:szCs w:val="21"/>
              </w:rPr>
              <w:t>（7）投标报价的大写金额能够确定具体数值。</w:t>
            </w:r>
          </w:p>
          <w:p w:rsidR="00B34CE7" w:rsidRDefault="00B34CE7" w:rsidP="00BC7F8E">
            <w:pPr>
              <w:spacing w:line="300" w:lineRule="exact"/>
              <w:ind w:left="113" w:right="113" w:firstLineChars="100" w:firstLine="210"/>
              <w:rPr>
                <w:rFonts w:ascii="宋体" w:hAnsi="宋体"/>
                <w:szCs w:val="21"/>
              </w:rPr>
            </w:pPr>
            <w:r>
              <w:rPr>
                <w:rFonts w:ascii="宋体" w:hAnsi="宋体" w:hint="eastAsia"/>
                <w:szCs w:val="21"/>
              </w:rPr>
              <w:t>（</w:t>
            </w:r>
            <w:r w:rsidR="00B66E84">
              <w:rPr>
                <w:rFonts w:ascii="宋体" w:hAnsi="宋体" w:hint="eastAsia"/>
                <w:szCs w:val="21"/>
              </w:rPr>
              <w:t>8</w:t>
            </w:r>
            <w:r>
              <w:rPr>
                <w:rFonts w:ascii="宋体" w:hAnsi="宋体" w:hint="eastAsia"/>
                <w:szCs w:val="21"/>
              </w:rPr>
              <w:t>）投标人未以联合体形式投标。</w:t>
            </w:r>
          </w:p>
          <w:p w:rsidR="00B34CE7" w:rsidRDefault="00B34CE7" w:rsidP="00BC7F8E">
            <w:pPr>
              <w:spacing w:line="300" w:lineRule="exact"/>
              <w:ind w:left="113" w:right="113" w:firstLineChars="100" w:firstLine="210"/>
              <w:rPr>
                <w:rFonts w:ascii="宋体" w:hAnsi="宋体"/>
                <w:szCs w:val="21"/>
              </w:rPr>
            </w:pPr>
            <w:r>
              <w:rPr>
                <w:rFonts w:ascii="宋体" w:hAnsi="宋体" w:hint="eastAsia"/>
                <w:szCs w:val="21"/>
              </w:rPr>
              <w:t>（</w:t>
            </w:r>
            <w:r w:rsidR="00B66E84">
              <w:rPr>
                <w:rFonts w:ascii="宋体" w:hAnsi="宋体" w:hint="eastAsia"/>
                <w:szCs w:val="21"/>
              </w:rPr>
              <w:t>9</w:t>
            </w:r>
            <w:r>
              <w:rPr>
                <w:rFonts w:ascii="宋体" w:hAnsi="宋体" w:hint="eastAsia"/>
                <w:szCs w:val="21"/>
              </w:rPr>
              <w:t>）投标人没有分包计划。</w:t>
            </w:r>
          </w:p>
          <w:p w:rsidR="00B34CE7" w:rsidRDefault="00B34CE7" w:rsidP="00BC7F8E">
            <w:pPr>
              <w:spacing w:line="300" w:lineRule="exact"/>
              <w:ind w:left="113" w:right="113" w:firstLineChars="100" w:firstLine="210"/>
              <w:rPr>
                <w:rFonts w:ascii="宋体" w:hAnsi="宋体"/>
                <w:szCs w:val="21"/>
              </w:rPr>
            </w:pPr>
            <w:r>
              <w:rPr>
                <w:rFonts w:ascii="宋体" w:hAnsi="宋体" w:hint="eastAsia"/>
                <w:szCs w:val="21"/>
              </w:rPr>
              <w:lastRenderedPageBreak/>
              <w:t>（</w:t>
            </w:r>
            <w:r w:rsidR="00B66E84">
              <w:rPr>
                <w:rFonts w:ascii="宋体" w:hAnsi="宋体" w:hint="eastAsia"/>
                <w:szCs w:val="21"/>
              </w:rPr>
              <w:t>10</w:t>
            </w:r>
            <w:r>
              <w:rPr>
                <w:rFonts w:ascii="宋体" w:hAnsi="宋体" w:hint="eastAsia"/>
                <w:szCs w:val="21"/>
              </w:rPr>
              <w:t>）同一投标人未提交两个以上不同的投标文件，但招标文件要求提交备选投标的除外。</w:t>
            </w:r>
          </w:p>
          <w:p w:rsidR="00B34CE7" w:rsidRDefault="00B34CE7" w:rsidP="00BC7F8E">
            <w:pPr>
              <w:spacing w:line="300" w:lineRule="exact"/>
              <w:ind w:left="113" w:right="113" w:firstLineChars="100" w:firstLine="210"/>
              <w:rPr>
                <w:rFonts w:ascii="宋体" w:hAnsi="宋体"/>
                <w:szCs w:val="21"/>
              </w:rPr>
            </w:pPr>
            <w:r>
              <w:rPr>
                <w:rFonts w:ascii="宋体" w:hAnsi="宋体" w:hint="eastAsia"/>
                <w:szCs w:val="21"/>
              </w:rPr>
              <w:t>（1</w:t>
            </w:r>
            <w:r w:rsidR="00B66E84">
              <w:rPr>
                <w:rFonts w:ascii="宋体" w:hAnsi="宋体" w:hint="eastAsia"/>
                <w:szCs w:val="21"/>
              </w:rPr>
              <w:t>1</w:t>
            </w:r>
            <w:r>
              <w:rPr>
                <w:rFonts w:ascii="宋体" w:hAnsi="宋体" w:hint="eastAsia"/>
                <w:szCs w:val="21"/>
              </w:rPr>
              <w:t>）投标文件载明的招标项目完成期限未超过招标文件规定的时限。</w:t>
            </w:r>
          </w:p>
          <w:p w:rsidR="00B34CE7" w:rsidRDefault="00B34CE7" w:rsidP="00BC7F8E">
            <w:pPr>
              <w:spacing w:line="300" w:lineRule="exact"/>
              <w:ind w:left="113" w:right="113" w:firstLineChars="100" w:firstLine="210"/>
              <w:rPr>
                <w:rFonts w:ascii="宋体" w:hAnsi="宋体"/>
                <w:szCs w:val="21"/>
              </w:rPr>
            </w:pPr>
            <w:r>
              <w:rPr>
                <w:rFonts w:ascii="宋体" w:hAnsi="宋体" w:hint="eastAsia"/>
                <w:szCs w:val="21"/>
              </w:rPr>
              <w:t>（1</w:t>
            </w:r>
            <w:r w:rsidR="00B66E84">
              <w:rPr>
                <w:rFonts w:ascii="宋体" w:hAnsi="宋体" w:hint="eastAsia"/>
                <w:szCs w:val="21"/>
              </w:rPr>
              <w:t>2</w:t>
            </w:r>
            <w:r>
              <w:rPr>
                <w:rFonts w:ascii="宋体" w:hAnsi="宋体" w:hint="eastAsia"/>
                <w:szCs w:val="21"/>
              </w:rPr>
              <w:t>）投标文件对招标文件的实质性要求和条件作出响应。</w:t>
            </w:r>
          </w:p>
          <w:p w:rsidR="00B34CE7" w:rsidRDefault="00B34CE7" w:rsidP="00BC7F8E">
            <w:pPr>
              <w:spacing w:line="300" w:lineRule="exact"/>
              <w:ind w:left="113" w:right="113" w:firstLineChars="100" w:firstLine="210"/>
              <w:rPr>
                <w:rFonts w:ascii="宋体" w:hAnsi="宋体"/>
                <w:szCs w:val="21"/>
              </w:rPr>
            </w:pPr>
            <w:r>
              <w:rPr>
                <w:rFonts w:ascii="宋体" w:hAnsi="宋体" w:hint="eastAsia"/>
                <w:szCs w:val="21"/>
              </w:rPr>
              <w:t>（1</w:t>
            </w:r>
            <w:r w:rsidR="00B66E84">
              <w:rPr>
                <w:rFonts w:ascii="宋体" w:hAnsi="宋体" w:hint="eastAsia"/>
                <w:szCs w:val="21"/>
              </w:rPr>
              <w:t>3</w:t>
            </w:r>
            <w:r>
              <w:rPr>
                <w:rFonts w:ascii="宋体" w:hAnsi="宋体" w:hint="eastAsia"/>
                <w:szCs w:val="21"/>
              </w:rPr>
              <w:t>）权利义务符合招标文件规定：</w:t>
            </w:r>
          </w:p>
          <w:p w:rsidR="00B34CE7" w:rsidRDefault="00B34CE7" w:rsidP="00BC7F8E">
            <w:pPr>
              <w:spacing w:line="300" w:lineRule="exact"/>
              <w:ind w:left="113" w:right="113" w:firstLineChars="100" w:firstLine="210"/>
              <w:rPr>
                <w:rFonts w:ascii="宋体" w:hAnsi="宋体"/>
                <w:szCs w:val="21"/>
              </w:rPr>
            </w:pPr>
            <w:r>
              <w:rPr>
                <w:rFonts w:ascii="宋体" w:hAnsi="宋体" w:hint="eastAsia"/>
                <w:szCs w:val="21"/>
              </w:rPr>
              <w:t>a.投标人应接受招标文件规定的风险划分原则，未提出新的风险划分办法；</w:t>
            </w:r>
          </w:p>
          <w:p w:rsidR="00B34CE7" w:rsidRDefault="00B34CE7" w:rsidP="00BC7F8E">
            <w:pPr>
              <w:spacing w:line="300" w:lineRule="exact"/>
              <w:ind w:left="113" w:right="113" w:firstLineChars="100" w:firstLine="210"/>
              <w:rPr>
                <w:rFonts w:ascii="宋体" w:hAnsi="宋体"/>
                <w:szCs w:val="21"/>
              </w:rPr>
            </w:pPr>
            <w:r>
              <w:rPr>
                <w:rFonts w:ascii="宋体" w:hAnsi="宋体" w:hint="eastAsia"/>
                <w:szCs w:val="21"/>
              </w:rPr>
              <w:t>b.投标人未增加发包人的责任范围，或减少投标人义务；</w:t>
            </w:r>
          </w:p>
          <w:p w:rsidR="00B34CE7" w:rsidRDefault="00B34CE7" w:rsidP="00BC7F8E">
            <w:pPr>
              <w:spacing w:line="300" w:lineRule="exact"/>
              <w:ind w:left="113" w:right="113" w:firstLineChars="100" w:firstLine="210"/>
              <w:rPr>
                <w:rFonts w:ascii="宋体" w:hAnsi="宋体"/>
                <w:szCs w:val="21"/>
              </w:rPr>
            </w:pPr>
            <w:r>
              <w:rPr>
                <w:rFonts w:ascii="宋体" w:hAnsi="宋体" w:hint="eastAsia"/>
                <w:szCs w:val="21"/>
              </w:rPr>
              <w:t>c.投标人未提出不同的支付办法；</w:t>
            </w:r>
          </w:p>
          <w:p w:rsidR="00B34CE7" w:rsidRDefault="00B34CE7" w:rsidP="00BC7F8E">
            <w:pPr>
              <w:spacing w:line="300" w:lineRule="exact"/>
              <w:ind w:left="113" w:right="113" w:firstLineChars="100" w:firstLine="210"/>
              <w:rPr>
                <w:rFonts w:ascii="宋体" w:hAnsi="宋体"/>
                <w:szCs w:val="21"/>
              </w:rPr>
            </w:pPr>
            <w:r>
              <w:rPr>
                <w:rFonts w:ascii="宋体" w:hAnsi="宋体" w:hint="eastAsia"/>
                <w:szCs w:val="21"/>
              </w:rPr>
              <w:t>d.投标人对合同纠纷、事故处理办法未提出异议；</w:t>
            </w:r>
          </w:p>
          <w:p w:rsidR="00B34CE7" w:rsidRDefault="00B34CE7" w:rsidP="00BC7F8E">
            <w:pPr>
              <w:spacing w:line="300" w:lineRule="exact"/>
              <w:ind w:left="113" w:right="113" w:firstLineChars="100" w:firstLine="210"/>
              <w:rPr>
                <w:rFonts w:ascii="宋体" w:hAnsi="宋体"/>
                <w:szCs w:val="21"/>
              </w:rPr>
            </w:pPr>
            <w:r>
              <w:rPr>
                <w:rFonts w:ascii="宋体" w:hAnsi="宋体" w:hint="eastAsia"/>
                <w:szCs w:val="21"/>
              </w:rPr>
              <w:t>e.投标人在投标活动中无欺诈行为；</w:t>
            </w:r>
          </w:p>
          <w:p w:rsidR="00B34CE7" w:rsidRDefault="00B34CE7" w:rsidP="00BC7F8E">
            <w:pPr>
              <w:spacing w:line="300" w:lineRule="exact"/>
              <w:ind w:left="113" w:right="113" w:firstLineChars="100" w:firstLine="210"/>
              <w:rPr>
                <w:rFonts w:ascii="宋体" w:hAnsi="宋体"/>
                <w:szCs w:val="21"/>
              </w:rPr>
            </w:pPr>
            <w:r>
              <w:rPr>
                <w:rFonts w:ascii="宋体" w:hAnsi="宋体" w:hint="eastAsia"/>
                <w:szCs w:val="21"/>
              </w:rPr>
              <w:t>f.投标人未对合同条款有重要保留。</w:t>
            </w:r>
          </w:p>
          <w:p w:rsidR="00B34CE7" w:rsidRDefault="00B34CE7" w:rsidP="00CC5579">
            <w:pPr>
              <w:spacing w:line="300" w:lineRule="exact"/>
              <w:ind w:left="113" w:right="113" w:firstLineChars="100" w:firstLine="210"/>
              <w:rPr>
                <w:rFonts w:ascii="宋体" w:hAnsi="宋体"/>
                <w:szCs w:val="21"/>
              </w:rPr>
            </w:pPr>
            <w:r>
              <w:rPr>
                <w:rFonts w:ascii="宋体" w:hAnsi="宋体" w:hint="eastAsia"/>
                <w:szCs w:val="21"/>
              </w:rPr>
              <w:t>（</w:t>
            </w:r>
            <w:r w:rsidR="00CC5579">
              <w:rPr>
                <w:rFonts w:ascii="宋体" w:hAnsi="宋体" w:hint="eastAsia"/>
                <w:szCs w:val="21"/>
              </w:rPr>
              <w:t>14</w:t>
            </w:r>
            <w:r>
              <w:rPr>
                <w:rFonts w:ascii="宋体" w:hAnsi="宋体" w:hint="eastAsia"/>
                <w:szCs w:val="21"/>
              </w:rPr>
              <w:t>）投标文件正、副本份数符合招标文件第二章“投标人须知”第3.7.4项规定。</w:t>
            </w:r>
          </w:p>
        </w:tc>
      </w:tr>
      <w:tr w:rsidR="00B34CE7" w:rsidTr="00BC7F8E">
        <w:trPr>
          <w:trHeight w:val="4657"/>
          <w:jc w:val="right"/>
        </w:trPr>
        <w:tc>
          <w:tcPr>
            <w:tcW w:w="992" w:type="dxa"/>
            <w:vAlign w:val="center"/>
          </w:tcPr>
          <w:p w:rsidR="00B34CE7" w:rsidRDefault="00B34CE7" w:rsidP="00BC7F8E">
            <w:pPr>
              <w:spacing w:line="360" w:lineRule="auto"/>
              <w:jc w:val="center"/>
              <w:rPr>
                <w:rFonts w:ascii="宋体" w:hAnsi="宋体"/>
                <w:szCs w:val="21"/>
              </w:rPr>
            </w:pPr>
            <w:r>
              <w:rPr>
                <w:rFonts w:ascii="宋体" w:hAnsi="宋体" w:hint="eastAsia"/>
                <w:szCs w:val="21"/>
              </w:rPr>
              <w:lastRenderedPageBreak/>
              <w:t>2.1.2</w:t>
            </w:r>
          </w:p>
        </w:tc>
        <w:tc>
          <w:tcPr>
            <w:tcW w:w="1276" w:type="dxa"/>
            <w:vAlign w:val="center"/>
          </w:tcPr>
          <w:p w:rsidR="00B34CE7" w:rsidRDefault="00B34CE7" w:rsidP="00BC7F8E">
            <w:pPr>
              <w:spacing w:line="360" w:lineRule="auto"/>
              <w:ind w:left="113" w:right="113"/>
              <w:jc w:val="center"/>
              <w:rPr>
                <w:rFonts w:ascii="宋体" w:hAnsi="宋体"/>
                <w:szCs w:val="21"/>
              </w:rPr>
            </w:pPr>
            <w:r>
              <w:rPr>
                <w:rFonts w:ascii="宋体" w:hAnsi="宋体" w:hint="eastAsia"/>
                <w:szCs w:val="21"/>
              </w:rPr>
              <w:t>资格评审标准</w:t>
            </w:r>
          </w:p>
        </w:tc>
        <w:tc>
          <w:tcPr>
            <w:tcW w:w="6946" w:type="dxa"/>
            <w:vAlign w:val="center"/>
          </w:tcPr>
          <w:p w:rsidR="00B34CE7" w:rsidRDefault="00B34CE7" w:rsidP="00BC7F8E">
            <w:pPr>
              <w:spacing w:line="300" w:lineRule="exact"/>
              <w:ind w:left="113" w:right="113" w:firstLineChars="100" w:firstLine="210"/>
              <w:rPr>
                <w:rFonts w:ascii="宋体" w:hAnsi="宋体"/>
                <w:szCs w:val="21"/>
              </w:rPr>
            </w:pPr>
            <w:r>
              <w:rPr>
                <w:rFonts w:ascii="宋体" w:hAnsi="宋体" w:hint="eastAsia"/>
                <w:szCs w:val="21"/>
              </w:rPr>
              <w:t>（1）投标人具备有效的营业执照、组织机构代码证、设计资质证书和基本账户开户许可证（或基本账户开户银行开具的证明）。</w:t>
            </w:r>
          </w:p>
          <w:p w:rsidR="00B34CE7" w:rsidRDefault="00B34CE7" w:rsidP="00BC7F8E">
            <w:pPr>
              <w:spacing w:line="300" w:lineRule="exact"/>
              <w:ind w:left="113" w:right="113" w:firstLineChars="100" w:firstLine="210"/>
              <w:rPr>
                <w:rFonts w:ascii="宋体" w:hAnsi="宋体"/>
                <w:szCs w:val="21"/>
              </w:rPr>
            </w:pPr>
            <w:r>
              <w:rPr>
                <w:rFonts w:ascii="宋体" w:hAnsi="宋体" w:hint="eastAsia"/>
                <w:szCs w:val="21"/>
              </w:rPr>
              <w:t>（2）投标人的资质等级符合招标文件规定。</w:t>
            </w:r>
          </w:p>
          <w:p w:rsidR="00B34CE7" w:rsidRDefault="00B34CE7" w:rsidP="00BC7F8E">
            <w:pPr>
              <w:spacing w:line="300" w:lineRule="exact"/>
              <w:ind w:left="113" w:right="113" w:firstLineChars="100" w:firstLine="210"/>
              <w:rPr>
                <w:rFonts w:ascii="宋体" w:hAnsi="宋体"/>
                <w:szCs w:val="21"/>
              </w:rPr>
            </w:pPr>
            <w:r>
              <w:rPr>
                <w:rFonts w:ascii="宋体" w:hAnsi="宋体" w:hint="eastAsia"/>
                <w:szCs w:val="21"/>
              </w:rPr>
              <w:t>（3）投标人的类似项目业绩符合招标文件规定。</w:t>
            </w:r>
          </w:p>
          <w:p w:rsidR="00B34CE7" w:rsidRDefault="00B34CE7" w:rsidP="00BC7F8E">
            <w:pPr>
              <w:spacing w:line="300" w:lineRule="exact"/>
              <w:ind w:left="113" w:right="113" w:firstLineChars="100" w:firstLine="210"/>
              <w:rPr>
                <w:rFonts w:ascii="宋体" w:hAnsi="宋体"/>
                <w:szCs w:val="21"/>
              </w:rPr>
            </w:pPr>
            <w:r>
              <w:rPr>
                <w:rFonts w:ascii="宋体" w:hAnsi="宋体" w:hint="eastAsia"/>
                <w:szCs w:val="21"/>
              </w:rPr>
              <w:t>（4）投标人的信誉符合招标文件规定。</w:t>
            </w:r>
          </w:p>
          <w:p w:rsidR="00B34CE7" w:rsidRDefault="00B34CE7" w:rsidP="00BC7F8E">
            <w:pPr>
              <w:spacing w:line="300" w:lineRule="exact"/>
              <w:ind w:left="113" w:right="113" w:firstLineChars="100" w:firstLine="210"/>
              <w:rPr>
                <w:rFonts w:ascii="宋体" w:hAnsi="宋体"/>
                <w:szCs w:val="21"/>
              </w:rPr>
            </w:pPr>
            <w:r>
              <w:rPr>
                <w:rFonts w:ascii="宋体" w:hAnsi="宋体" w:hint="eastAsia"/>
                <w:szCs w:val="21"/>
              </w:rPr>
              <w:t>（5）投标人的项目负责人资格符合招标文件规定。</w:t>
            </w:r>
          </w:p>
          <w:p w:rsidR="00B34CE7" w:rsidRDefault="00B34CE7" w:rsidP="00BC7F8E">
            <w:pPr>
              <w:spacing w:line="300" w:lineRule="exact"/>
              <w:ind w:left="113" w:right="113" w:firstLineChars="100" w:firstLine="210"/>
              <w:rPr>
                <w:rFonts w:ascii="宋体" w:hAnsi="宋体"/>
                <w:szCs w:val="21"/>
              </w:rPr>
            </w:pPr>
            <w:r>
              <w:rPr>
                <w:rFonts w:ascii="宋体" w:hAnsi="宋体" w:hint="eastAsia"/>
                <w:szCs w:val="21"/>
              </w:rPr>
              <w:t>（6）投标人的其他要求符合招标文件规定。</w:t>
            </w:r>
          </w:p>
          <w:p w:rsidR="00B34CE7" w:rsidRDefault="00B34CE7" w:rsidP="00BC7F8E">
            <w:pPr>
              <w:spacing w:line="300" w:lineRule="exact"/>
              <w:ind w:left="113" w:right="113" w:firstLineChars="100" w:firstLine="210"/>
              <w:rPr>
                <w:rFonts w:ascii="宋体" w:hAnsi="宋体"/>
                <w:szCs w:val="21"/>
              </w:rPr>
            </w:pPr>
            <w:r>
              <w:rPr>
                <w:rFonts w:ascii="宋体" w:hAnsi="宋体" w:hint="eastAsia"/>
                <w:szCs w:val="21"/>
              </w:rPr>
              <w:t>（7）投标人不存在第二章“投标人须知”第1.4.3项或第1.4.4项规定的任何一种情形。</w:t>
            </w:r>
          </w:p>
          <w:p w:rsidR="00B34CE7" w:rsidRDefault="00B34CE7" w:rsidP="00BC7F8E">
            <w:pPr>
              <w:spacing w:line="300" w:lineRule="exact"/>
              <w:ind w:left="113" w:right="113" w:firstLineChars="100" w:firstLine="210"/>
              <w:rPr>
                <w:rFonts w:ascii="宋体" w:hAnsi="宋体"/>
                <w:szCs w:val="21"/>
              </w:rPr>
            </w:pPr>
            <w:r>
              <w:rPr>
                <w:rFonts w:ascii="宋体" w:hAnsi="宋体" w:hint="eastAsia"/>
                <w:szCs w:val="21"/>
              </w:rPr>
              <w:t>（8）投标人符合第二章“投标人须知”第1.4.5项规定。</w:t>
            </w:r>
          </w:p>
        </w:tc>
      </w:tr>
      <w:tr w:rsidR="00B34CE7" w:rsidTr="00BC7F8E">
        <w:trPr>
          <w:trHeight w:val="2526"/>
          <w:jc w:val="right"/>
        </w:trPr>
        <w:tc>
          <w:tcPr>
            <w:tcW w:w="992" w:type="dxa"/>
            <w:vAlign w:val="center"/>
          </w:tcPr>
          <w:p w:rsidR="00B34CE7" w:rsidRDefault="00B34CE7" w:rsidP="00BC7F8E">
            <w:pPr>
              <w:spacing w:line="320" w:lineRule="exact"/>
              <w:ind w:right="113"/>
              <w:jc w:val="center"/>
              <w:rPr>
                <w:rFonts w:ascii="宋体" w:hAnsi="宋体"/>
                <w:szCs w:val="21"/>
              </w:rPr>
            </w:pPr>
            <w:r>
              <w:rPr>
                <w:rFonts w:ascii="宋体" w:hAnsi="宋体" w:hint="eastAsia"/>
                <w:szCs w:val="21"/>
              </w:rPr>
              <w:t>2.2.1</w:t>
            </w:r>
          </w:p>
        </w:tc>
        <w:tc>
          <w:tcPr>
            <w:tcW w:w="1276" w:type="dxa"/>
            <w:vAlign w:val="center"/>
          </w:tcPr>
          <w:p w:rsidR="00B34CE7" w:rsidRDefault="00B34CE7" w:rsidP="00BC7F8E">
            <w:pPr>
              <w:spacing w:line="320" w:lineRule="exact"/>
              <w:ind w:right="113"/>
              <w:jc w:val="center"/>
              <w:rPr>
                <w:rFonts w:ascii="宋体" w:hAnsi="宋体"/>
                <w:szCs w:val="21"/>
              </w:rPr>
            </w:pPr>
            <w:r>
              <w:rPr>
                <w:rFonts w:ascii="宋体" w:hAnsi="宋体" w:hint="eastAsia"/>
                <w:szCs w:val="21"/>
              </w:rPr>
              <w:t>分值构成</w:t>
            </w:r>
          </w:p>
          <w:p w:rsidR="00B34CE7" w:rsidRDefault="00B34CE7" w:rsidP="00BC7F8E">
            <w:pPr>
              <w:spacing w:line="320" w:lineRule="exact"/>
              <w:ind w:right="113"/>
              <w:jc w:val="center"/>
              <w:rPr>
                <w:rFonts w:ascii="宋体" w:hAnsi="宋体"/>
                <w:szCs w:val="21"/>
              </w:rPr>
            </w:pPr>
            <w:r>
              <w:rPr>
                <w:rFonts w:ascii="宋体" w:hAnsi="宋体" w:hint="eastAsia"/>
                <w:szCs w:val="21"/>
              </w:rPr>
              <w:t>（总分100分）</w:t>
            </w:r>
          </w:p>
        </w:tc>
        <w:tc>
          <w:tcPr>
            <w:tcW w:w="6946" w:type="dxa"/>
            <w:vAlign w:val="center"/>
          </w:tcPr>
          <w:p w:rsidR="00B34CE7" w:rsidRDefault="00B34CE7" w:rsidP="00BC7F8E">
            <w:pPr>
              <w:spacing w:line="300" w:lineRule="exact"/>
              <w:ind w:leftChars="54" w:left="113" w:right="113" w:firstLineChars="200" w:firstLine="420"/>
              <w:rPr>
                <w:rFonts w:ascii="宋体" w:hAnsi="宋体"/>
                <w:szCs w:val="21"/>
              </w:rPr>
            </w:pPr>
            <w:r>
              <w:rPr>
                <w:rFonts w:ascii="宋体" w:hAnsi="宋体" w:hint="eastAsia"/>
                <w:szCs w:val="21"/>
              </w:rPr>
              <w:t>技术建议书：</w:t>
            </w:r>
            <w:r>
              <w:rPr>
                <w:rFonts w:ascii="宋体" w:hAnsi="宋体"/>
                <w:szCs w:val="21"/>
              </w:rPr>
              <w:t>4</w:t>
            </w:r>
            <w:r>
              <w:rPr>
                <w:rFonts w:ascii="宋体" w:hAnsi="宋体" w:hint="eastAsia"/>
                <w:szCs w:val="21"/>
              </w:rPr>
              <w:t>5分</w:t>
            </w:r>
          </w:p>
          <w:p w:rsidR="00B34CE7" w:rsidRDefault="00B34CE7" w:rsidP="00BC7F8E">
            <w:pPr>
              <w:spacing w:line="300" w:lineRule="exact"/>
              <w:ind w:leftChars="54" w:left="113" w:right="113" w:firstLineChars="200" w:firstLine="420"/>
              <w:rPr>
                <w:rFonts w:ascii="宋体" w:hAnsi="宋体"/>
                <w:szCs w:val="21"/>
              </w:rPr>
            </w:pPr>
            <w:r>
              <w:rPr>
                <w:rFonts w:ascii="宋体" w:hAnsi="宋体" w:hint="eastAsia"/>
                <w:szCs w:val="21"/>
              </w:rPr>
              <w:t>主要人员：20分</w:t>
            </w:r>
          </w:p>
          <w:p w:rsidR="00B34CE7" w:rsidRDefault="00B34CE7" w:rsidP="00BC7F8E">
            <w:pPr>
              <w:spacing w:line="300" w:lineRule="exact"/>
              <w:ind w:leftChars="54" w:left="113" w:right="113" w:firstLineChars="200" w:firstLine="420"/>
              <w:rPr>
                <w:rFonts w:ascii="宋体" w:hAnsi="宋体"/>
                <w:szCs w:val="21"/>
              </w:rPr>
            </w:pPr>
            <w:r>
              <w:rPr>
                <w:rFonts w:ascii="宋体" w:hAnsi="宋体" w:hint="eastAsia"/>
                <w:szCs w:val="21"/>
              </w:rPr>
              <w:t>其他因素：25分</w:t>
            </w:r>
          </w:p>
          <w:p w:rsidR="00B34CE7" w:rsidRDefault="00B34CE7" w:rsidP="00BC7F8E">
            <w:pPr>
              <w:spacing w:line="300" w:lineRule="exact"/>
              <w:ind w:leftChars="54" w:left="113" w:right="113" w:firstLineChars="200" w:firstLine="420"/>
              <w:rPr>
                <w:rFonts w:ascii="宋体" w:hAnsi="宋体"/>
                <w:szCs w:val="21"/>
              </w:rPr>
            </w:pPr>
            <w:r>
              <w:rPr>
                <w:rFonts w:ascii="宋体" w:hAnsi="宋体" w:hint="eastAsia"/>
                <w:szCs w:val="21"/>
              </w:rPr>
              <w:t>评标价：</w:t>
            </w:r>
            <w:r>
              <w:rPr>
                <w:rFonts w:ascii="宋体" w:hAnsi="宋体"/>
                <w:szCs w:val="21"/>
              </w:rPr>
              <w:t>1</w:t>
            </w:r>
            <w:r>
              <w:rPr>
                <w:rFonts w:ascii="宋体" w:hAnsi="宋体" w:hint="eastAsia"/>
                <w:szCs w:val="21"/>
              </w:rPr>
              <w:t>0分</w:t>
            </w:r>
          </w:p>
        </w:tc>
      </w:tr>
      <w:tr w:rsidR="00B34CE7" w:rsidTr="00B66E84">
        <w:trPr>
          <w:trHeight w:val="4168"/>
          <w:jc w:val="right"/>
        </w:trPr>
        <w:tc>
          <w:tcPr>
            <w:tcW w:w="992" w:type="dxa"/>
            <w:vAlign w:val="center"/>
          </w:tcPr>
          <w:p w:rsidR="00B34CE7" w:rsidRDefault="00B34CE7" w:rsidP="00BC7F8E">
            <w:pPr>
              <w:spacing w:line="320" w:lineRule="exact"/>
              <w:ind w:right="113"/>
              <w:jc w:val="center"/>
              <w:rPr>
                <w:rFonts w:ascii="宋体" w:hAnsi="宋体"/>
                <w:szCs w:val="21"/>
              </w:rPr>
            </w:pPr>
            <w:r>
              <w:rPr>
                <w:rFonts w:ascii="宋体" w:hAnsi="宋体" w:hint="eastAsia"/>
                <w:szCs w:val="21"/>
              </w:rPr>
              <w:lastRenderedPageBreak/>
              <w:t>2.2.2</w:t>
            </w:r>
          </w:p>
        </w:tc>
        <w:tc>
          <w:tcPr>
            <w:tcW w:w="1276" w:type="dxa"/>
            <w:vAlign w:val="center"/>
          </w:tcPr>
          <w:p w:rsidR="00B34CE7" w:rsidRDefault="00B34CE7" w:rsidP="00BC7F8E">
            <w:pPr>
              <w:spacing w:line="320" w:lineRule="exact"/>
              <w:ind w:left="113" w:right="113"/>
              <w:jc w:val="center"/>
              <w:rPr>
                <w:rFonts w:ascii="宋体" w:hAnsi="宋体"/>
                <w:szCs w:val="21"/>
              </w:rPr>
            </w:pPr>
            <w:r>
              <w:rPr>
                <w:rFonts w:ascii="宋体" w:hAnsi="宋体" w:hint="eastAsia"/>
                <w:szCs w:val="21"/>
              </w:rPr>
              <w:t>评标基准价计算方法</w:t>
            </w:r>
          </w:p>
        </w:tc>
        <w:tc>
          <w:tcPr>
            <w:tcW w:w="6946" w:type="dxa"/>
            <w:vAlign w:val="center"/>
          </w:tcPr>
          <w:p w:rsidR="00B34CE7" w:rsidRDefault="00B34CE7" w:rsidP="00BC7F8E">
            <w:pPr>
              <w:spacing w:line="300" w:lineRule="exact"/>
              <w:ind w:leftChars="54" w:left="113" w:right="113" w:firstLineChars="200" w:firstLine="420"/>
              <w:rPr>
                <w:rFonts w:ascii="宋体" w:hAnsi="宋体"/>
                <w:szCs w:val="21"/>
              </w:rPr>
            </w:pPr>
            <w:r>
              <w:rPr>
                <w:rFonts w:ascii="宋体" w:hAnsi="宋体" w:hint="eastAsia"/>
                <w:szCs w:val="21"/>
              </w:rPr>
              <w:t>评标基准价的计算：</w:t>
            </w:r>
          </w:p>
          <w:p w:rsidR="00B34CE7" w:rsidRDefault="00B34CE7" w:rsidP="00BC7F8E">
            <w:pPr>
              <w:spacing w:line="300" w:lineRule="exact"/>
              <w:ind w:leftChars="54" w:left="113" w:right="113" w:firstLineChars="150" w:firstLine="315"/>
              <w:rPr>
                <w:rFonts w:ascii="宋体" w:hAnsi="宋体"/>
                <w:szCs w:val="21"/>
              </w:rPr>
            </w:pPr>
            <w:r>
              <w:rPr>
                <w:rFonts w:ascii="宋体" w:hAnsi="宋体" w:hint="eastAsia"/>
                <w:szCs w:val="21"/>
              </w:rPr>
              <w:t>（1）评标价的确定：</w:t>
            </w:r>
          </w:p>
          <w:p w:rsidR="00B34CE7" w:rsidRDefault="00B34CE7" w:rsidP="00BC7F8E">
            <w:pPr>
              <w:spacing w:line="300" w:lineRule="exact"/>
              <w:ind w:leftChars="54" w:left="113" w:right="113" w:firstLineChars="200" w:firstLine="420"/>
              <w:rPr>
                <w:rFonts w:ascii="宋体" w:hAnsi="宋体"/>
                <w:szCs w:val="21"/>
              </w:rPr>
            </w:pPr>
            <w:r>
              <w:rPr>
                <w:rFonts w:ascii="宋体" w:hAnsi="宋体" w:hint="eastAsia"/>
                <w:szCs w:val="21"/>
              </w:rPr>
              <w:t>评标价=投标函文字报价</w:t>
            </w:r>
          </w:p>
          <w:p w:rsidR="00B34CE7" w:rsidRDefault="00B34CE7" w:rsidP="00BC7F8E">
            <w:pPr>
              <w:spacing w:line="300" w:lineRule="exact"/>
              <w:ind w:leftChars="54" w:left="113" w:right="113" w:firstLineChars="150" w:firstLine="315"/>
              <w:rPr>
                <w:rFonts w:ascii="宋体" w:hAnsi="宋体"/>
                <w:szCs w:val="21"/>
              </w:rPr>
            </w:pPr>
            <w:r>
              <w:rPr>
                <w:rFonts w:ascii="宋体" w:hAnsi="宋体" w:hint="eastAsia"/>
                <w:szCs w:val="21"/>
              </w:rPr>
              <w:t>（2）评标价平均值的计算：</w:t>
            </w:r>
          </w:p>
          <w:p w:rsidR="00B34CE7" w:rsidRDefault="00CC5579" w:rsidP="00BC7F8E">
            <w:pPr>
              <w:spacing w:line="300" w:lineRule="exact"/>
              <w:ind w:leftChars="54" w:left="113" w:right="113" w:firstLineChars="200" w:firstLine="420"/>
              <w:rPr>
                <w:rFonts w:ascii="宋体" w:hAnsi="宋体"/>
                <w:szCs w:val="21"/>
              </w:rPr>
            </w:pPr>
            <w:r>
              <w:rPr>
                <w:rFonts w:ascii="宋体" w:hAnsi="宋体" w:hint="eastAsia"/>
                <w:szCs w:val="21"/>
              </w:rPr>
              <w:t>通过初步评审的</w:t>
            </w:r>
            <w:r w:rsidR="00B34CE7">
              <w:rPr>
                <w:rFonts w:ascii="宋体" w:hAnsi="宋体" w:hint="eastAsia"/>
                <w:szCs w:val="21"/>
              </w:rPr>
              <w:t>所有投标人的评标价去掉一个最高值和一个最低值后的算术平均值即为评标价平均值（如果参与评标价平均值计算的有效投标人少于5家时，则计算评标价平均值时不去掉最高值和最低值）。</w:t>
            </w:r>
          </w:p>
          <w:p w:rsidR="00B34CE7" w:rsidRDefault="00B34CE7" w:rsidP="00BC7F8E">
            <w:pPr>
              <w:spacing w:line="300" w:lineRule="exact"/>
              <w:ind w:leftChars="54" w:left="113" w:right="113" w:firstLineChars="150" w:firstLine="315"/>
              <w:rPr>
                <w:rFonts w:ascii="宋体" w:hAnsi="宋体"/>
                <w:szCs w:val="21"/>
              </w:rPr>
            </w:pPr>
            <w:r>
              <w:rPr>
                <w:rFonts w:ascii="宋体" w:hAnsi="宋体" w:hint="eastAsia"/>
                <w:szCs w:val="21"/>
              </w:rPr>
              <w:t>（3）评标基准价的确定：</w:t>
            </w:r>
          </w:p>
          <w:p w:rsidR="00B34CE7" w:rsidRDefault="00B34CE7" w:rsidP="00B66E84">
            <w:pPr>
              <w:spacing w:line="300" w:lineRule="exact"/>
              <w:ind w:leftChars="54" w:left="113" w:right="113" w:firstLineChars="200" w:firstLine="420"/>
              <w:rPr>
                <w:rFonts w:ascii="宋体" w:hAnsi="宋体"/>
                <w:szCs w:val="21"/>
              </w:rPr>
            </w:pPr>
            <w:r>
              <w:rPr>
                <w:rFonts w:ascii="宋体" w:hAnsi="宋体" w:hint="eastAsia"/>
                <w:szCs w:val="21"/>
              </w:rPr>
              <w:t>将评标价平均值直接作为评标基准价。</w:t>
            </w:r>
          </w:p>
        </w:tc>
      </w:tr>
      <w:tr w:rsidR="00B34CE7" w:rsidTr="00BC7F8E">
        <w:trPr>
          <w:trHeight w:val="1208"/>
          <w:jc w:val="right"/>
        </w:trPr>
        <w:tc>
          <w:tcPr>
            <w:tcW w:w="992" w:type="dxa"/>
            <w:vAlign w:val="center"/>
          </w:tcPr>
          <w:p w:rsidR="00B34CE7" w:rsidRDefault="00B34CE7" w:rsidP="00BC7F8E">
            <w:pPr>
              <w:spacing w:line="320" w:lineRule="exact"/>
              <w:ind w:right="113"/>
              <w:jc w:val="center"/>
              <w:rPr>
                <w:rFonts w:ascii="宋体" w:hAnsi="宋体"/>
                <w:szCs w:val="21"/>
              </w:rPr>
            </w:pPr>
            <w:r>
              <w:rPr>
                <w:rFonts w:ascii="宋体" w:hAnsi="宋体" w:hint="eastAsia"/>
                <w:szCs w:val="21"/>
              </w:rPr>
              <w:t>2.2.3</w:t>
            </w:r>
          </w:p>
        </w:tc>
        <w:tc>
          <w:tcPr>
            <w:tcW w:w="1276" w:type="dxa"/>
            <w:vAlign w:val="center"/>
          </w:tcPr>
          <w:p w:rsidR="00B34CE7" w:rsidRDefault="00B34CE7" w:rsidP="00BC7F8E">
            <w:pPr>
              <w:spacing w:line="320" w:lineRule="exact"/>
              <w:ind w:left="113" w:right="113"/>
              <w:jc w:val="center"/>
              <w:rPr>
                <w:rFonts w:ascii="宋体" w:hAnsi="宋体"/>
                <w:szCs w:val="21"/>
              </w:rPr>
            </w:pPr>
            <w:r>
              <w:rPr>
                <w:rFonts w:ascii="宋体" w:hAnsi="宋体" w:hint="eastAsia"/>
                <w:szCs w:val="21"/>
              </w:rPr>
              <w:t>评标价的偏差率计算公式</w:t>
            </w:r>
          </w:p>
        </w:tc>
        <w:tc>
          <w:tcPr>
            <w:tcW w:w="6946" w:type="dxa"/>
            <w:vAlign w:val="center"/>
          </w:tcPr>
          <w:p w:rsidR="00B34CE7" w:rsidRDefault="00B34CE7" w:rsidP="00BC7F8E">
            <w:pPr>
              <w:spacing w:line="300" w:lineRule="exact"/>
              <w:ind w:firstLineChars="200" w:firstLine="420"/>
              <w:jc w:val="left"/>
              <w:rPr>
                <w:rFonts w:ascii="宋体" w:hAnsi="宋体"/>
                <w:szCs w:val="21"/>
              </w:rPr>
            </w:pPr>
            <w:r>
              <w:rPr>
                <w:rFonts w:ascii="宋体" w:hAnsi="宋体" w:hint="eastAsia"/>
                <w:szCs w:val="21"/>
              </w:rPr>
              <w:t>偏差率=100%×（投标人评标价-评标基准价）/评标基准价</w:t>
            </w:r>
          </w:p>
          <w:p w:rsidR="00B34CE7" w:rsidRDefault="00B34CE7" w:rsidP="00BC7F8E">
            <w:pPr>
              <w:spacing w:line="300" w:lineRule="exact"/>
              <w:ind w:firstLineChars="200" w:firstLine="420"/>
              <w:jc w:val="left"/>
              <w:rPr>
                <w:rFonts w:ascii="宋体" w:hAnsi="宋体"/>
                <w:b/>
                <w:szCs w:val="21"/>
              </w:rPr>
            </w:pPr>
            <w:r>
              <w:rPr>
                <w:rFonts w:ascii="宋体" w:hAnsi="宋体" w:hint="eastAsia"/>
                <w:szCs w:val="21"/>
              </w:rPr>
              <w:t>偏差率保留2位小数，例如：**.**%</w:t>
            </w:r>
          </w:p>
        </w:tc>
      </w:tr>
    </w:tbl>
    <w:p w:rsidR="00F26D68" w:rsidRDefault="00F26D68">
      <w:pPr>
        <w:jc w:val="right"/>
      </w:pPr>
    </w:p>
    <w:p w:rsidR="00F26D68" w:rsidRDefault="00F26D68">
      <w:pPr>
        <w:snapToGrid w:val="0"/>
        <w:jc w:val="right"/>
        <w:rPr>
          <w:rFonts w:ascii="宋体" w:hAnsi="宋体"/>
          <w:sz w:val="24"/>
        </w:rPr>
        <w:sectPr w:rsidR="00F26D68">
          <w:footnotePr>
            <w:numFmt w:val="decimalEnclosedCircleChinese"/>
          </w:footnotePr>
          <w:pgSz w:w="11906" w:h="16838"/>
          <w:pgMar w:top="1418" w:right="1474" w:bottom="1418" w:left="1588" w:header="851" w:footer="851" w:gutter="0"/>
          <w:cols w:space="720"/>
          <w:docGrid w:linePitch="312"/>
        </w:sectPr>
      </w:pPr>
    </w:p>
    <w:p w:rsidR="00B34CE7" w:rsidRDefault="00B34CE7" w:rsidP="00B34CE7">
      <w:pPr>
        <w:spacing w:line="360" w:lineRule="auto"/>
        <w:jc w:val="right"/>
        <w:rPr>
          <w:rFonts w:ascii="宋体" w:hAnsi="宋体"/>
          <w:sz w:val="24"/>
        </w:rPr>
      </w:pPr>
      <w:r>
        <w:rPr>
          <w:rFonts w:ascii="宋体" w:hAnsi="宋体" w:hint="eastAsia"/>
          <w:sz w:val="24"/>
        </w:rPr>
        <w:lastRenderedPageBreak/>
        <w:t>续上表</w:t>
      </w:r>
    </w:p>
    <w:tbl>
      <w:tblPr>
        <w:tblW w:w="94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77"/>
        <w:gridCol w:w="965"/>
        <w:gridCol w:w="1135"/>
        <w:gridCol w:w="2361"/>
        <w:gridCol w:w="709"/>
        <w:gridCol w:w="3309"/>
      </w:tblGrid>
      <w:tr w:rsidR="00B34CE7" w:rsidTr="00BC7F8E">
        <w:trPr>
          <w:trHeight w:val="464"/>
          <w:tblHeader/>
          <w:jc w:val="center"/>
        </w:trPr>
        <w:tc>
          <w:tcPr>
            <w:tcW w:w="977" w:type="dxa"/>
            <w:vMerge w:val="restart"/>
            <w:vAlign w:val="center"/>
          </w:tcPr>
          <w:p w:rsidR="00B34CE7" w:rsidRDefault="00B34CE7" w:rsidP="00BC7F8E">
            <w:pPr>
              <w:spacing w:line="320" w:lineRule="exact"/>
              <w:jc w:val="center"/>
              <w:rPr>
                <w:rFonts w:ascii="宋体" w:hAnsi="宋体"/>
                <w:b/>
                <w:sz w:val="24"/>
              </w:rPr>
            </w:pPr>
            <w:r>
              <w:rPr>
                <w:rFonts w:ascii="宋体" w:hAnsi="宋体" w:hint="eastAsia"/>
                <w:b/>
                <w:szCs w:val="21"/>
              </w:rPr>
              <w:t>条款号</w:t>
            </w:r>
          </w:p>
        </w:tc>
        <w:tc>
          <w:tcPr>
            <w:tcW w:w="5170" w:type="dxa"/>
            <w:gridSpan w:val="4"/>
            <w:vAlign w:val="center"/>
          </w:tcPr>
          <w:p w:rsidR="00B34CE7" w:rsidRDefault="00B34CE7" w:rsidP="00BC7F8E">
            <w:pPr>
              <w:spacing w:line="320" w:lineRule="exact"/>
              <w:jc w:val="center"/>
              <w:rPr>
                <w:rFonts w:ascii="宋体" w:hAnsi="宋体"/>
                <w:b/>
                <w:sz w:val="24"/>
              </w:rPr>
            </w:pPr>
            <w:r>
              <w:rPr>
                <w:rFonts w:ascii="宋体" w:hAnsi="宋体" w:hint="eastAsia"/>
                <w:b/>
                <w:sz w:val="24"/>
              </w:rPr>
              <w:t>评分因素与权重分值</w:t>
            </w:r>
            <w:r>
              <w:rPr>
                <w:rStyle w:val="ac"/>
                <w:rFonts w:ascii="宋体" w:hAnsi="宋体"/>
                <w:b/>
                <w:sz w:val="24"/>
              </w:rPr>
              <w:footnoteReference w:id="2"/>
            </w:r>
          </w:p>
        </w:tc>
        <w:tc>
          <w:tcPr>
            <w:tcW w:w="3309" w:type="dxa"/>
            <w:vMerge w:val="restart"/>
            <w:vAlign w:val="center"/>
          </w:tcPr>
          <w:p w:rsidR="00B34CE7" w:rsidRDefault="00B34CE7" w:rsidP="00BC7F8E">
            <w:pPr>
              <w:spacing w:line="320" w:lineRule="exact"/>
              <w:jc w:val="center"/>
              <w:rPr>
                <w:rFonts w:ascii="宋体" w:hAnsi="宋体"/>
                <w:b/>
                <w:sz w:val="24"/>
              </w:rPr>
            </w:pPr>
            <w:r>
              <w:rPr>
                <w:rFonts w:ascii="宋体" w:hAnsi="宋体" w:hint="eastAsia"/>
                <w:b/>
                <w:sz w:val="24"/>
              </w:rPr>
              <w:t>评分标准</w:t>
            </w:r>
          </w:p>
        </w:tc>
      </w:tr>
      <w:tr w:rsidR="00B34CE7" w:rsidTr="00BC7F8E">
        <w:trPr>
          <w:tblHeader/>
          <w:jc w:val="center"/>
        </w:trPr>
        <w:tc>
          <w:tcPr>
            <w:tcW w:w="977" w:type="dxa"/>
            <w:vMerge/>
            <w:vAlign w:val="center"/>
          </w:tcPr>
          <w:p w:rsidR="00B34CE7" w:rsidRDefault="00B34CE7" w:rsidP="00BC7F8E">
            <w:pPr>
              <w:spacing w:line="320" w:lineRule="exact"/>
              <w:jc w:val="center"/>
              <w:rPr>
                <w:rFonts w:ascii="宋体" w:hAnsi="宋体"/>
                <w:b/>
                <w:szCs w:val="21"/>
              </w:rPr>
            </w:pPr>
          </w:p>
        </w:tc>
        <w:tc>
          <w:tcPr>
            <w:tcW w:w="965" w:type="dxa"/>
            <w:vAlign w:val="center"/>
          </w:tcPr>
          <w:p w:rsidR="00B34CE7" w:rsidRDefault="00B34CE7" w:rsidP="00BC7F8E">
            <w:pPr>
              <w:spacing w:line="320" w:lineRule="exact"/>
              <w:jc w:val="center"/>
              <w:rPr>
                <w:rFonts w:ascii="宋体" w:hAnsi="宋体"/>
                <w:b/>
                <w:szCs w:val="21"/>
              </w:rPr>
            </w:pPr>
            <w:r>
              <w:rPr>
                <w:rFonts w:ascii="宋体" w:hAnsi="宋体" w:hint="eastAsia"/>
                <w:b/>
                <w:szCs w:val="21"/>
              </w:rPr>
              <w:t>评分</w:t>
            </w:r>
          </w:p>
          <w:p w:rsidR="00B34CE7" w:rsidRDefault="00B34CE7" w:rsidP="00BC7F8E">
            <w:pPr>
              <w:spacing w:line="320" w:lineRule="exact"/>
              <w:jc w:val="center"/>
              <w:rPr>
                <w:rFonts w:ascii="宋体" w:hAnsi="宋体"/>
                <w:b/>
                <w:szCs w:val="21"/>
              </w:rPr>
            </w:pPr>
            <w:r>
              <w:rPr>
                <w:rFonts w:ascii="宋体" w:hAnsi="宋体" w:hint="eastAsia"/>
                <w:b/>
                <w:szCs w:val="21"/>
              </w:rPr>
              <w:t>因素</w:t>
            </w:r>
          </w:p>
        </w:tc>
        <w:tc>
          <w:tcPr>
            <w:tcW w:w="1135" w:type="dxa"/>
            <w:vAlign w:val="center"/>
          </w:tcPr>
          <w:p w:rsidR="00B34CE7" w:rsidRDefault="00B34CE7" w:rsidP="00BC7F8E">
            <w:pPr>
              <w:spacing w:line="320" w:lineRule="exact"/>
              <w:jc w:val="center"/>
              <w:rPr>
                <w:rFonts w:ascii="宋体" w:hAnsi="宋体"/>
                <w:b/>
                <w:szCs w:val="21"/>
              </w:rPr>
            </w:pPr>
            <w:r>
              <w:rPr>
                <w:rFonts w:ascii="宋体" w:hAnsi="宋体" w:hint="eastAsia"/>
                <w:b/>
                <w:szCs w:val="21"/>
              </w:rPr>
              <w:t>评分因素</w:t>
            </w:r>
          </w:p>
          <w:p w:rsidR="00B34CE7" w:rsidRDefault="00B34CE7" w:rsidP="00BC7F8E">
            <w:pPr>
              <w:spacing w:line="320" w:lineRule="exact"/>
              <w:jc w:val="center"/>
              <w:rPr>
                <w:rFonts w:ascii="宋体" w:hAnsi="宋体"/>
                <w:b/>
                <w:szCs w:val="21"/>
              </w:rPr>
            </w:pPr>
            <w:r>
              <w:rPr>
                <w:rFonts w:ascii="宋体" w:hAnsi="宋体" w:hint="eastAsia"/>
                <w:b/>
                <w:szCs w:val="21"/>
              </w:rPr>
              <w:t>权重分值</w:t>
            </w:r>
          </w:p>
        </w:tc>
        <w:tc>
          <w:tcPr>
            <w:tcW w:w="2361" w:type="dxa"/>
            <w:vAlign w:val="center"/>
          </w:tcPr>
          <w:p w:rsidR="00B34CE7" w:rsidRDefault="00B34CE7" w:rsidP="00BC7F8E">
            <w:pPr>
              <w:spacing w:line="320" w:lineRule="exact"/>
              <w:jc w:val="center"/>
              <w:rPr>
                <w:rFonts w:ascii="宋体" w:hAnsi="宋体"/>
                <w:b/>
                <w:szCs w:val="21"/>
              </w:rPr>
            </w:pPr>
            <w:r>
              <w:rPr>
                <w:rFonts w:ascii="宋体" w:hAnsi="宋体" w:hint="eastAsia"/>
                <w:b/>
                <w:szCs w:val="21"/>
              </w:rPr>
              <w:t>各评分因素细分项</w:t>
            </w:r>
          </w:p>
        </w:tc>
        <w:tc>
          <w:tcPr>
            <w:tcW w:w="709" w:type="dxa"/>
            <w:vAlign w:val="center"/>
          </w:tcPr>
          <w:p w:rsidR="00B34CE7" w:rsidRDefault="00B34CE7" w:rsidP="00BC7F8E">
            <w:pPr>
              <w:spacing w:line="320" w:lineRule="exact"/>
              <w:jc w:val="center"/>
              <w:rPr>
                <w:rFonts w:ascii="宋体" w:hAnsi="宋体"/>
                <w:b/>
                <w:szCs w:val="21"/>
              </w:rPr>
            </w:pPr>
            <w:r>
              <w:rPr>
                <w:rFonts w:ascii="宋体" w:hAnsi="宋体" w:hint="eastAsia"/>
                <w:b/>
                <w:szCs w:val="21"/>
              </w:rPr>
              <w:t>分值</w:t>
            </w:r>
          </w:p>
        </w:tc>
        <w:tc>
          <w:tcPr>
            <w:tcW w:w="3309" w:type="dxa"/>
            <w:vMerge/>
            <w:vAlign w:val="center"/>
          </w:tcPr>
          <w:p w:rsidR="00B34CE7" w:rsidRDefault="00B34CE7" w:rsidP="00BC7F8E">
            <w:pPr>
              <w:spacing w:line="320" w:lineRule="exact"/>
              <w:jc w:val="center"/>
              <w:rPr>
                <w:rFonts w:ascii="宋体" w:hAnsi="宋体"/>
                <w:sz w:val="24"/>
              </w:rPr>
            </w:pPr>
          </w:p>
        </w:tc>
      </w:tr>
      <w:tr w:rsidR="00B34CE7" w:rsidTr="00BC7F8E">
        <w:trPr>
          <w:trHeight w:hRule="exact" w:val="1107"/>
          <w:jc w:val="center"/>
        </w:trPr>
        <w:tc>
          <w:tcPr>
            <w:tcW w:w="977" w:type="dxa"/>
            <w:vMerge w:val="restart"/>
            <w:vAlign w:val="center"/>
          </w:tcPr>
          <w:p w:rsidR="00B34CE7" w:rsidRDefault="00B34CE7" w:rsidP="00BC7F8E">
            <w:pPr>
              <w:spacing w:line="320" w:lineRule="exact"/>
              <w:jc w:val="center"/>
              <w:rPr>
                <w:rFonts w:ascii="宋体" w:hAnsi="宋体"/>
                <w:szCs w:val="21"/>
              </w:rPr>
            </w:pPr>
            <w:r>
              <w:rPr>
                <w:rFonts w:ascii="宋体" w:hAnsi="宋体" w:hint="eastAsia"/>
                <w:szCs w:val="21"/>
              </w:rPr>
              <w:t>2.2.4（1）</w:t>
            </w:r>
          </w:p>
        </w:tc>
        <w:tc>
          <w:tcPr>
            <w:tcW w:w="965" w:type="dxa"/>
            <w:vMerge w:val="restart"/>
            <w:vAlign w:val="center"/>
          </w:tcPr>
          <w:p w:rsidR="00B34CE7" w:rsidRDefault="00B34CE7" w:rsidP="00BC7F8E">
            <w:pPr>
              <w:spacing w:line="320" w:lineRule="exact"/>
              <w:jc w:val="center"/>
              <w:rPr>
                <w:rFonts w:ascii="宋体" w:hAnsi="宋体"/>
                <w:szCs w:val="21"/>
              </w:rPr>
            </w:pPr>
            <w:r>
              <w:rPr>
                <w:rFonts w:ascii="宋体" w:hAnsi="宋体" w:hint="eastAsia"/>
                <w:szCs w:val="21"/>
              </w:rPr>
              <w:t>技术建议书</w:t>
            </w:r>
          </w:p>
        </w:tc>
        <w:tc>
          <w:tcPr>
            <w:tcW w:w="1135" w:type="dxa"/>
            <w:vMerge w:val="restart"/>
            <w:vAlign w:val="center"/>
          </w:tcPr>
          <w:p w:rsidR="00B34CE7" w:rsidRDefault="00B34CE7" w:rsidP="00BC7F8E">
            <w:pPr>
              <w:spacing w:line="320" w:lineRule="exact"/>
              <w:jc w:val="center"/>
              <w:rPr>
                <w:rFonts w:ascii="宋体" w:hAnsi="宋体"/>
                <w:szCs w:val="21"/>
                <w:u w:val="single"/>
              </w:rPr>
            </w:pPr>
            <w:r>
              <w:rPr>
                <w:rFonts w:ascii="宋体" w:hAnsi="宋体"/>
                <w:szCs w:val="21"/>
              </w:rPr>
              <w:t>4</w:t>
            </w:r>
            <w:r>
              <w:rPr>
                <w:rFonts w:ascii="宋体" w:hAnsi="宋体" w:hint="eastAsia"/>
                <w:szCs w:val="21"/>
              </w:rPr>
              <w:t>5分</w:t>
            </w:r>
          </w:p>
        </w:tc>
        <w:tc>
          <w:tcPr>
            <w:tcW w:w="2361" w:type="dxa"/>
            <w:vAlign w:val="center"/>
          </w:tcPr>
          <w:p w:rsidR="00B34CE7" w:rsidRDefault="00B34CE7" w:rsidP="00BC7F8E">
            <w:pPr>
              <w:spacing w:line="320" w:lineRule="exact"/>
              <w:ind w:right="113"/>
              <w:jc w:val="center"/>
              <w:rPr>
                <w:rFonts w:ascii="宋体" w:hAnsi="宋体"/>
                <w:szCs w:val="21"/>
              </w:rPr>
            </w:pPr>
            <w:r>
              <w:rPr>
                <w:rFonts w:ascii="宋体" w:hAnsi="宋体" w:hint="eastAsia"/>
                <w:szCs w:val="21"/>
              </w:rPr>
              <w:t>总体编制方案</w:t>
            </w:r>
          </w:p>
        </w:tc>
        <w:tc>
          <w:tcPr>
            <w:tcW w:w="709" w:type="dxa"/>
            <w:vAlign w:val="center"/>
          </w:tcPr>
          <w:p w:rsidR="00B34CE7" w:rsidRDefault="00B34CE7" w:rsidP="00BC7F8E">
            <w:pPr>
              <w:spacing w:line="320" w:lineRule="exact"/>
              <w:jc w:val="center"/>
              <w:rPr>
                <w:rFonts w:ascii="宋体" w:hAnsi="宋体"/>
                <w:szCs w:val="21"/>
              </w:rPr>
            </w:pPr>
            <w:r>
              <w:rPr>
                <w:rFonts w:ascii="宋体" w:hAnsi="宋体" w:hint="eastAsia"/>
                <w:szCs w:val="21"/>
              </w:rPr>
              <w:t>10分</w:t>
            </w:r>
          </w:p>
        </w:tc>
        <w:tc>
          <w:tcPr>
            <w:tcW w:w="3309" w:type="dxa"/>
            <w:vAlign w:val="center"/>
          </w:tcPr>
          <w:p w:rsidR="00B34CE7" w:rsidRDefault="00B34CE7" w:rsidP="00BC7F8E">
            <w:pPr>
              <w:spacing w:line="320" w:lineRule="exact"/>
              <w:ind w:right="113"/>
              <w:rPr>
                <w:rFonts w:ascii="宋体" w:hAnsi="宋体"/>
                <w:szCs w:val="21"/>
              </w:rPr>
            </w:pPr>
            <w:r>
              <w:rPr>
                <w:rFonts w:ascii="宋体" w:hAnsi="宋体" w:hint="eastAsia"/>
                <w:szCs w:val="21"/>
              </w:rPr>
              <w:t>基本合理得6分，方案内容全面、科学合理、可操作性强，酌情加分，最高加4分。</w:t>
            </w:r>
          </w:p>
        </w:tc>
      </w:tr>
      <w:tr w:rsidR="00B34CE7" w:rsidTr="00BC7F8E">
        <w:trPr>
          <w:trHeight w:hRule="exact" w:val="2150"/>
          <w:jc w:val="center"/>
        </w:trPr>
        <w:tc>
          <w:tcPr>
            <w:tcW w:w="977" w:type="dxa"/>
            <w:vMerge/>
            <w:vAlign w:val="center"/>
          </w:tcPr>
          <w:p w:rsidR="00B34CE7" w:rsidRDefault="00B34CE7" w:rsidP="00BC7F8E">
            <w:pPr>
              <w:spacing w:line="320" w:lineRule="exact"/>
              <w:jc w:val="center"/>
              <w:rPr>
                <w:rFonts w:ascii="宋体" w:hAnsi="宋体"/>
                <w:szCs w:val="21"/>
              </w:rPr>
            </w:pPr>
          </w:p>
        </w:tc>
        <w:tc>
          <w:tcPr>
            <w:tcW w:w="965" w:type="dxa"/>
            <w:vMerge/>
            <w:vAlign w:val="center"/>
          </w:tcPr>
          <w:p w:rsidR="00B34CE7" w:rsidRDefault="00B34CE7" w:rsidP="00BC7F8E">
            <w:pPr>
              <w:spacing w:line="320" w:lineRule="exact"/>
              <w:jc w:val="center"/>
              <w:rPr>
                <w:rFonts w:ascii="宋体" w:hAnsi="宋体"/>
                <w:szCs w:val="21"/>
              </w:rPr>
            </w:pPr>
          </w:p>
        </w:tc>
        <w:tc>
          <w:tcPr>
            <w:tcW w:w="1135" w:type="dxa"/>
            <w:vMerge/>
            <w:vAlign w:val="center"/>
          </w:tcPr>
          <w:p w:rsidR="00B34CE7" w:rsidRDefault="00B34CE7" w:rsidP="00BC7F8E">
            <w:pPr>
              <w:spacing w:line="320" w:lineRule="exact"/>
              <w:jc w:val="center"/>
              <w:rPr>
                <w:rFonts w:ascii="宋体" w:hAnsi="宋体"/>
                <w:szCs w:val="21"/>
              </w:rPr>
            </w:pPr>
          </w:p>
        </w:tc>
        <w:tc>
          <w:tcPr>
            <w:tcW w:w="2361" w:type="dxa"/>
            <w:vAlign w:val="center"/>
          </w:tcPr>
          <w:p w:rsidR="00B34CE7" w:rsidRDefault="00B34CE7" w:rsidP="00BC7F8E">
            <w:pPr>
              <w:spacing w:line="320" w:lineRule="exact"/>
              <w:ind w:right="113"/>
              <w:jc w:val="center"/>
              <w:rPr>
                <w:rFonts w:ascii="宋体" w:hAnsi="宋体"/>
                <w:szCs w:val="21"/>
              </w:rPr>
            </w:pPr>
            <w:r>
              <w:rPr>
                <w:rFonts w:ascii="宋体" w:hAnsi="宋体" w:hint="eastAsia"/>
                <w:szCs w:val="21"/>
              </w:rPr>
              <w:t>可研编制工作大纲，重点难点及关键工作的理解及解决方案</w:t>
            </w:r>
          </w:p>
        </w:tc>
        <w:tc>
          <w:tcPr>
            <w:tcW w:w="709" w:type="dxa"/>
            <w:vAlign w:val="center"/>
          </w:tcPr>
          <w:p w:rsidR="00B34CE7" w:rsidRDefault="00B34CE7" w:rsidP="00BC7F8E">
            <w:pPr>
              <w:spacing w:line="320" w:lineRule="exact"/>
              <w:jc w:val="center"/>
              <w:rPr>
                <w:rFonts w:ascii="宋体" w:hAnsi="宋体"/>
                <w:szCs w:val="21"/>
              </w:rPr>
            </w:pPr>
            <w:r>
              <w:rPr>
                <w:rFonts w:ascii="宋体" w:hAnsi="宋体" w:hint="eastAsia"/>
                <w:szCs w:val="21"/>
              </w:rPr>
              <w:t>20分</w:t>
            </w:r>
          </w:p>
        </w:tc>
        <w:tc>
          <w:tcPr>
            <w:tcW w:w="3309" w:type="dxa"/>
            <w:vAlign w:val="center"/>
          </w:tcPr>
          <w:p w:rsidR="00B34CE7" w:rsidRDefault="00B34CE7" w:rsidP="00BC7F8E">
            <w:pPr>
              <w:spacing w:line="320" w:lineRule="exact"/>
              <w:ind w:right="113"/>
              <w:rPr>
                <w:rFonts w:ascii="宋体" w:hAnsi="宋体"/>
                <w:szCs w:val="21"/>
              </w:rPr>
            </w:pPr>
            <w:r>
              <w:rPr>
                <w:rFonts w:ascii="宋体" w:hAnsi="宋体" w:hint="eastAsia"/>
                <w:szCs w:val="21"/>
              </w:rPr>
              <w:t>工作大纲基本符合要求，对重点难点及关键工作的理解和认识基本正确、解决方案基本可行得12分，大纲全面、认识准确、解决方案可操作性强，酌情加分，最高加8分。</w:t>
            </w:r>
          </w:p>
        </w:tc>
      </w:tr>
      <w:tr w:rsidR="00B34CE7" w:rsidTr="00BC7F8E">
        <w:trPr>
          <w:trHeight w:hRule="exact" w:val="1280"/>
          <w:jc w:val="center"/>
        </w:trPr>
        <w:tc>
          <w:tcPr>
            <w:tcW w:w="977" w:type="dxa"/>
            <w:vMerge/>
            <w:vAlign w:val="center"/>
          </w:tcPr>
          <w:p w:rsidR="00B34CE7" w:rsidRDefault="00B34CE7" w:rsidP="00BC7F8E">
            <w:pPr>
              <w:spacing w:line="320" w:lineRule="exact"/>
              <w:jc w:val="center"/>
              <w:rPr>
                <w:rFonts w:ascii="宋体" w:hAnsi="宋体"/>
                <w:szCs w:val="21"/>
              </w:rPr>
            </w:pPr>
          </w:p>
        </w:tc>
        <w:tc>
          <w:tcPr>
            <w:tcW w:w="965" w:type="dxa"/>
            <w:vMerge/>
            <w:vAlign w:val="center"/>
          </w:tcPr>
          <w:p w:rsidR="00B34CE7" w:rsidRDefault="00B34CE7" w:rsidP="00BC7F8E">
            <w:pPr>
              <w:spacing w:line="320" w:lineRule="exact"/>
              <w:jc w:val="center"/>
              <w:rPr>
                <w:rFonts w:ascii="宋体" w:hAnsi="宋体"/>
                <w:szCs w:val="21"/>
              </w:rPr>
            </w:pPr>
          </w:p>
        </w:tc>
        <w:tc>
          <w:tcPr>
            <w:tcW w:w="1135" w:type="dxa"/>
            <w:vMerge/>
            <w:vAlign w:val="center"/>
          </w:tcPr>
          <w:p w:rsidR="00B34CE7" w:rsidRDefault="00B34CE7" w:rsidP="00BC7F8E">
            <w:pPr>
              <w:spacing w:line="320" w:lineRule="exact"/>
              <w:jc w:val="center"/>
              <w:rPr>
                <w:rFonts w:ascii="宋体" w:hAnsi="宋体"/>
                <w:szCs w:val="21"/>
              </w:rPr>
            </w:pPr>
          </w:p>
        </w:tc>
        <w:tc>
          <w:tcPr>
            <w:tcW w:w="2361" w:type="dxa"/>
            <w:vAlign w:val="center"/>
          </w:tcPr>
          <w:p w:rsidR="00B34CE7" w:rsidRDefault="00B34CE7" w:rsidP="00BC7F8E">
            <w:pPr>
              <w:spacing w:line="320" w:lineRule="exact"/>
              <w:ind w:right="113"/>
              <w:jc w:val="center"/>
              <w:rPr>
                <w:rFonts w:ascii="宋体" w:hAnsi="宋体"/>
                <w:szCs w:val="21"/>
              </w:rPr>
            </w:pPr>
            <w:r>
              <w:rPr>
                <w:rFonts w:ascii="宋体" w:hAnsi="宋体" w:hint="eastAsia"/>
                <w:szCs w:val="21"/>
              </w:rPr>
              <w:t>质量保证方案、进度保证方案、安全保证方案</w:t>
            </w:r>
          </w:p>
        </w:tc>
        <w:tc>
          <w:tcPr>
            <w:tcW w:w="709" w:type="dxa"/>
            <w:vAlign w:val="center"/>
          </w:tcPr>
          <w:p w:rsidR="00B34CE7" w:rsidRDefault="00B34CE7" w:rsidP="00BC7F8E">
            <w:pPr>
              <w:spacing w:line="320" w:lineRule="exact"/>
              <w:jc w:val="center"/>
              <w:rPr>
                <w:rFonts w:ascii="宋体" w:hAnsi="宋体"/>
                <w:szCs w:val="21"/>
              </w:rPr>
            </w:pPr>
            <w:r>
              <w:rPr>
                <w:rFonts w:ascii="宋体" w:hAnsi="宋体" w:hint="eastAsia"/>
                <w:szCs w:val="21"/>
              </w:rPr>
              <w:t>15分</w:t>
            </w:r>
          </w:p>
        </w:tc>
        <w:tc>
          <w:tcPr>
            <w:tcW w:w="3309" w:type="dxa"/>
            <w:vAlign w:val="center"/>
          </w:tcPr>
          <w:p w:rsidR="00B34CE7" w:rsidRDefault="00B34CE7" w:rsidP="00BC7F8E">
            <w:pPr>
              <w:spacing w:line="320" w:lineRule="exact"/>
              <w:ind w:right="113"/>
              <w:rPr>
                <w:rFonts w:ascii="宋体" w:hAnsi="宋体"/>
                <w:szCs w:val="21"/>
              </w:rPr>
            </w:pPr>
            <w:r>
              <w:rPr>
                <w:rFonts w:ascii="宋体" w:hAnsi="宋体" w:hint="eastAsia"/>
                <w:szCs w:val="21"/>
              </w:rPr>
              <w:t>基本合理得9分，方案内容全面、科学合理、可操作性强，酌情加分，最高加6分。</w:t>
            </w:r>
          </w:p>
        </w:tc>
      </w:tr>
      <w:tr w:rsidR="00B34CE7" w:rsidTr="00BC7F8E">
        <w:trPr>
          <w:trHeight w:hRule="exact" w:val="1958"/>
          <w:jc w:val="center"/>
        </w:trPr>
        <w:tc>
          <w:tcPr>
            <w:tcW w:w="977" w:type="dxa"/>
            <w:vAlign w:val="center"/>
          </w:tcPr>
          <w:p w:rsidR="00B34CE7" w:rsidRDefault="00B34CE7" w:rsidP="00BC7F8E">
            <w:pPr>
              <w:spacing w:line="320" w:lineRule="exact"/>
              <w:jc w:val="center"/>
              <w:rPr>
                <w:rFonts w:ascii="宋体" w:hAnsi="宋体"/>
                <w:szCs w:val="21"/>
              </w:rPr>
            </w:pPr>
            <w:r>
              <w:rPr>
                <w:rFonts w:ascii="宋体" w:hAnsi="宋体" w:hint="eastAsia"/>
                <w:szCs w:val="21"/>
              </w:rPr>
              <w:t>2.2.4（2）</w:t>
            </w:r>
          </w:p>
        </w:tc>
        <w:tc>
          <w:tcPr>
            <w:tcW w:w="965" w:type="dxa"/>
            <w:vAlign w:val="center"/>
          </w:tcPr>
          <w:p w:rsidR="00B34CE7" w:rsidRDefault="00B34CE7" w:rsidP="00BC7F8E">
            <w:pPr>
              <w:spacing w:line="320" w:lineRule="exact"/>
              <w:jc w:val="center"/>
              <w:rPr>
                <w:rFonts w:ascii="宋体" w:hAnsi="宋体"/>
                <w:szCs w:val="21"/>
              </w:rPr>
            </w:pPr>
            <w:r>
              <w:rPr>
                <w:rFonts w:ascii="宋体" w:hAnsi="宋体" w:hint="eastAsia"/>
                <w:szCs w:val="21"/>
              </w:rPr>
              <w:t>主要</w:t>
            </w:r>
          </w:p>
          <w:p w:rsidR="00B34CE7" w:rsidRDefault="00B34CE7" w:rsidP="00BC7F8E">
            <w:pPr>
              <w:spacing w:line="320" w:lineRule="exact"/>
              <w:jc w:val="center"/>
              <w:rPr>
                <w:rFonts w:ascii="宋体" w:hAnsi="宋体"/>
                <w:szCs w:val="21"/>
              </w:rPr>
            </w:pPr>
            <w:r>
              <w:rPr>
                <w:rFonts w:ascii="宋体" w:hAnsi="宋体" w:hint="eastAsia"/>
                <w:szCs w:val="21"/>
              </w:rPr>
              <w:t>人员</w:t>
            </w:r>
          </w:p>
        </w:tc>
        <w:tc>
          <w:tcPr>
            <w:tcW w:w="1135" w:type="dxa"/>
            <w:vAlign w:val="center"/>
          </w:tcPr>
          <w:p w:rsidR="00B34CE7" w:rsidRDefault="00B34CE7" w:rsidP="00BC7F8E">
            <w:pPr>
              <w:spacing w:line="320" w:lineRule="exact"/>
              <w:jc w:val="center"/>
              <w:rPr>
                <w:rFonts w:ascii="宋体" w:hAnsi="宋体"/>
                <w:szCs w:val="21"/>
              </w:rPr>
            </w:pPr>
            <w:r>
              <w:rPr>
                <w:rFonts w:ascii="宋体" w:hAnsi="宋体" w:hint="eastAsia"/>
                <w:szCs w:val="21"/>
              </w:rPr>
              <w:t>20分</w:t>
            </w:r>
          </w:p>
        </w:tc>
        <w:tc>
          <w:tcPr>
            <w:tcW w:w="2361" w:type="dxa"/>
            <w:vAlign w:val="center"/>
          </w:tcPr>
          <w:p w:rsidR="00B34CE7" w:rsidRDefault="00B34CE7" w:rsidP="00BC7F8E">
            <w:pPr>
              <w:spacing w:line="320" w:lineRule="exact"/>
              <w:ind w:right="113"/>
              <w:jc w:val="center"/>
              <w:rPr>
                <w:rFonts w:ascii="宋体" w:hAnsi="宋体"/>
                <w:szCs w:val="21"/>
              </w:rPr>
            </w:pPr>
            <w:r>
              <w:rPr>
                <w:rFonts w:ascii="宋体" w:hAnsi="宋体" w:hint="eastAsia"/>
                <w:szCs w:val="21"/>
              </w:rPr>
              <w:t>项目负责人及分项负责人任职资格与业绩</w:t>
            </w:r>
          </w:p>
        </w:tc>
        <w:tc>
          <w:tcPr>
            <w:tcW w:w="709" w:type="dxa"/>
            <w:vAlign w:val="center"/>
          </w:tcPr>
          <w:p w:rsidR="00B34CE7" w:rsidRDefault="00B34CE7" w:rsidP="00BC7F8E">
            <w:pPr>
              <w:spacing w:line="320" w:lineRule="exact"/>
              <w:jc w:val="center"/>
              <w:rPr>
                <w:rFonts w:ascii="宋体" w:hAnsi="宋体"/>
                <w:szCs w:val="21"/>
              </w:rPr>
            </w:pPr>
            <w:r>
              <w:rPr>
                <w:rFonts w:ascii="宋体" w:hAnsi="宋体" w:hint="eastAsia"/>
                <w:szCs w:val="21"/>
              </w:rPr>
              <w:t>20分</w:t>
            </w:r>
          </w:p>
        </w:tc>
        <w:tc>
          <w:tcPr>
            <w:tcW w:w="3309" w:type="dxa"/>
            <w:vAlign w:val="center"/>
          </w:tcPr>
          <w:p w:rsidR="00B34CE7" w:rsidRDefault="00B34CE7" w:rsidP="00BC7F8E">
            <w:pPr>
              <w:spacing w:line="320" w:lineRule="exact"/>
              <w:ind w:right="113"/>
              <w:rPr>
                <w:rFonts w:ascii="宋体" w:hAnsi="宋体"/>
                <w:szCs w:val="21"/>
              </w:rPr>
            </w:pPr>
            <w:r>
              <w:rPr>
                <w:rFonts w:ascii="宋体" w:hAnsi="宋体" w:hint="eastAsia"/>
                <w:szCs w:val="21"/>
              </w:rPr>
              <w:t>满足最低资格要求得12分。</w:t>
            </w:r>
          </w:p>
          <w:p w:rsidR="00B34CE7" w:rsidRDefault="00B34CE7" w:rsidP="00BC7F8E">
            <w:pPr>
              <w:spacing w:line="320" w:lineRule="exact"/>
              <w:ind w:right="113"/>
              <w:rPr>
                <w:rFonts w:ascii="宋体" w:eastAsia="楷体" w:hAnsi="宋体"/>
                <w:szCs w:val="21"/>
              </w:rPr>
            </w:pPr>
            <w:r w:rsidRPr="00E83E64">
              <w:rPr>
                <w:rFonts w:ascii="宋体" w:hAnsi="宋体" w:hint="eastAsia"/>
                <w:szCs w:val="21"/>
              </w:rPr>
              <w:t>2016年1月1日</w:t>
            </w:r>
            <w:r>
              <w:rPr>
                <w:rFonts w:ascii="宋体" w:hAnsi="宋体" w:hint="eastAsia"/>
                <w:szCs w:val="21"/>
              </w:rPr>
              <w:t>以后</w:t>
            </w:r>
            <w:r w:rsidRPr="00E83E64">
              <w:rPr>
                <w:rFonts w:ascii="宋体" w:hAnsi="宋体" w:hint="eastAsia"/>
                <w:szCs w:val="21"/>
              </w:rPr>
              <w:t>项目负责人每</w:t>
            </w:r>
            <w:r>
              <w:rPr>
                <w:rFonts w:ascii="宋体" w:hAnsi="宋体" w:hint="eastAsia"/>
                <w:szCs w:val="21"/>
              </w:rPr>
              <w:t>有</w:t>
            </w:r>
            <w:r w:rsidRPr="00E83E64">
              <w:rPr>
                <w:rFonts w:ascii="宋体" w:hAnsi="宋体" w:hint="eastAsia"/>
                <w:szCs w:val="21"/>
              </w:rPr>
              <w:t>1项高速公路可行性研究报告编制的项目负责人</w:t>
            </w:r>
            <w:r>
              <w:rPr>
                <w:rFonts w:ascii="宋体" w:hAnsi="宋体" w:hint="eastAsia"/>
                <w:szCs w:val="21"/>
              </w:rPr>
              <w:t>任职经历</w:t>
            </w:r>
            <w:r w:rsidRPr="00E83E64">
              <w:rPr>
                <w:rFonts w:ascii="宋体" w:hAnsi="宋体" w:hint="eastAsia"/>
                <w:szCs w:val="21"/>
              </w:rPr>
              <w:t>加8分，最高加8分</w:t>
            </w:r>
            <w:r>
              <w:rPr>
                <w:rFonts w:ascii="宋体" w:hAnsi="宋体" w:hint="eastAsia"/>
                <w:szCs w:val="21"/>
              </w:rPr>
              <w:t>。</w:t>
            </w:r>
          </w:p>
        </w:tc>
      </w:tr>
      <w:tr w:rsidR="00B34CE7" w:rsidTr="00BC7F8E">
        <w:trPr>
          <w:trHeight w:hRule="exact" w:val="3245"/>
          <w:jc w:val="center"/>
        </w:trPr>
        <w:tc>
          <w:tcPr>
            <w:tcW w:w="977" w:type="dxa"/>
            <w:vAlign w:val="center"/>
          </w:tcPr>
          <w:p w:rsidR="00B34CE7" w:rsidRDefault="00B34CE7" w:rsidP="00BC7F8E">
            <w:pPr>
              <w:spacing w:line="320" w:lineRule="exact"/>
              <w:jc w:val="center"/>
              <w:rPr>
                <w:rFonts w:ascii="宋体" w:hAnsi="宋体"/>
                <w:szCs w:val="21"/>
              </w:rPr>
            </w:pPr>
            <w:r>
              <w:rPr>
                <w:rFonts w:ascii="宋体" w:hAnsi="宋体" w:hint="eastAsia"/>
                <w:szCs w:val="21"/>
              </w:rPr>
              <w:t>2.2.4（3）</w:t>
            </w:r>
          </w:p>
        </w:tc>
        <w:tc>
          <w:tcPr>
            <w:tcW w:w="965" w:type="dxa"/>
            <w:vAlign w:val="center"/>
          </w:tcPr>
          <w:p w:rsidR="00B34CE7" w:rsidRDefault="00B34CE7" w:rsidP="00BC7F8E">
            <w:pPr>
              <w:spacing w:line="320" w:lineRule="exact"/>
              <w:jc w:val="center"/>
              <w:rPr>
                <w:rFonts w:ascii="宋体" w:hAnsi="宋体"/>
                <w:szCs w:val="21"/>
              </w:rPr>
            </w:pPr>
            <w:r>
              <w:rPr>
                <w:rFonts w:ascii="宋体" w:hAnsi="宋体" w:hint="eastAsia"/>
                <w:szCs w:val="21"/>
              </w:rPr>
              <w:t>评标价</w:t>
            </w:r>
          </w:p>
        </w:tc>
        <w:tc>
          <w:tcPr>
            <w:tcW w:w="1135" w:type="dxa"/>
            <w:vAlign w:val="center"/>
          </w:tcPr>
          <w:p w:rsidR="00B34CE7" w:rsidRDefault="00B34CE7" w:rsidP="00BC7F8E">
            <w:pPr>
              <w:spacing w:line="320" w:lineRule="exact"/>
              <w:jc w:val="center"/>
              <w:rPr>
                <w:rFonts w:ascii="宋体" w:hAnsi="宋体"/>
                <w:szCs w:val="21"/>
              </w:rPr>
            </w:pPr>
            <w:r>
              <w:rPr>
                <w:rFonts w:ascii="宋体" w:hAnsi="宋体"/>
                <w:szCs w:val="21"/>
              </w:rPr>
              <w:t>1</w:t>
            </w:r>
            <w:r>
              <w:rPr>
                <w:rFonts w:ascii="宋体" w:hAnsi="宋体" w:hint="eastAsia"/>
                <w:szCs w:val="21"/>
              </w:rPr>
              <w:t>0分</w:t>
            </w:r>
          </w:p>
        </w:tc>
        <w:tc>
          <w:tcPr>
            <w:tcW w:w="6379" w:type="dxa"/>
            <w:gridSpan w:val="3"/>
            <w:vAlign w:val="center"/>
          </w:tcPr>
          <w:p w:rsidR="00B34CE7" w:rsidRDefault="00B34CE7" w:rsidP="00BC7F8E">
            <w:pPr>
              <w:spacing w:line="320" w:lineRule="exact"/>
              <w:ind w:leftChars="-37" w:left="-11" w:right="113" w:hangingChars="32" w:hanging="67"/>
              <w:rPr>
                <w:rFonts w:ascii="宋体" w:hAnsi="宋体"/>
                <w:szCs w:val="21"/>
              </w:rPr>
            </w:pPr>
            <w:r>
              <w:rPr>
                <w:rFonts w:ascii="宋体" w:hAnsi="宋体" w:hint="eastAsia"/>
                <w:szCs w:val="21"/>
              </w:rPr>
              <w:t>评</w:t>
            </w:r>
            <w:r>
              <w:rPr>
                <w:rFonts w:ascii="宋体" w:hAnsi="宋体"/>
                <w:szCs w:val="21"/>
              </w:rPr>
              <w:t>标价得分计算：</w:t>
            </w:r>
          </w:p>
          <w:p w:rsidR="00B34CE7" w:rsidRDefault="00B34CE7" w:rsidP="00BC7F8E">
            <w:pPr>
              <w:spacing w:line="320" w:lineRule="exact"/>
              <w:ind w:leftChars="-37" w:left="-11" w:right="113" w:hangingChars="32" w:hanging="67"/>
              <w:rPr>
                <w:rFonts w:ascii="宋体" w:hAnsi="宋体"/>
                <w:szCs w:val="21"/>
              </w:rPr>
            </w:pPr>
            <w:r>
              <w:rPr>
                <w:rFonts w:ascii="宋体" w:hAnsi="宋体" w:hint="eastAsia"/>
                <w:szCs w:val="21"/>
              </w:rPr>
              <w:t>（1）如果投标人的评标价＞评标基准价</w:t>
            </w:r>
            <w:r>
              <w:rPr>
                <w:rFonts w:ascii="宋体" w:hAnsi="宋体"/>
                <w:szCs w:val="21"/>
              </w:rPr>
              <w:t>，</w:t>
            </w:r>
            <w:r>
              <w:rPr>
                <w:rFonts w:ascii="宋体" w:hAnsi="宋体" w:hint="eastAsia"/>
                <w:szCs w:val="21"/>
              </w:rPr>
              <w:t>则评标价得分=10-偏差率绝对值×100×0.1；</w:t>
            </w:r>
          </w:p>
          <w:p w:rsidR="00B34CE7" w:rsidRDefault="00B34CE7" w:rsidP="00BC7F8E">
            <w:pPr>
              <w:spacing w:line="320" w:lineRule="exact"/>
              <w:ind w:leftChars="-37" w:left="-11" w:right="113" w:hangingChars="32" w:hanging="67"/>
              <w:rPr>
                <w:rFonts w:ascii="宋体" w:hAnsi="宋体"/>
                <w:szCs w:val="21"/>
              </w:rPr>
            </w:pPr>
            <w:r>
              <w:rPr>
                <w:rFonts w:ascii="宋体" w:hAnsi="宋体" w:hint="eastAsia"/>
                <w:szCs w:val="21"/>
              </w:rPr>
              <w:t>（2）如果投标人的评标价≤评标基准价，则评标价得分=10-偏差率绝对值×100×0.05。</w:t>
            </w:r>
          </w:p>
          <w:p w:rsidR="00B34CE7" w:rsidRDefault="00B34CE7" w:rsidP="00BC7F8E">
            <w:pPr>
              <w:spacing w:line="320" w:lineRule="exact"/>
              <w:ind w:leftChars="-5" w:left="-10" w:right="113" w:firstLineChars="100" w:firstLine="210"/>
              <w:rPr>
                <w:rFonts w:ascii="宋体" w:hAnsi="宋体"/>
                <w:szCs w:val="21"/>
              </w:rPr>
            </w:pPr>
            <w:r>
              <w:rPr>
                <w:rFonts w:ascii="宋体" w:hAnsi="宋体" w:hint="eastAsia"/>
                <w:szCs w:val="21"/>
              </w:rPr>
              <w:t>评标价得分最低扣至0分。</w:t>
            </w:r>
          </w:p>
        </w:tc>
      </w:tr>
    </w:tbl>
    <w:p w:rsidR="00B34CE7" w:rsidRDefault="00B34CE7" w:rsidP="00B34CE7">
      <w:pPr>
        <w:spacing w:line="360" w:lineRule="auto"/>
        <w:jc w:val="right"/>
        <w:rPr>
          <w:rFonts w:ascii="宋体" w:hAnsi="宋体"/>
          <w:sz w:val="24"/>
        </w:rPr>
      </w:pPr>
      <w:r>
        <w:rPr>
          <w:rFonts w:ascii="宋体" w:hAnsi="宋体" w:hint="eastAsia"/>
          <w:sz w:val="24"/>
        </w:rPr>
        <w:br w:type="page"/>
      </w:r>
      <w:r>
        <w:rPr>
          <w:rFonts w:ascii="宋体" w:hAnsi="宋体" w:hint="eastAsia"/>
          <w:sz w:val="24"/>
        </w:rPr>
        <w:lastRenderedPageBreak/>
        <w:t>续上表</w:t>
      </w:r>
    </w:p>
    <w:tbl>
      <w:tblPr>
        <w:tblW w:w="933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020"/>
        <w:gridCol w:w="623"/>
        <w:gridCol w:w="1330"/>
        <w:gridCol w:w="1277"/>
        <w:gridCol w:w="1032"/>
        <w:gridCol w:w="993"/>
        <w:gridCol w:w="3061"/>
      </w:tblGrid>
      <w:tr w:rsidR="00B34CE7" w:rsidTr="00BC7F8E">
        <w:trPr>
          <w:trHeight w:val="505"/>
          <w:tblHeader/>
          <w:jc w:val="center"/>
        </w:trPr>
        <w:tc>
          <w:tcPr>
            <w:tcW w:w="6275" w:type="dxa"/>
            <w:gridSpan w:val="6"/>
            <w:vAlign w:val="center"/>
          </w:tcPr>
          <w:p w:rsidR="00B34CE7" w:rsidRDefault="00B34CE7" w:rsidP="00BC7F8E">
            <w:pPr>
              <w:spacing w:line="360" w:lineRule="auto"/>
              <w:jc w:val="center"/>
              <w:rPr>
                <w:rFonts w:ascii="宋体" w:hAnsi="宋体"/>
                <w:b/>
                <w:sz w:val="24"/>
              </w:rPr>
            </w:pPr>
            <w:r>
              <w:rPr>
                <w:rFonts w:ascii="宋体" w:hAnsi="宋体" w:hint="eastAsia"/>
                <w:b/>
                <w:sz w:val="24"/>
              </w:rPr>
              <w:t>评分因素与权重分值</w:t>
            </w:r>
          </w:p>
        </w:tc>
        <w:tc>
          <w:tcPr>
            <w:tcW w:w="3061" w:type="dxa"/>
            <w:vMerge w:val="restart"/>
            <w:vAlign w:val="center"/>
          </w:tcPr>
          <w:p w:rsidR="00B34CE7" w:rsidRDefault="00B34CE7" w:rsidP="00BC7F8E">
            <w:pPr>
              <w:spacing w:line="360" w:lineRule="auto"/>
              <w:jc w:val="center"/>
              <w:rPr>
                <w:rFonts w:ascii="宋体" w:hAnsi="宋体"/>
                <w:b/>
                <w:sz w:val="24"/>
              </w:rPr>
            </w:pPr>
            <w:r>
              <w:rPr>
                <w:rFonts w:ascii="宋体" w:hAnsi="宋体" w:hint="eastAsia"/>
                <w:b/>
                <w:sz w:val="24"/>
              </w:rPr>
              <w:t>评分标准</w:t>
            </w:r>
          </w:p>
        </w:tc>
      </w:tr>
      <w:tr w:rsidR="00B34CE7" w:rsidTr="00BC7F8E">
        <w:trPr>
          <w:trHeight w:val="972"/>
          <w:tblHeader/>
          <w:jc w:val="center"/>
        </w:trPr>
        <w:tc>
          <w:tcPr>
            <w:tcW w:w="1020" w:type="dxa"/>
            <w:vAlign w:val="center"/>
          </w:tcPr>
          <w:p w:rsidR="00B34CE7" w:rsidRDefault="00B34CE7" w:rsidP="00BC7F8E">
            <w:pPr>
              <w:spacing w:line="360" w:lineRule="auto"/>
              <w:jc w:val="center"/>
              <w:rPr>
                <w:rFonts w:ascii="宋体" w:hAnsi="宋体"/>
                <w:b/>
                <w:szCs w:val="21"/>
              </w:rPr>
            </w:pPr>
            <w:r>
              <w:rPr>
                <w:rFonts w:ascii="宋体" w:hAnsi="宋体" w:hint="eastAsia"/>
                <w:b/>
                <w:szCs w:val="21"/>
              </w:rPr>
              <w:t>条款号</w:t>
            </w:r>
          </w:p>
        </w:tc>
        <w:tc>
          <w:tcPr>
            <w:tcW w:w="1953" w:type="dxa"/>
            <w:gridSpan w:val="2"/>
            <w:vAlign w:val="center"/>
          </w:tcPr>
          <w:p w:rsidR="00B34CE7" w:rsidRDefault="00B34CE7" w:rsidP="00BC7F8E">
            <w:pPr>
              <w:spacing w:line="360" w:lineRule="auto"/>
              <w:jc w:val="center"/>
              <w:rPr>
                <w:rFonts w:ascii="宋体" w:hAnsi="宋体"/>
                <w:b/>
                <w:szCs w:val="21"/>
              </w:rPr>
            </w:pPr>
            <w:r>
              <w:rPr>
                <w:rFonts w:ascii="宋体" w:hAnsi="宋体" w:hint="eastAsia"/>
                <w:b/>
                <w:szCs w:val="21"/>
              </w:rPr>
              <w:t>评分因素</w:t>
            </w:r>
          </w:p>
        </w:tc>
        <w:tc>
          <w:tcPr>
            <w:tcW w:w="1277" w:type="dxa"/>
            <w:vAlign w:val="center"/>
          </w:tcPr>
          <w:p w:rsidR="00B34CE7" w:rsidRDefault="00B34CE7" w:rsidP="00BC7F8E">
            <w:pPr>
              <w:spacing w:line="360" w:lineRule="auto"/>
              <w:jc w:val="center"/>
              <w:rPr>
                <w:rFonts w:ascii="宋体" w:hAnsi="宋体"/>
                <w:b/>
                <w:szCs w:val="21"/>
              </w:rPr>
            </w:pPr>
            <w:r>
              <w:rPr>
                <w:rFonts w:ascii="宋体" w:hAnsi="宋体" w:hint="eastAsia"/>
                <w:b/>
                <w:szCs w:val="21"/>
              </w:rPr>
              <w:t>评分因素</w:t>
            </w:r>
          </w:p>
          <w:p w:rsidR="00B34CE7" w:rsidRDefault="00B34CE7" w:rsidP="00BC7F8E">
            <w:pPr>
              <w:spacing w:line="360" w:lineRule="auto"/>
              <w:jc w:val="center"/>
              <w:rPr>
                <w:rFonts w:ascii="宋体" w:hAnsi="宋体"/>
                <w:b/>
                <w:szCs w:val="21"/>
              </w:rPr>
            </w:pPr>
            <w:r>
              <w:rPr>
                <w:rFonts w:ascii="宋体" w:hAnsi="宋体" w:hint="eastAsia"/>
                <w:b/>
                <w:szCs w:val="21"/>
              </w:rPr>
              <w:t>权重分值</w:t>
            </w:r>
          </w:p>
        </w:tc>
        <w:tc>
          <w:tcPr>
            <w:tcW w:w="1032" w:type="dxa"/>
            <w:vAlign w:val="center"/>
          </w:tcPr>
          <w:p w:rsidR="00B34CE7" w:rsidRDefault="00B34CE7" w:rsidP="00BC7F8E">
            <w:pPr>
              <w:spacing w:line="360" w:lineRule="auto"/>
              <w:jc w:val="center"/>
              <w:rPr>
                <w:rFonts w:ascii="宋体" w:hAnsi="宋体"/>
                <w:b/>
                <w:szCs w:val="21"/>
              </w:rPr>
            </w:pPr>
            <w:r>
              <w:rPr>
                <w:rFonts w:ascii="宋体" w:hAnsi="宋体" w:hint="eastAsia"/>
                <w:b/>
                <w:szCs w:val="21"/>
              </w:rPr>
              <w:t>各评分因素细分项</w:t>
            </w:r>
          </w:p>
        </w:tc>
        <w:tc>
          <w:tcPr>
            <w:tcW w:w="993" w:type="dxa"/>
            <w:vAlign w:val="center"/>
          </w:tcPr>
          <w:p w:rsidR="00B34CE7" w:rsidRDefault="00B34CE7" w:rsidP="00BC7F8E">
            <w:pPr>
              <w:spacing w:line="360" w:lineRule="auto"/>
              <w:jc w:val="center"/>
              <w:rPr>
                <w:rFonts w:ascii="宋体" w:hAnsi="宋体"/>
                <w:b/>
                <w:szCs w:val="21"/>
              </w:rPr>
            </w:pPr>
            <w:r>
              <w:rPr>
                <w:rFonts w:ascii="宋体" w:hAnsi="宋体" w:hint="eastAsia"/>
                <w:b/>
                <w:szCs w:val="21"/>
              </w:rPr>
              <w:t>分值</w:t>
            </w:r>
          </w:p>
        </w:tc>
        <w:tc>
          <w:tcPr>
            <w:tcW w:w="3061" w:type="dxa"/>
            <w:vMerge/>
            <w:vAlign w:val="center"/>
          </w:tcPr>
          <w:p w:rsidR="00B34CE7" w:rsidRDefault="00B34CE7" w:rsidP="00BC7F8E">
            <w:pPr>
              <w:spacing w:line="360" w:lineRule="auto"/>
              <w:jc w:val="center"/>
              <w:rPr>
                <w:rFonts w:ascii="宋体" w:hAnsi="宋体"/>
                <w:szCs w:val="21"/>
              </w:rPr>
            </w:pPr>
          </w:p>
        </w:tc>
      </w:tr>
      <w:tr w:rsidR="00B34CE7" w:rsidTr="00BC7F8E">
        <w:trPr>
          <w:trHeight w:hRule="exact" w:val="5143"/>
          <w:jc w:val="center"/>
        </w:trPr>
        <w:tc>
          <w:tcPr>
            <w:tcW w:w="1020" w:type="dxa"/>
            <w:vAlign w:val="center"/>
          </w:tcPr>
          <w:p w:rsidR="00B34CE7" w:rsidRDefault="00B34CE7" w:rsidP="00BC7F8E">
            <w:pPr>
              <w:spacing w:line="360" w:lineRule="auto"/>
              <w:jc w:val="center"/>
              <w:rPr>
                <w:rFonts w:ascii="宋体" w:hAnsi="宋体"/>
                <w:szCs w:val="21"/>
              </w:rPr>
            </w:pPr>
            <w:r>
              <w:rPr>
                <w:rFonts w:ascii="宋体" w:hAnsi="宋体" w:hint="eastAsia"/>
                <w:szCs w:val="21"/>
              </w:rPr>
              <w:t>2.2.4（4）</w:t>
            </w:r>
          </w:p>
        </w:tc>
        <w:tc>
          <w:tcPr>
            <w:tcW w:w="623" w:type="dxa"/>
            <w:vAlign w:val="center"/>
          </w:tcPr>
          <w:p w:rsidR="00B34CE7" w:rsidRDefault="00B34CE7" w:rsidP="00BC7F8E">
            <w:pPr>
              <w:spacing w:line="360" w:lineRule="auto"/>
              <w:jc w:val="center"/>
              <w:rPr>
                <w:rFonts w:ascii="宋体" w:hAnsi="宋体"/>
                <w:szCs w:val="21"/>
              </w:rPr>
            </w:pPr>
            <w:r>
              <w:rPr>
                <w:rFonts w:ascii="宋体" w:hAnsi="宋体" w:hint="eastAsia"/>
                <w:szCs w:val="21"/>
              </w:rPr>
              <w:t>其他因素</w:t>
            </w:r>
          </w:p>
        </w:tc>
        <w:tc>
          <w:tcPr>
            <w:tcW w:w="1330" w:type="dxa"/>
            <w:vAlign w:val="center"/>
          </w:tcPr>
          <w:p w:rsidR="00B34CE7" w:rsidRDefault="00B34CE7" w:rsidP="00BC7F8E">
            <w:pPr>
              <w:spacing w:line="360" w:lineRule="auto"/>
              <w:jc w:val="center"/>
              <w:rPr>
                <w:rFonts w:ascii="宋体" w:hAnsi="宋体"/>
                <w:szCs w:val="21"/>
              </w:rPr>
            </w:pPr>
            <w:r>
              <w:rPr>
                <w:rFonts w:ascii="宋体" w:hAnsi="宋体" w:hint="eastAsia"/>
                <w:szCs w:val="21"/>
              </w:rPr>
              <w:t>业绩</w:t>
            </w:r>
          </w:p>
        </w:tc>
        <w:tc>
          <w:tcPr>
            <w:tcW w:w="1277" w:type="dxa"/>
            <w:vAlign w:val="center"/>
          </w:tcPr>
          <w:p w:rsidR="00B34CE7" w:rsidRDefault="00B34CE7" w:rsidP="00BC7F8E">
            <w:pPr>
              <w:spacing w:line="360" w:lineRule="auto"/>
              <w:jc w:val="center"/>
              <w:rPr>
                <w:rFonts w:ascii="宋体" w:hAnsi="宋体"/>
                <w:szCs w:val="21"/>
              </w:rPr>
            </w:pPr>
            <w:r>
              <w:rPr>
                <w:rFonts w:ascii="宋体" w:hAnsi="宋体"/>
                <w:szCs w:val="21"/>
              </w:rPr>
              <w:t>2</w:t>
            </w:r>
            <w:r>
              <w:rPr>
                <w:rFonts w:ascii="宋体" w:hAnsi="宋体" w:hint="eastAsia"/>
                <w:szCs w:val="21"/>
              </w:rPr>
              <w:t>0分</w:t>
            </w:r>
          </w:p>
        </w:tc>
        <w:tc>
          <w:tcPr>
            <w:tcW w:w="1032" w:type="dxa"/>
            <w:vAlign w:val="center"/>
          </w:tcPr>
          <w:p w:rsidR="00B34CE7" w:rsidRDefault="00B34CE7" w:rsidP="00BC7F8E">
            <w:pPr>
              <w:spacing w:line="360" w:lineRule="auto"/>
              <w:ind w:left="113" w:right="113"/>
              <w:jc w:val="center"/>
              <w:rPr>
                <w:rFonts w:ascii="宋体" w:hAnsi="宋体"/>
                <w:szCs w:val="21"/>
              </w:rPr>
            </w:pPr>
            <w:r>
              <w:rPr>
                <w:rFonts w:ascii="宋体" w:hAnsi="宋体" w:hint="eastAsia"/>
                <w:szCs w:val="21"/>
              </w:rPr>
              <w:t>高速公路的工程可行性研究报告编制</w:t>
            </w:r>
          </w:p>
        </w:tc>
        <w:tc>
          <w:tcPr>
            <w:tcW w:w="993" w:type="dxa"/>
            <w:vAlign w:val="center"/>
          </w:tcPr>
          <w:p w:rsidR="00B34CE7" w:rsidRDefault="00B34CE7" w:rsidP="00BC7F8E">
            <w:pPr>
              <w:spacing w:line="360" w:lineRule="auto"/>
              <w:jc w:val="center"/>
              <w:rPr>
                <w:rFonts w:ascii="宋体" w:hAnsi="宋体"/>
                <w:szCs w:val="21"/>
              </w:rPr>
            </w:pPr>
            <w:r>
              <w:rPr>
                <w:rFonts w:ascii="宋体" w:hAnsi="宋体"/>
                <w:szCs w:val="21"/>
              </w:rPr>
              <w:t>2</w:t>
            </w:r>
            <w:r>
              <w:rPr>
                <w:rFonts w:ascii="宋体" w:hAnsi="宋体" w:hint="eastAsia"/>
                <w:szCs w:val="21"/>
              </w:rPr>
              <w:t>0分</w:t>
            </w:r>
          </w:p>
        </w:tc>
        <w:tc>
          <w:tcPr>
            <w:tcW w:w="3061" w:type="dxa"/>
            <w:vAlign w:val="center"/>
          </w:tcPr>
          <w:p w:rsidR="00B34CE7" w:rsidRDefault="00B34CE7" w:rsidP="00BC7F8E">
            <w:pPr>
              <w:spacing w:line="360" w:lineRule="auto"/>
              <w:ind w:right="113"/>
              <w:rPr>
                <w:rFonts w:ascii="楷体" w:eastAsia="楷体" w:hAnsi="楷体"/>
                <w:sz w:val="24"/>
              </w:rPr>
            </w:pPr>
            <w:r>
              <w:rPr>
                <w:rFonts w:ascii="宋体" w:hAnsi="宋体" w:hint="eastAsia"/>
                <w:szCs w:val="21"/>
              </w:rPr>
              <w:t>满足最低资格要求得</w:t>
            </w:r>
            <w:r>
              <w:rPr>
                <w:rFonts w:ascii="宋体" w:hAnsi="宋体"/>
                <w:szCs w:val="21"/>
              </w:rPr>
              <w:t>12</w:t>
            </w:r>
            <w:r>
              <w:rPr>
                <w:rFonts w:ascii="宋体" w:hAnsi="宋体" w:hint="eastAsia"/>
                <w:szCs w:val="21"/>
              </w:rPr>
              <w:t>分，2016年1月1日后（以可研批复时间为准）完成的高速公路项目的工程可行性研究报告编制业绩达到100公里得20分，中间内插计算得分。</w:t>
            </w:r>
          </w:p>
        </w:tc>
      </w:tr>
      <w:tr w:rsidR="00B34CE7" w:rsidTr="00BC7F8E">
        <w:trPr>
          <w:trHeight w:hRule="exact" w:val="10499"/>
          <w:jc w:val="center"/>
        </w:trPr>
        <w:tc>
          <w:tcPr>
            <w:tcW w:w="1020" w:type="dxa"/>
            <w:vAlign w:val="center"/>
          </w:tcPr>
          <w:p w:rsidR="00B34CE7" w:rsidRDefault="00B34CE7" w:rsidP="00BC7F8E">
            <w:pPr>
              <w:spacing w:line="360" w:lineRule="auto"/>
              <w:jc w:val="center"/>
              <w:rPr>
                <w:rFonts w:ascii="宋体" w:hAnsi="宋体"/>
                <w:szCs w:val="21"/>
              </w:rPr>
            </w:pPr>
            <w:r>
              <w:rPr>
                <w:rFonts w:ascii="宋体" w:hAnsi="宋体" w:hint="eastAsia"/>
                <w:szCs w:val="21"/>
              </w:rPr>
              <w:lastRenderedPageBreak/>
              <w:t>2.2.4（4）</w:t>
            </w:r>
          </w:p>
        </w:tc>
        <w:tc>
          <w:tcPr>
            <w:tcW w:w="623" w:type="dxa"/>
            <w:vAlign w:val="center"/>
          </w:tcPr>
          <w:p w:rsidR="00B34CE7" w:rsidRDefault="00B34CE7" w:rsidP="00BC7F8E">
            <w:pPr>
              <w:spacing w:line="360" w:lineRule="auto"/>
              <w:jc w:val="center"/>
              <w:rPr>
                <w:rFonts w:ascii="宋体" w:hAnsi="宋体"/>
                <w:szCs w:val="21"/>
              </w:rPr>
            </w:pPr>
            <w:r>
              <w:rPr>
                <w:rFonts w:ascii="宋体" w:hAnsi="宋体" w:hint="eastAsia"/>
                <w:szCs w:val="21"/>
              </w:rPr>
              <w:t>其他因素</w:t>
            </w:r>
          </w:p>
        </w:tc>
        <w:tc>
          <w:tcPr>
            <w:tcW w:w="1330" w:type="dxa"/>
            <w:vAlign w:val="center"/>
          </w:tcPr>
          <w:p w:rsidR="00B34CE7" w:rsidRDefault="00B34CE7" w:rsidP="00BC7F8E">
            <w:pPr>
              <w:spacing w:line="360" w:lineRule="auto"/>
              <w:jc w:val="center"/>
              <w:rPr>
                <w:rFonts w:ascii="宋体" w:hAnsi="宋体"/>
                <w:szCs w:val="21"/>
              </w:rPr>
            </w:pPr>
            <w:r>
              <w:rPr>
                <w:rFonts w:ascii="宋体" w:hAnsi="宋体" w:hint="eastAsia"/>
                <w:szCs w:val="21"/>
              </w:rPr>
              <w:t>履约信誉</w:t>
            </w:r>
          </w:p>
        </w:tc>
        <w:tc>
          <w:tcPr>
            <w:tcW w:w="1277" w:type="dxa"/>
            <w:vAlign w:val="center"/>
          </w:tcPr>
          <w:p w:rsidR="00B34CE7" w:rsidRDefault="00B34CE7" w:rsidP="00BC7F8E">
            <w:pPr>
              <w:spacing w:line="360" w:lineRule="auto"/>
              <w:jc w:val="center"/>
              <w:rPr>
                <w:rFonts w:ascii="宋体" w:hAnsi="宋体"/>
                <w:szCs w:val="21"/>
              </w:rPr>
            </w:pPr>
            <w:r>
              <w:rPr>
                <w:rFonts w:ascii="宋体" w:hAnsi="宋体" w:hint="eastAsia"/>
                <w:szCs w:val="21"/>
              </w:rPr>
              <w:t>5分</w:t>
            </w:r>
          </w:p>
        </w:tc>
        <w:tc>
          <w:tcPr>
            <w:tcW w:w="1032" w:type="dxa"/>
            <w:vAlign w:val="center"/>
          </w:tcPr>
          <w:p w:rsidR="00B34CE7" w:rsidRDefault="00B34CE7" w:rsidP="00BC7F8E">
            <w:pPr>
              <w:spacing w:line="360" w:lineRule="auto"/>
              <w:ind w:right="113"/>
              <w:jc w:val="center"/>
              <w:rPr>
                <w:rFonts w:ascii="宋体" w:hAnsi="宋体"/>
                <w:szCs w:val="21"/>
              </w:rPr>
            </w:pPr>
            <w:r>
              <w:rPr>
                <w:rFonts w:ascii="宋体" w:hAnsi="宋体" w:hint="eastAsia"/>
                <w:szCs w:val="21"/>
              </w:rPr>
              <w:t>信用</w:t>
            </w:r>
          </w:p>
          <w:p w:rsidR="00B34CE7" w:rsidRDefault="00B34CE7" w:rsidP="00BC7F8E">
            <w:pPr>
              <w:spacing w:line="360" w:lineRule="auto"/>
              <w:ind w:right="113"/>
              <w:jc w:val="center"/>
              <w:rPr>
                <w:rFonts w:ascii="宋体" w:hAnsi="宋体"/>
                <w:szCs w:val="21"/>
              </w:rPr>
            </w:pPr>
            <w:r>
              <w:rPr>
                <w:rFonts w:ascii="宋体" w:hAnsi="宋体" w:hint="eastAsia"/>
                <w:szCs w:val="21"/>
              </w:rPr>
              <w:t>评价</w:t>
            </w:r>
          </w:p>
        </w:tc>
        <w:tc>
          <w:tcPr>
            <w:tcW w:w="993" w:type="dxa"/>
            <w:vAlign w:val="center"/>
          </w:tcPr>
          <w:p w:rsidR="00B34CE7" w:rsidRDefault="00B34CE7" w:rsidP="00BC7F8E">
            <w:pPr>
              <w:spacing w:line="360" w:lineRule="auto"/>
              <w:jc w:val="center"/>
              <w:rPr>
                <w:rFonts w:ascii="宋体" w:hAnsi="宋体"/>
                <w:szCs w:val="21"/>
              </w:rPr>
            </w:pPr>
            <w:r>
              <w:rPr>
                <w:rFonts w:ascii="宋体" w:hAnsi="宋体" w:hint="eastAsia"/>
                <w:szCs w:val="21"/>
              </w:rPr>
              <w:t>5分</w:t>
            </w:r>
          </w:p>
        </w:tc>
        <w:tc>
          <w:tcPr>
            <w:tcW w:w="3061" w:type="dxa"/>
            <w:vAlign w:val="center"/>
          </w:tcPr>
          <w:p w:rsidR="00B34CE7" w:rsidRDefault="00B34CE7" w:rsidP="00BC7F8E">
            <w:pPr>
              <w:autoSpaceDE w:val="0"/>
              <w:autoSpaceDN w:val="0"/>
              <w:spacing w:line="360" w:lineRule="auto"/>
              <w:rPr>
                <w:rFonts w:ascii="宋体" w:hAnsi="宋体"/>
                <w:szCs w:val="21"/>
              </w:rPr>
            </w:pPr>
            <w:r>
              <w:rPr>
                <w:rFonts w:ascii="宋体" w:hAnsi="宋体" w:hint="eastAsia"/>
                <w:szCs w:val="21"/>
              </w:rPr>
              <w:t>本次评标优先采用以下所列顺位在前的企业信用等级：</w:t>
            </w:r>
          </w:p>
          <w:p w:rsidR="00B34CE7" w:rsidRDefault="00B34CE7" w:rsidP="00BC7F8E">
            <w:pPr>
              <w:autoSpaceDE w:val="0"/>
              <w:autoSpaceDN w:val="0"/>
              <w:spacing w:line="360" w:lineRule="auto"/>
              <w:rPr>
                <w:rFonts w:ascii="宋体" w:hAnsi="宋体"/>
                <w:szCs w:val="21"/>
              </w:rPr>
            </w:pPr>
            <w:r>
              <w:rPr>
                <w:rFonts w:ascii="宋体" w:hAnsi="宋体" w:hint="eastAsia"/>
                <w:szCs w:val="21"/>
              </w:rPr>
              <w:t>（1）交通运输部“全国公路建设市场信用信息管理系统”“全国公路从业单位信用评价结果”中投标人的吉林省2019年度企业信用等级；</w:t>
            </w:r>
          </w:p>
          <w:p w:rsidR="00B34CE7" w:rsidRDefault="00B34CE7" w:rsidP="00BC7F8E">
            <w:pPr>
              <w:autoSpaceDE w:val="0"/>
              <w:autoSpaceDN w:val="0"/>
              <w:spacing w:line="360" w:lineRule="auto"/>
              <w:rPr>
                <w:rFonts w:ascii="宋体" w:hAnsi="宋体"/>
                <w:szCs w:val="21"/>
              </w:rPr>
            </w:pPr>
            <w:r>
              <w:rPr>
                <w:rFonts w:ascii="宋体" w:hAnsi="宋体" w:hint="eastAsia"/>
                <w:szCs w:val="21"/>
              </w:rPr>
              <w:t>（2）交通运输部“全国公路建设市场信用信息管理系统”“全国公路从业单位信用评价结果”中投标人的全国综合评价2019年度企业信用等级；</w:t>
            </w:r>
          </w:p>
          <w:p w:rsidR="00B34CE7" w:rsidRDefault="00B34CE7" w:rsidP="00BC7F8E">
            <w:pPr>
              <w:autoSpaceDE w:val="0"/>
              <w:autoSpaceDN w:val="0"/>
              <w:spacing w:line="360" w:lineRule="auto"/>
              <w:rPr>
                <w:rFonts w:ascii="宋体" w:hAnsi="宋体"/>
                <w:szCs w:val="21"/>
              </w:rPr>
            </w:pPr>
            <w:r>
              <w:rPr>
                <w:rFonts w:ascii="宋体" w:hAnsi="宋体"/>
                <w:szCs w:val="21"/>
              </w:rPr>
              <w:t>（</w:t>
            </w:r>
            <w:r>
              <w:rPr>
                <w:rFonts w:ascii="宋体" w:hAnsi="宋体" w:hint="eastAsia"/>
                <w:szCs w:val="21"/>
              </w:rPr>
              <w:t>3</w:t>
            </w:r>
            <w:r>
              <w:rPr>
                <w:rFonts w:ascii="宋体" w:hAnsi="宋体"/>
                <w:szCs w:val="21"/>
              </w:rPr>
              <w:t>）</w:t>
            </w:r>
            <w:r>
              <w:rPr>
                <w:rFonts w:ascii="宋体" w:hAnsi="宋体" w:hint="eastAsia"/>
                <w:szCs w:val="21"/>
              </w:rPr>
              <w:t>无上述企业信用评价的，若未列入交通运输部“全国公路建设市场信用信息管理系统”“不良信用记录”的，按A级对待，否则按C级、D级对待。</w:t>
            </w:r>
          </w:p>
          <w:p w:rsidR="00B34CE7" w:rsidRDefault="00B34CE7" w:rsidP="00B66E84">
            <w:pPr>
              <w:adjustRightInd w:val="0"/>
              <w:snapToGrid w:val="0"/>
              <w:spacing w:beforeLines="10" w:afterLines="10" w:line="360" w:lineRule="auto"/>
              <w:ind w:firstLineChars="100" w:firstLine="210"/>
              <w:jc w:val="left"/>
              <w:rPr>
                <w:rFonts w:ascii="宋体" w:hAnsi="宋体"/>
                <w:szCs w:val="21"/>
              </w:rPr>
            </w:pPr>
          </w:p>
          <w:p w:rsidR="00B34CE7" w:rsidRDefault="00B34CE7" w:rsidP="00B66E84">
            <w:pPr>
              <w:adjustRightInd w:val="0"/>
              <w:snapToGrid w:val="0"/>
              <w:spacing w:beforeLines="10" w:afterLines="10" w:line="360" w:lineRule="auto"/>
              <w:ind w:firstLineChars="100" w:firstLine="210"/>
              <w:jc w:val="left"/>
              <w:rPr>
                <w:rFonts w:ascii="宋体" w:hAnsi="宋体"/>
                <w:szCs w:val="21"/>
              </w:rPr>
            </w:pPr>
            <w:r>
              <w:rPr>
                <w:rFonts w:ascii="宋体" w:hAnsi="宋体" w:hint="eastAsia"/>
                <w:szCs w:val="21"/>
              </w:rPr>
              <w:t>AA级        5分</w:t>
            </w:r>
          </w:p>
          <w:p w:rsidR="00B34CE7" w:rsidRDefault="00B34CE7" w:rsidP="00B66E84">
            <w:pPr>
              <w:adjustRightInd w:val="0"/>
              <w:snapToGrid w:val="0"/>
              <w:spacing w:beforeLines="10" w:afterLines="10" w:line="360" w:lineRule="auto"/>
              <w:ind w:firstLineChars="100" w:firstLine="210"/>
              <w:jc w:val="left"/>
              <w:rPr>
                <w:rFonts w:ascii="宋体" w:hAnsi="宋体"/>
                <w:szCs w:val="21"/>
              </w:rPr>
            </w:pPr>
            <w:r>
              <w:rPr>
                <w:rFonts w:ascii="宋体" w:hAnsi="宋体" w:hint="eastAsia"/>
                <w:szCs w:val="21"/>
              </w:rPr>
              <w:t>A级         4分</w:t>
            </w:r>
          </w:p>
          <w:p w:rsidR="00B34CE7" w:rsidRDefault="00B34CE7" w:rsidP="00B66E84">
            <w:pPr>
              <w:adjustRightInd w:val="0"/>
              <w:snapToGrid w:val="0"/>
              <w:spacing w:beforeLines="10" w:afterLines="10" w:line="360" w:lineRule="auto"/>
              <w:ind w:firstLineChars="100" w:firstLine="210"/>
              <w:jc w:val="left"/>
              <w:rPr>
                <w:rFonts w:ascii="宋体" w:hAnsi="宋体"/>
                <w:szCs w:val="21"/>
              </w:rPr>
            </w:pPr>
            <w:r>
              <w:rPr>
                <w:rFonts w:ascii="宋体" w:hAnsi="宋体" w:hint="eastAsia"/>
                <w:szCs w:val="21"/>
              </w:rPr>
              <w:t>B级         3分</w:t>
            </w:r>
          </w:p>
          <w:p w:rsidR="00B34CE7" w:rsidRDefault="00B34CE7" w:rsidP="00BC7F8E">
            <w:pPr>
              <w:spacing w:line="360" w:lineRule="auto"/>
              <w:ind w:firstLineChars="100" w:firstLine="210"/>
              <w:jc w:val="left"/>
              <w:rPr>
                <w:rFonts w:ascii="宋体" w:hAnsi="宋体"/>
                <w:szCs w:val="21"/>
              </w:rPr>
            </w:pPr>
            <w:r>
              <w:rPr>
                <w:rFonts w:ascii="宋体" w:hAnsi="宋体" w:hint="eastAsia"/>
                <w:szCs w:val="21"/>
              </w:rPr>
              <w:t>C级、D级    0分</w:t>
            </w:r>
          </w:p>
          <w:p w:rsidR="00B34CE7" w:rsidRDefault="00B34CE7" w:rsidP="00BC7F8E">
            <w:pPr>
              <w:spacing w:line="360" w:lineRule="auto"/>
              <w:jc w:val="left"/>
              <w:rPr>
                <w:rFonts w:ascii="宋体" w:hAnsi="宋体"/>
                <w:szCs w:val="21"/>
              </w:rPr>
            </w:pPr>
          </w:p>
        </w:tc>
      </w:tr>
    </w:tbl>
    <w:p w:rsidR="00F26D68" w:rsidRDefault="00F26D68">
      <w:pPr>
        <w:jc w:val="right"/>
      </w:pPr>
    </w:p>
    <w:p w:rsidR="00F26D68" w:rsidRDefault="0020557F">
      <w:pPr>
        <w:rPr>
          <w:rFonts w:ascii="黑体" w:eastAsia="黑体" w:hAnsi="黑体"/>
          <w:sz w:val="28"/>
          <w:szCs w:val="28"/>
        </w:rPr>
      </w:pPr>
      <w:r>
        <w:rPr>
          <w:rFonts w:ascii="黑体" w:eastAsia="黑体" w:hAnsi="黑体" w:hint="eastAsia"/>
          <w:sz w:val="28"/>
          <w:szCs w:val="28"/>
        </w:rPr>
        <w:t>五、联系方式</w:t>
      </w:r>
    </w:p>
    <w:p w:rsidR="00B34CE7" w:rsidRPr="00B34CE7" w:rsidRDefault="00B34CE7" w:rsidP="00B66E84">
      <w:pPr>
        <w:adjustRightInd w:val="0"/>
        <w:snapToGrid w:val="0"/>
        <w:spacing w:beforeLines="50" w:afterLines="50"/>
        <w:ind w:firstLineChars="100" w:firstLine="240"/>
        <w:rPr>
          <w:rFonts w:ascii="宋体" w:hAnsi="宋体"/>
          <w:kern w:val="0"/>
          <w:sz w:val="24"/>
        </w:rPr>
      </w:pPr>
      <w:r w:rsidRPr="00B34CE7">
        <w:rPr>
          <w:rFonts w:ascii="宋体" w:hAnsi="宋体" w:hint="eastAsia"/>
          <w:kern w:val="0"/>
          <w:sz w:val="24"/>
        </w:rPr>
        <w:t>招标人：吉林省高速公路集团有限公司</w:t>
      </w:r>
    </w:p>
    <w:p w:rsidR="00B34CE7" w:rsidRPr="00B34CE7" w:rsidRDefault="00B34CE7" w:rsidP="00B66E84">
      <w:pPr>
        <w:adjustRightInd w:val="0"/>
        <w:snapToGrid w:val="0"/>
        <w:spacing w:beforeLines="50" w:afterLines="50"/>
        <w:ind w:firstLineChars="100" w:firstLine="240"/>
        <w:rPr>
          <w:rFonts w:ascii="宋体" w:hAnsi="宋体"/>
          <w:kern w:val="0"/>
          <w:sz w:val="24"/>
        </w:rPr>
      </w:pPr>
      <w:r w:rsidRPr="00B34CE7">
        <w:rPr>
          <w:rFonts w:ascii="宋体" w:hAnsi="宋体" w:hint="eastAsia"/>
          <w:kern w:val="0"/>
          <w:sz w:val="24"/>
        </w:rPr>
        <w:lastRenderedPageBreak/>
        <w:t>地  址：长春市南关区人民大街11511号</w:t>
      </w:r>
    </w:p>
    <w:p w:rsidR="00B34CE7" w:rsidRPr="00B34CE7" w:rsidRDefault="00B34CE7" w:rsidP="00B66E84">
      <w:pPr>
        <w:adjustRightInd w:val="0"/>
        <w:snapToGrid w:val="0"/>
        <w:spacing w:beforeLines="50" w:afterLines="50"/>
        <w:ind w:firstLineChars="100" w:firstLine="240"/>
        <w:rPr>
          <w:rFonts w:ascii="宋体" w:hAnsi="宋体"/>
          <w:kern w:val="0"/>
          <w:sz w:val="24"/>
        </w:rPr>
      </w:pPr>
      <w:r w:rsidRPr="00B34CE7">
        <w:rPr>
          <w:rFonts w:ascii="宋体" w:hAnsi="宋体" w:hint="eastAsia"/>
          <w:kern w:val="0"/>
          <w:sz w:val="24"/>
        </w:rPr>
        <w:t>邮政编码：130028</w:t>
      </w:r>
    </w:p>
    <w:p w:rsidR="00B34CE7" w:rsidRPr="00B34CE7" w:rsidRDefault="00B34CE7" w:rsidP="00B66E84">
      <w:pPr>
        <w:adjustRightInd w:val="0"/>
        <w:snapToGrid w:val="0"/>
        <w:spacing w:beforeLines="50" w:afterLines="50"/>
        <w:ind w:firstLineChars="100" w:firstLine="240"/>
        <w:rPr>
          <w:rFonts w:ascii="宋体" w:hAnsi="宋体"/>
          <w:kern w:val="0"/>
          <w:sz w:val="24"/>
        </w:rPr>
      </w:pPr>
      <w:r w:rsidRPr="00B34CE7">
        <w:rPr>
          <w:rFonts w:ascii="宋体" w:hAnsi="宋体" w:hint="eastAsia"/>
          <w:kern w:val="0"/>
          <w:sz w:val="24"/>
        </w:rPr>
        <w:t>联系人：于忠宏</w:t>
      </w:r>
    </w:p>
    <w:p w:rsidR="00B34CE7" w:rsidRPr="00B34CE7" w:rsidRDefault="00B34CE7" w:rsidP="00B66E84">
      <w:pPr>
        <w:adjustRightInd w:val="0"/>
        <w:snapToGrid w:val="0"/>
        <w:spacing w:beforeLines="50" w:afterLines="50"/>
        <w:ind w:firstLineChars="100" w:firstLine="240"/>
        <w:rPr>
          <w:rFonts w:ascii="宋体" w:hAnsi="宋体"/>
          <w:kern w:val="0"/>
          <w:sz w:val="24"/>
        </w:rPr>
      </w:pPr>
      <w:r w:rsidRPr="00B34CE7">
        <w:rPr>
          <w:rFonts w:ascii="宋体" w:hAnsi="宋体" w:hint="eastAsia"/>
          <w:kern w:val="0"/>
          <w:sz w:val="24"/>
        </w:rPr>
        <w:t>电  话：0431-</w:t>
      </w:r>
      <w:r w:rsidRPr="00B34CE7">
        <w:rPr>
          <w:rFonts w:ascii="宋体" w:hAnsi="宋体"/>
          <w:kern w:val="0"/>
          <w:sz w:val="24"/>
        </w:rPr>
        <w:t>852540</w:t>
      </w:r>
      <w:r w:rsidRPr="00B34CE7">
        <w:rPr>
          <w:rFonts w:ascii="宋体" w:hAnsi="宋体" w:hint="eastAsia"/>
          <w:kern w:val="0"/>
          <w:sz w:val="24"/>
        </w:rPr>
        <w:t>20</w:t>
      </w:r>
    </w:p>
    <w:p w:rsidR="00B34CE7" w:rsidRPr="00B34CE7" w:rsidRDefault="00B34CE7" w:rsidP="00B66E84">
      <w:pPr>
        <w:adjustRightInd w:val="0"/>
        <w:snapToGrid w:val="0"/>
        <w:spacing w:beforeLines="50" w:afterLines="50"/>
        <w:ind w:firstLineChars="100" w:firstLine="240"/>
        <w:rPr>
          <w:rFonts w:ascii="宋体" w:hAnsi="宋体"/>
          <w:kern w:val="0"/>
          <w:sz w:val="24"/>
        </w:rPr>
      </w:pPr>
      <w:r w:rsidRPr="00B34CE7">
        <w:rPr>
          <w:rFonts w:ascii="宋体" w:hAnsi="宋体" w:hint="eastAsia"/>
          <w:kern w:val="0"/>
          <w:sz w:val="24"/>
        </w:rPr>
        <w:t>电</w:t>
      </w:r>
      <w:r w:rsidRPr="00B34CE7">
        <w:rPr>
          <w:rFonts w:ascii="宋体" w:hAnsi="宋体"/>
          <w:kern w:val="0"/>
          <w:sz w:val="24"/>
        </w:rPr>
        <w:t>子邮箱</w:t>
      </w:r>
      <w:r w:rsidRPr="00B34CE7">
        <w:rPr>
          <w:rFonts w:ascii="宋体" w:hAnsi="宋体" w:hint="eastAsia"/>
          <w:kern w:val="0"/>
          <w:sz w:val="24"/>
        </w:rPr>
        <w:t>：68486772</w:t>
      </w:r>
      <w:r w:rsidRPr="00B34CE7">
        <w:rPr>
          <w:rFonts w:ascii="宋体" w:hAnsi="宋体"/>
          <w:kern w:val="0"/>
          <w:sz w:val="24"/>
        </w:rPr>
        <w:t>@</w:t>
      </w:r>
      <w:r w:rsidRPr="00B34CE7">
        <w:rPr>
          <w:rFonts w:ascii="宋体" w:hAnsi="宋体" w:hint="eastAsia"/>
          <w:kern w:val="0"/>
          <w:sz w:val="24"/>
        </w:rPr>
        <w:t xml:space="preserve">qq.com </w:t>
      </w:r>
    </w:p>
    <w:p w:rsidR="00B34CE7" w:rsidRPr="00B34CE7" w:rsidRDefault="00B34CE7" w:rsidP="00B66E84">
      <w:pPr>
        <w:adjustRightInd w:val="0"/>
        <w:snapToGrid w:val="0"/>
        <w:spacing w:beforeLines="50" w:afterLines="50"/>
        <w:ind w:firstLineChars="100" w:firstLine="240"/>
        <w:rPr>
          <w:rFonts w:ascii="宋体" w:hAnsi="宋体"/>
          <w:kern w:val="0"/>
          <w:sz w:val="24"/>
        </w:rPr>
      </w:pPr>
      <w:r w:rsidRPr="00B34CE7">
        <w:rPr>
          <w:rFonts w:ascii="宋体" w:hAnsi="宋体" w:hint="eastAsia"/>
          <w:kern w:val="0"/>
          <w:sz w:val="24"/>
        </w:rPr>
        <w:t>招标代理机构：吉林省华洋工程咨询有限公司</w:t>
      </w:r>
    </w:p>
    <w:p w:rsidR="00B34CE7" w:rsidRPr="00B34CE7" w:rsidRDefault="00B34CE7" w:rsidP="00B66E84">
      <w:pPr>
        <w:adjustRightInd w:val="0"/>
        <w:snapToGrid w:val="0"/>
        <w:spacing w:beforeLines="50" w:afterLines="50"/>
        <w:ind w:firstLineChars="100" w:firstLine="240"/>
        <w:rPr>
          <w:rFonts w:ascii="宋体" w:hAnsi="宋体"/>
          <w:kern w:val="0"/>
          <w:sz w:val="24"/>
        </w:rPr>
      </w:pPr>
      <w:r w:rsidRPr="00B34CE7">
        <w:rPr>
          <w:rFonts w:ascii="宋体" w:hAnsi="宋体" w:hint="eastAsia"/>
          <w:kern w:val="0"/>
          <w:sz w:val="24"/>
        </w:rPr>
        <w:t>地  址：长春市朝阳区和光路16号</w:t>
      </w:r>
    </w:p>
    <w:p w:rsidR="00B34CE7" w:rsidRPr="00B34CE7" w:rsidRDefault="00B34CE7" w:rsidP="00B66E84">
      <w:pPr>
        <w:adjustRightInd w:val="0"/>
        <w:snapToGrid w:val="0"/>
        <w:spacing w:beforeLines="50" w:afterLines="50"/>
        <w:ind w:firstLineChars="100" w:firstLine="240"/>
        <w:rPr>
          <w:rFonts w:ascii="宋体" w:hAnsi="宋体"/>
          <w:kern w:val="0"/>
          <w:sz w:val="24"/>
        </w:rPr>
      </w:pPr>
      <w:r w:rsidRPr="00B34CE7">
        <w:rPr>
          <w:rFonts w:ascii="宋体" w:hAnsi="宋体" w:hint="eastAsia"/>
          <w:kern w:val="0"/>
          <w:sz w:val="24"/>
        </w:rPr>
        <w:t>邮政编码：130021</w:t>
      </w:r>
    </w:p>
    <w:p w:rsidR="00B34CE7" w:rsidRPr="00B34CE7" w:rsidRDefault="00B34CE7" w:rsidP="00B66E84">
      <w:pPr>
        <w:adjustRightInd w:val="0"/>
        <w:snapToGrid w:val="0"/>
        <w:spacing w:beforeLines="50" w:afterLines="50"/>
        <w:ind w:firstLineChars="100" w:firstLine="240"/>
        <w:rPr>
          <w:rFonts w:ascii="宋体" w:hAnsi="宋体"/>
          <w:kern w:val="0"/>
          <w:sz w:val="24"/>
        </w:rPr>
      </w:pPr>
      <w:r w:rsidRPr="00B34CE7">
        <w:rPr>
          <w:rFonts w:ascii="宋体" w:hAnsi="宋体" w:hint="eastAsia"/>
          <w:kern w:val="0"/>
          <w:sz w:val="24"/>
        </w:rPr>
        <w:t>联系人：</w:t>
      </w:r>
      <w:r w:rsidR="003F0CB8">
        <w:rPr>
          <w:rFonts w:ascii="宋体" w:hAnsi="宋体" w:hint="eastAsia"/>
          <w:kern w:val="0"/>
          <w:sz w:val="24"/>
        </w:rPr>
        <w:t>李洪涛、</w:t>
      </w:r>
      <w:r w:rsidRPr="00B34CE7">
        <w:rPr>
          <w:rFonts w:ascii="宋体" w:hAnsi="宋体" w:hint="eastAsia"/>
          <w:kern w:val="0"/>
          <w:sz w:val="24"/>
        </w:rPr>
        <w:t>孙静</w:t>
      </w:r>
    </w:p>
    <w:p w:rsidR="00B34CE7" w:rsidRPr="00B34CE7" w:rsidRDefault="00B34CE7" w:rsidP="00B66E84">
      <w:pPr>
        <w:adjustRightInd w:val="0"/>
        <w:snapToGrid w:val="0"/>
        <w:spacing w:beforeLines="50" w:afterLines="50"/>
        <w:ind w:firstLineChars="100" w:firstLine="240"/>
        <w:rPr>
          <w:rFonts w:ascii="宋体" w:hAnsi="宋体"/>
          <w:kern w:val="0"/>
          <w:sz w:val="24"/>
        </w:rPr>
      </w:pPr>
      <w:r w:rsidRPr="00B34CE7">
        <w:rPr>
          <w:rFonts w:ascii="宋体" w:hAnsi="宋体" w:hint="eastAsia"/>
          <w:kern w:val="0"/>
          <w:sz w:val="24"/>
        </w:rPr>
        <w:t>电  话：0431-85368866</w:t>
      </w:r>
    </w:p>
    <w:p w:rsidR="00B34CE7" w:rsidRPr="00B34CE7" w:rsidRDefault="00B34CE7" w:rsidP="00B66E84">
      <w:pPr>
        <w:adjustRightInd w:val="0"/>
        <w:snapToGrid w:val="0"/>
        <w:spacing w:beforeLines="50" w:afterLines="50"/>
        <w:ind w:firstLineChars="100" w:firstLine="240"/>
        <w:rPr>
          <w:rFonts w:ascii="宋体" w:hAnsi="宋体"/>
          <w:kern w:val="0"/>
          <w:sz w:val="24"/>
        </w:rPr>
      </w:pPr>
      <w:r w:rsidRPr="00B34CE7">
        <w:rPr>
          <w:rFonts w:ascii="宋体" w:hAnsi="宋体" w:hint="eastAsia"/>
          <w:kern w:val="0"/>
          <w:sz w:val="24"/>
        </w:rPr>
        <w:t>电</w:t>
      </w:r>
      <w:r w:rsidRPr="00B34CE7">
        <w:rPr>
          <w:rFonts w:ascii="宋体" w:hAnsi="宋体"/>
          <w:kern w:val="0"/>
          <w:sz w:val="24"/>
        </w:rPr>
        <w:t>子邮箱</w:t>
      </w:r>
      <w:r w:rsidRPr="00B34CE7">
        <w:rPr>
          <w:rFonts w:ascii="宋体" w:hAnsi="宋体" w:hint="eastAsia"/>
          <w:kern w:val="0"/>
          <w:sz w:val="24"/>
        </w:rPr>
        <w:t>：</w:t>
      </w:r>
      <w:r w:rsidRPr="00B34CE7">
        <w:rPr>
          <w:rFonts w:ascii="宋体" w:hAnsi="宋体"/>
          <w:kern w:val="0"/>
          <w:sz w:val="24"/>
        </w:rPr>
        <w:t>3097839680@</w:t>
      </w:r>
      <w:r w:rsidRPr="00B34CE7">
        <w:rPr>
          <w:rFonts w:ascii="宋体" w:hAnsi="宋体" w:hint="eastAsia"/>
          <w:kern w:val="0"/>
          <w:sz w:val="24"/>
        </w:rPr>
        <w:t>qq.com</w:t>
      </w:r>
    </w:p>
    <w:p w:rsidR="00F26D68" w:rsidRDefault="0020557F">
      <w:pPr>
        <w:rPr>
          <w:rFonts w:ascii="黑体" w:eastAsia="黑体" w:hAnsi="黑体"/>
          <w:sz w:val="28"/>
          <w:szCs w:val="28"/>
        </w:rPr>
      </w:pPr>
      <w:r>
        <w:rPr>
          <w:rFonts w:ascii="黑体" w:eastAsia="黑体" w:hAnsi="黑体" w:hint="eastAsia"/>
          <w:sz w:val="28"/>
          <w:szCs w:val="28"/>
        </w:rPr>
        <w:t>六、本关键内容公开时间至投标截止时间10日前结束。</w:t>
      </w:r>
    </w:p>
    <w:bookmarkEnd w:id="0"/>
    <w:bookmarkEnd w:id="1"/>
    <w:p w:rsidR="00CC5579" w:rsidRDefault="00CC5579" w:rsidP="0033220A">
      <w:pPr>
        <w:wordWrap w:val="0"/>
        <w:jc w:val="right"/>
        <w:rPr>
          <w:rFonts w:ascii="宋体" w:hAnsi="宋体" w:hint="eastAsia"/>
          <w:szCs w:val="21"/>
        </w:rPr>
      </w:pPr>
    </w:p>
    <w:p w:rsidR="00F26D68" w:rsidRDefault="0033220A" w:rsidP="00CC5579">
      <w:pPr>
        <w:jc w:val="right"/>
        <w:rPr>
          <w:rFonts w:ascii="宋体" w:hAnsi="宋体"/>
          <w:szCs w:val="21"/>
        </w:rPr>
      </w:pPr>
      <w:r>
        <w:rPr>
          <w:rFonts w:ascii="宋体" w:hAnsi="宋体" w:hint="eastAsia"/>
          <w:szCs w:val="21"/>
        </w:rPr>
        <w:t>2021年3月17日</w:t>
      </w:r>
    </w:p>
    <w:sectPr w:rsidR="00F26D68" w:rsidSect="00F26D68">
      <w:footnotePr>
        <w:numFmt w:val="decimalEnclosedCircleChinese"/>
        <w:numRestart w:val="eachPage"/>
      </w:footnotePr>
      <w:pgSz w:w="11906" w:h="16838"/>
      <w:pgMar w:top="1440" w:right="1134"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68A" w:rsidRDefault="00E2668A" w:rsidP="00F26D68">
      <w:r>
        <w:separator/>
      </w:r>
    </w:p>
  </w:endnote>
  <w:endnote w:type="continuationSeparator" w:id="0">
    <w:p w:rsidR="00E2668A" w:rsidRDefault="00E2668A" w:rsidP="00F26D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68A" w:rsidRDefault="00E2668A" w:rsidP="00F26D68">
      <w:r>
        <w:separator/>
      </w:r>
    </w:p>
  </w:footnote>
  <w:footnote w:type="continuationSeparator" w:id="0">
    <w:p w:rsidR="00E2668A" w:rsidRDefault="00E2668A" w:rsidP="00F26D68">
      <w:r>
        <w:continuationSeparator/>
      </w:r>
    </w:p>
  </w:footnote>
  <w:footnote w:id="1">
    <w:p w:rsidR="00F26D68" w:rsidRDefault="0020557F">
      <w:pPr>
        <w:pStyle w:val="a8"/>
        <w:jc w:val="both"/>
        <w:rPr>
          <w:rFonts w:ascii="楷体" w:eastAsia="楷体" w:hAnsi="楷体"/>
        </w:rPr>
      </w:pPr>
      <w:r>
        <w:rPr>
          <w:rStyle w:val="ac"/>
        </w:rPr>
        <w:footnoteRef/>
      </w:r>
      <w:r>
        <w:rPr>
          <w:rFonts w:ascii="楷体" w:eastAsia="楷体" w:hAnsi="楷体" w:hint="eastAsia"/>
        </w:rPr>
        <w:t>“评标办法前附表”用于明确评标的方法、因素、标准和程序。没有列明的因素和标准不得作为评标的依据。凡“评标办法前附表”对本章正文内容进行完善和补充的，均以“评标办法前附表”为准；未进行补充、完善的，以本章正文内容为准。</w:t>
      </w:r>
    </w:p>
  </w:footnote>
  <w:footnote w:id="2">
    <w:p w:rsidR="00B34CE7" w:rsidRDefault="00B34CE7" w:rsidP="00B34CE7">
      <w:pPr>
        <w:pStyle w:val="a8"/>
        <w:rPr>
          <w:rFonts w:ascii="楷体" w:eastAsia="楷体" w:hAnsi="楷体"/>
        </w:rPr>
      </w:pPr>
      <w:r>
        <w:rPr>
          <w:rStyle w:val="ac"/>
          <w:rFonts w:ascii="楷体" w:eastAsia="楷体" w:hAnsi="楷体"/>
        </w:rPr>
        <w:footnoteRef/>
      </w:r>
      <w:r>
        <w:rPr>
          <w:rFonts w:ascii="楷体" w:eastAsia="楷体" w:hAnsi="楷体" w:hint="eastAsia"/>
        </w:rPr>
        <w:t>各评分因素（评标价和履约信誉评分项除外）得分一般不得低于其权重分值的60%，且各评分因素得分应以评标委员会各成员的打分平均值确定，评标委员会成员总数为7人以上时，该平均值以去掉一个最高分和一个最低分后计算。评标委员会成员对某一项评分因素的评分低于权重分值60%的，应在评标报告中作出说明。</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6577"/>
    <w:rsid w:val="0005335B"/>
    <w:rsid w:val="001E7FD4"/>
    <w:rsid w:val="0020557F"/>
    <w:rsid w:val="0021703D"/>
    <w:rsid w:val="00231F0D"/>
    <w:rsid w:val="00233745"/>
    <w:rsid w:val="00282745"/>
    <w:rsid w:val="002B2CE4"/>
    <w:rsid w:val="002B7B92"/>
    <w:rsid w:val="002E465D"/>
    <w:rsid w:val="0033220A"/>
    <w:rsid w:val="003F0CB8"/>
    <w:rsid w:val="004C5613"/>
    <w:rsid w:val="004F05E3"/>
    <w:rsid w:val="00502E88"/>
    <w:rsid w:val="00532828"/>
    <w:rsid w:val="005514D3"/>
    <w:rsid w:val="005B2A43"/>
    <w:rsid w:val="005C21E4"/>
    <w:rsid w:val="005D37F2"/>
    <w:rsid w:val="006C38E4"/>
    <w:rsid w:val="007118D4"/>
    <w:rsid w:val="00791974"/>
    <w:rsid w:val="007E0A67"/>
    <w:rsid w:val="007E4496"/>
    <w:rsid w:val="00812F23"/>
    <w:rsid w:val="00861859"/>
    <w:rsid w:val="00871362"/>
    <w:rsid w:val="008746CD"/>
    <w:rsid w:val="00892C3D"/>
    <w:rsid w:val="008C4597"/>
    <w:rsid w:val="00916D20"/>
    <w:rsid w:val="00923518"/>
    <w:rsid w:val="00976577"/>
    <w:rsid w:val="009C3EDE"/>
    <w:rsid w:val="009E021E"/>
    <w:rsid w:val="00AE752B"/>
    <w:rsid w:val="00B06859"/>
    <w:rsid w:val="00B34CE7"/>
    <w:rsid w:val="00B608ED"/>
    <w:rsid w:val="00B66E84"/>
    <w:rsid w:val="00B834AC"/>
    <w:rsid w:val="00B94549"/>
    <w:rsid w:val="00BD06B8"/>
    <w:rsid w:val="00C0616D"/>
    <w:rsid w:val="00C55B37"/>
    <w:rsid w:val="00CC5579"/>
    <w:rsid w:val="00D94845"/>
    <w:rsid w:val="00E2099B"/>
    <w:rsid w:val="00E2668A"/>
    <w:rsid w:val="00E34D0C"/>
    <w:rsid w:val="00E87CC6"/>
    <w:rsid w:val="00EE2448"/>
    <w:rsid w:val="00F26D68"/>
    <w:rsid w:val="00F66AB9"/>
    <w:rsid w:val="17BF2C69"/>
    <w:rsid w:val="333629F9"/>
    <w:rsid w:val="3FE13D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qFormat="1"/>
    <w:lsdException w:name="annotation text" w:semiHidden="0" w:uiPriority="0" w:unhideWhenUsed="0" w:qFormat="1"/>
    <w:lsdException w:name="header" w:semiHidden="0" w:unhideWhenUsed="0" w:qFormat="1"/>
    <w:lsdException w:name="footer" w:semiHidden="0" w:qFormat="1"/>
    <w:lsdException w:name="caption" w:uiPriority="35" w:qFormat="1"/>
    <w:lsdException w:name="footnote reference" w:semiHidden="0" w:uiPriority="0" w:unhideWhenUsed="0" w:qFormat="1"/>
    <w:lsdException w:name="List" w:semiHidden="0" w:uiPriority="0" w:unhideWhenUsed="0" w:qFormat="1"/>
    <w:lsdException w:name="Title" w:semiHidden="0" w:uiPriority="0" w:unhideWhenUsed="0" w:qFormat="1"/>
    <w:lsdException w:name="Default Paragraph Font" w:semiHidden="0" w:uiPriority="1" w:qFormat="1"/>
    <w:lsdException w:name="Subtitle" w:semiHidden="0" w:uiPriority="11" w:unhideWhenUsed="0" w:qFormat="1"/>
    <w:lsdException w:name="Body Text Inden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D68"/>
    <w:pPr>
      <w:widowControl w:val="0"/>
      <w:jc w:val="both"/>
    </w:pPr>
    <w:rPr>
      <w:kern w:val="2"/>
      <w:sz w:val="21"/>
      <w:szCs w:val="24"/>
    </w:rPr>
  </w:style>
  <w:style w:type="paragraph" w:styleId="1">
    <w:name w:val="heading 1"/>
    <w:basedOn w:val="a"/>
    <w:next w:val="a"/>
    <w:link w:val="1Char"/>
    <w:uiPriority w:val="9"/>
    <w:qFormat/>
    <w:rsid w:val="00F26D68"/>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iPriority w:val="9"/>
    <w:semiHidden/>
    <w:unhideWhenUsed/>
    <w:qFormat/>
    <w:rsid w:val="00F26D6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9"/>
    <w:qFormat/>
    <w:rsid w:val="00F26D68"/>
    <w:pPr>
      <w:keepNext/>
      <w:keepLines/>
      <w:spacing w:before="260" w:after="260" w:line="416" w:lineRule="auto"/>
      <w:outlineLvl w:val="2"/>
    </w:pPr>
    <w:rPr>
      <w:rFonts w:ascii="Calibri" w:hAnsi="Calibri"/>
      <w:b/>
      <w:bCs/>
      <w:kern w:val="0"/>
      <w:sz w:val="32"/>
      <w:szCs w:val="32"/>
    </w:rPr>
  </w:style>
  <w:style w:type="paragraph" w:styleId="4">
    <w:name w:val="heading 4"/>
    <w:basedOn w:val="a"/>
    <w:next w:val="a"/>
    <w:link w:val="4Char"/>
    <w:uiPriority w:val="9"/>
    <w:semiHidden/>
    <w:unhideWhenUsed/>
    <w:qFormat/>
    <w:rsid w:val="00F26D68"/>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F26D68"/>
    <w:pPr>
      <w:jc w:val="left"/>
    </w:pPr>
    <w:rPr>
      <w:rFonts w:ascii="Calibri" w:hAnsi="Calibri"/>
      <w:szCs w:val="22"/>
    </w:rPr>
  </w:style>
  <w:style w:type="paragraph" w:styleId="a4">
    <w:name w:val="Balloon Text"/>
    <w:basedOn w:val="a"/>
    <w:link w:val="Char0"/>
    <w:uiPriority w:val="99"/>
    <w:semiHidden/>
    <w:unhideWhenUsed/>
    <w:rsid w:val="00F26D68"/>
    <w:rPr>
      <w:sz w:val="18"/>
      <w:szCs w:val="18"/>
    </w:rPr>
  </w:style>
  <w:style w:type="paragraph" w:styleId="a5">
    <w:name w:val="footer"/>
    <w:basedOn w:val="a"/>
    <w:link w:val="Char1"/>
    <w:uiPriority w:val="99"/>
    <w:unhideWhenUsed/>
    <w:qFormat/>
    <w:rsid w:val="00F26D68"/>
    <w:pPr>
      <w:tabs>
        <w:tab w:val="center" w:pos="4153"/>
        <w:tab w:val="right" w:pos="8306"/>
      </w:tabs>
      <w:snapToGrid w:val="0"/>
      <w:jc w:val="left"/>
    </w:pPr>
    <w:rPr>
      <w:sz w:val="18"/>
      <w:szCs w:val="18"/>
    </w:rPr>
  </w:style>
  <w:style w:type="paragraph" w:styleId="a6">
    <w:name w:val="header"/>
    <w:basedOn w:val="a"/>
    <w:link w:val="Char2"/>
    <w:uiPriority w:val="99"/>
    <w:qFormat/>
    <w:rsid w:val="00F26D68"/>
    <w:pPr>
      <w:pBdr>
        <w:bottom w:val="single" w:sz="6" w:space="1" w:color="auto"/>
      </w:pBdr>
      <w:tabs>
        <w:tab w:val="center" w:pos="4153"/>
        <w:tab w:val="right" w:pos="8306"/>
      </w:tabs>
      <w:snapToGrid w:val="0"/>
      <w:jc w:val="center"/>
    </w:pPr>
    <w:rPr>
      <w:sz w:val="18"/>
      <w:szCs w:val="18"/>
    </w:rPr>
  </w:style>
  <w:style w:type="paragraph" w:styleId="a7">
    <w:name w:val="List"/>
    <w:basedOn w:val="a"/>
    <w:qFormat/>
    <w:rsid w:val="00F26D68"/>
    <w:pPr>
      <w:ind w:left="420" w:hanging="420"/>
    </w:pPr>
    <w:rPr>
      <w:szCs w:val="20"/>
    </w:rPr>
  </w:style>
  <w:style w:type="paragraph" w:styleId="a8">
    <w:name w:val="footnote text"/>
    <w:basedOn w:val="a"/>
    <w:link w:val="Char3"/>
    <w:unhideWhenUsed/>
    <w:qFormat/>
    <w:rsid w:val="00F26D68"/>
    <w:pPr>
      <w:snapToGrid w:val="0"/>
      <w:jc w:val="left"/>
    </w:pPr>
    <w:rPr>
      <w:rFonts w:ascii="Calibri" w:hAnsi="Calibri"/>
      <w:kern w:val="0"/>
      <w:sz w:val="18"/>
      <w:szCs w:val="18"/>
    </w:rPr>
  </w:style>
  <w:style w:type="paragraph" w:styleId="30">
    <w:name w:val="Body Text Indent 3"/>
    <w:basedOn w:val="a"/>
    <w:link w:val="3Char0"/>
    <w:qFormat/>
    <w:rsid w:val="00F26D68"/>
    <w:pPr>
      <w:spacing w:after="120"/>
      <w:ind w:leftChars="200" w:left="420"/>
    </w:pPr>
    <w:rPr>
      <w:sz w:val="16"/>
      <w:szCs w:val="16"/>
    </w:rPr>
  </w:style>
  <w:style w:type="paragraph" w:styleId="a9">
    <w:name w:val="Title"/>
    <w:basedOn w:val="a"/>
    <w:next w:val="a"/>
    <w:link w:val="Char4"/>
    <w:qFormat/>
    <w:rsid w:val="00F26D68"/>
    <w:pPr>
      <w:spacing w:before="240" w:after="60"/>
      <w:jc w:val="center"/>
      <w:outlineLvl w:val="0"/>
    </w:pPr>
    <w:rPr>
      <w:rFonts w:ascii="Cambria" w:hAnsi="Cambria"/>
      <w:b/>
      <w:bCs/>
      <w:sz w:val="32"/>
      <w:szCs w:val="32"/>
    </w:rPr>
  </w:style>
  <w:style w:type="table" w:styleId="aa">
    <w:name w:val="Table Grid"/>
    <w:basedOn w:val="a1"/>
    <w:uiPriority w:val="59"/>
    <w:qFormat/>
    <w:rsid w:val="00F26D6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unhideWhenUsed/>
    <w:qFormat/>
    <w:rsid w:val="00F26D68"/>
    <w:rPr>
      <w:color w:val="0000FF"/>
      <w:u w:val="single"/>
    </w:rPr>
  </w:style>
  <w:style w:type="character" w:styleId="ac">
    <w:name w:val="footnote reference"/>
    <w:qFormat/>
    <w:rsid w:val="00F26D68"/>
    <w:rPr>
      <w:vertAlign w:val="superscript"/>
    </w:rPr>
  </w:style>
  <w:style w:type="character" w:customStyle="1" w:styleId="3Char0">
    <w:name w:val="正文文本缩进 3 Char"/>
    <w:basedOn w:val="a0"/>
    <w:link w:val="30"/>
    <w:qFormat/>
    <w:rsid w:val="00F26D68"/>
    <w:rPr>
      <w:rFonts w:ascii="Times New Roman" w:eastAsia="宋体" w:hAnsi="Times New Roman" w:cs="Times New Roman"/>
      <w:sz w:val="16"/>
      <w:szCs w:val="16"/>
    </w:rPr>
  </w:style>
  <w:style w:type="character" w:customStyle="1" w:styleId="Char3">
    <w:name w:val="脚注文本 Char"/>
    <w:basedOn w:val="a0"/>
    <w:link w:val="a8"/>
    <w:qFormat/>
    <w:rsid w:val="00F26D68"/>
    <w:rPr>
      <w:rFonts w:ascii="Calibri" w:eastAsia="宋体" w:hAnsi="Calibri" w:cs="Times New Roman"/>
      <w:kern w:val="0"/>
      <w:sz w:val="18"/>
      <w:szCs w:val="18"/>
    </w:rPr>
  </w:style>
  <w:style w:type="character" w:customStyle="1" w:styleId="Char2">
    <w:name w:val="页眉 Char"/>
    <w:basedOn w:val="a0"/>
    <w:link w:val="a6"/>
    <w:uiPriority w:val="99"/>
    <w:qFormat/>
    <w:rsid w:val="00F26D68"/>
    <w:rPr>
      <w:rFonts w:ascii="Times New Roman" w:eastAsia="宋体" w:hAnsi="Times New Roman" w:cs="Times New Roman"/>
      <w:sz w:val="18"/>
      <w:szCs w:val="18"/>
    </w:rPr>
  </w:style>
  <w:style w:type="character" w:customStyle="1" w:styleId="Char4">
    <w:name w:val="标题 Char"/>
    <w:basedOn w:val="a0"/>
    <w:link w:val="a9"/>
    <w:rsid w:val="00F26D68"/>
    <w:rPr>
      <w:rFonts w:ascii="Cambria" w:eastAsia="宋体" w:hAnsi="Cambria" w:cs="Times New Roman"/>
      <w:b/>
      <w:bCs/>
      <w:sz w:val="32"/>
      <w:szCs w:val="32"/>
    </w:rPr>
  </w:style>
  <w:style w:type="character" w:customStyle="1" w:styleId="Char0">
    <w:name w:val="批注框文本 Char"/>
    <w:basedOn w:val="a0"/>
    <w:link w:val="a4"/>
    <w:uiPriority w:val="99"/>
    <w:semiHidden/>
    <w:qFormat/>
    <w:rsid w:val="00F26D68"/>
    <w:rPr>
      <w:rFonts w:ascii="Times New Roman" w:eastAsia="宋体" w:hAnsi="Times New Roman" w:cs="Times New Roman"/>
      <w:sz w:val="18"/>
      <w:szCs w:val="18"/>
    </w:rPr>
  </w:style>
  <w:style w:type="character" w:customStyle="1" w:styleId="Char1">
    <w:name w:val="页脚 Char"/>
    <w:basedOn w:val="a0"/>
    <w:link w:val="a5"/>
    <w:uiPriority w:val="99"/>
    <w:qFormat/>
    <w:rsid w:val="00F26D68"/>
    <w:rPr>
      <w:rFonts w:ascii="Times New Roman" w:eastAsia="宋体" w:hAnsi="Times New Roman" w:cs="Times New Roman"/>
      <w:sz w:val="18"/>
      <w:szCs w:val="18"/>
    </w:rPr>
  </w:style>
  <w:style w:type="character" w:customStyle="1" w:styleId="1Char">
    <w:name w:val="标题 1 Char"/>
    <w:basedOn w:val="a0"/>
    <w:link w:val="1"/>
    <w:uiPriority w:val="9"/>
    <w:rsid w:val="00F26D68"/>
    <w:rPr>
      <w:rFonts w:ascii="Calibri" w:eastAsia="宋体" w:hAnsi="Calibri" w:cs="Times New Roman"/>
      <w:b/>
      <w:bCs/>
      <w:kern w:val="44"/>
      <w:sz w:val="44"/>
      <w:szCs w:val="44"/>
    </w:rPr>
  </w:style>
  <w:style w:type="character" w:customStyle="1" w:styleId="3Char">
    <w:name w:val="标题 3 Char"/>
    <w:basedOn w:val="a0"/>
    <w:link w:val="3"/>
    <w:uiPriority w:val="99"/>
    <w:rsid w:val="00F26D68"/>
    <w:rPr>
      <w:rFonts w:ascii="Calibri" w:eastAsia="宋体" w:hAnsi="Calibri" w:cs="Times New Roman"/>
      <w:b/>
      <w:bCs/>
      <w:kern w:val="0"/>
      <w:sz w:val="32"/>
      <w:szCs w:val="32"/>
    </w:rPr>
  </w:style>
  <w:style w:type="character" w:customStyle="1" w:styleId="2Char">
    <w:name w:val="标题 2 Char"/>
    <w:basedOn w:val="a0"/>
    <w:link w:val="2"/>
    <w:uiPriority w:val="9"/>
    <w:semiHidden/>
    <w:qFormat/>
    <w:rsid w:val="00F26D68"/>
    <w:rPr>
      <w:rFonts w:asciiTheme="majorHAnsi" w:eastAsiaTheme="majorEastAsia" w:hAnsiTheme="majorHAnsi" w:cstheme="majorBidi"/>
      <w:b/>
      <w:bCs/>
      <w:sz w:val="32"/>
      <w:szCs w:val="32"/>
    </w:rPr>
  </w:style>
  <w:style w:type="character" w:customStyle="1" w:styleId="4Char">
    <w:name w:val="标题 4 Char"/>
    <w:basedOn w:val="a0"/>
    <w:link w:val="4"/>
    <w:uiPriority w:val="9"/>
    <w:semiHidden/>
    <w:qFormat/>
    <w:rsid w:val="00F26D68"/>
    <w:rPr>
      <w:rFonts w:asciiTheme="majorHAnsi" w:eastAsiaTheme="majorEastAsia" w:hAnsiTheme="majorHAnsi" w:cstheme="majorBidi"/>
      <w:b/>
      <w:bCs/>
      <w:sz w:val="28"/>
      <w:szCs w:val="28"/>
    </w:rPr>
  </w:style>
  <w:style w:type="character" w:customStyle="1" w:styleId="Char">
    <w:name w:val="批注文字 Char"/>
    <w:basedOn w:val="a0"/>
    <w:link w:val="a3"/>
    <w:qFormat/>
    <w:rsid w:val="00F26D68"/>
    <w:rPr>
      <w:rFonts w:ascii="Calibri" w:eastAsia="宋体" w:hAnsi="Calibri" w:cs="Times New Roman"/>
    </w:rPr>
  </w:style>
  <w:style w:type="paragraph" w:customStyle="1" w:styleId="TableParagraph">
    <w:name w:val="Table Paragraph"/>
    <w:basedOn w:val="a"/>
    <w:uiPriority w:val="99"/>
    <w:qFormat/>
    <w:rsid w:val="00F26D68"/>
    <w:pPr>
      <w:autoSpaceDE w:val="0"/>
      <w:autoSpaceDN w:val="0"/>
      <w:jc w:val="left"/>
    </w:pPr>
    <w:rPr>
      <w:rFonts w:ascii="宋体" w:hAnsi="宋体" w:cs="宋体"/>
      <w:kern w:val="0"/>
      <w:sz w:val="22"/>
      <w:szCs w:val="22"/>
      <w:lang w:val="zh-CN" w:bidi="zh-CN"/>
    </w:rPr>
  </w:style>
  <w:style w:type="paragraph" w:customStyle="1" w:styleId="Default">
    <w:name w:val="Default"/>
    <w:qFormat/>
    <w:rsid w:val="00F26D68"/>
    <w:pPr>
      <w:widowControl w:val="0"/>
      <w:autoSpaceDE w:val="0"/>
      <w:autoSpaceDN w:val="0"/>
      <w:adjustRightInd w:val="0"/>
    </w:pPr>
    <w:rPr>
      <w:rFonts w:ascii="黑体" w:eastAsia="黑体" w:hAnsi="Calibri" w:cs="黑体"/>
      <w:color w:val="000000"/>
      <w:sz w:val="24"/>
      <w:szCs w:val="24"/>
    </w:rPr>
  </w:style>
  <w:style w:type="paragraph" w:styleId="ad">
    <w:name w:val="List Paragraph"/>
    <w:basedOn w:val="a"/>
    <w:uiPriority w:val="99"/>
    <w:qFormat/>
    <w:rsid w:val="00F26D68"/>
    <w:pPr>
      <w:ind w:firstLineChars="200" w:firstLine="420"/>
    </w:pPr>
  </w:style>
  <w:style w:type="paragraph" w:customStyle="1" w:styleId="20">
    <w:name w:val="列出段落2"/>
    <w:basedOn w:val="a"/>
    <w:qFormat/>
    <w:rsid w:val="00F26D68"/>
    <w:pPr>
      <w:ind w:firstLineChars="200" w:firstLine="420"/>
    </w:pPr>
    <w:rPr>
      <w:szCs w:val="22"/>
    </w:rPr>
  </w:style>
  <w:style w:type="character" w:customStyle="1" w:styleId="ae">
    <w:name w:val="脚注文本 字符"/>
    <w:qFormat/>
    <w:rsid w:val="00B34CE7"/>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8496A3-BD74-4195-BF48-9589F7923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649</Words>
  <Characters>3702</Characters>
  <Application>Microsoft Office Word</Application>
  <DocSecurity>0</DocSecurity>
  <Lines>30</Lines>
  <Paragraphs>8</Paragraphs>
  <ScaleCrop>false</ScaleCrop>
  <Company/>
  <LinksUpToDate>false</LinksUpToDate>
  <CharactersWithSpaces>4343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25</cp:revision>
  <dcterms:created xsi:type="dcterms:W3CDTF">2018-05-08T11:13:00Z</dcterms:created>
  <dcterms:modified xsi:type="dcterms:W3CDTF">2021-03-17T07:19:00Z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