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95173" w14:textId="77777777" w:rsidR="00E02FB4" w:rsidRPr="00AD4D51" w:rsidRDefault="00E02FB4" w:rsidP="00E02FB4">
      <w:pPr>
        <w:adjustRightInd w:val="0"/>
        <w:snapToGrid w:val="0"/>
        <w:spacing w:line="480" w:lineRule="atLeast"/>
        <w:jc w:val="center"/>
        <w:rPr>
          <w:rFonts w:ascii="黑体" w:eastAsia="黑体" w:hAnsi="黑体"/>
          <w:sz w:val="32"/>
          <w:szCs w:val="32"/>
        </w:rPr>
      </w:pPr>
      <w:bookmarkStart w:id="0" w:name="_Hlk50400081"/>
      <w:bookmarkStart w:id="1" w:name="_Hlk26188413"/>
      <w:bookmarkStart w:id="2" w:name="_Hlk50399557"/>
      <w:r w:rsidRPr="00AD4D51">
        <w:rPr>
          <w:rFonts w:ascii="黑体" w:eastAsia="黑体" w:hAnsi="黑体" w:hint="eastAsia"/>
          <w:sz w:val="32"/>
          <w:szCs w:val="32"/>
        </w:rPr>
        <w:t>吉林省路桥工程（集团）有限公司</w:t>
      </w:r>
    </w:p>
    <w:p w14:paraId="0436AD2E" w14:textId="77777777" w:rsidR="00E02FB4" w:rsidRPr="00AD4D51" w:rsidRDefault="00E02FB4" w:rsidP="00E02FB4">
      <w:pPr>
        <w:adjustRightInd w:val="0"/>
        <w:snapToGrid w:val="0"/>
        <w:spacing w:line="480" w:lineRule="atLeast"/>
        <w:jc w:val="center"/>
        <w:rPr>
          <w:rFonts w:ascii="黑体" w:eastAsia="黑体" w:hAnsi="黑体"/>
          <w:sz w:val="32"/>
          <w:szCs w:val="32"/>
        </w:rPr>
      </w:pPr>
      <w:r w:rsidRPr="00AD4D51">
        <w:rPr>
          <w:rFonts w:ascii="黑体" w:eastAsia="黑体" w:hAnsi="黑体" w:hint="eastAsia"/>
          <w:sz w:val="32"/>
          <w:szCs w:val="32"/>
        </w:rPr>
        <w:t>2021年度桥梁用钢模板（一期）采购招标</w:t>
      </w:r>
      <w:bookmarkEnd w:id="0"/>
      <w:r w:rsidRPr="00AD4D51">
        <w:rPr>
          <w:rFonts w:ascii="黑体" w:eastAsia="黑体" w:hAnsi="黑体" w:hint="eastAsia"/>
          <w:sz w:val="32"/>
          <w:szCs w:val="32"/>
        </w:rPr>
        <w:t>公告</w:t>
      </w:r>
    </w:p>
    <w:bookmarkEnd w:id="1"/>
    <w:p w14:paraId="409E6FB0" w14:textId="77777777" w:rsidR="00E02FB4" w:rsidRPr="00AD4D51" w:rsidRDefault="00E02FB4" w:rsidP="00E02FB4">
      <w:pPr>
        <w:adjustRightInd w:val="0"/>
        <w:snapToGrid w:val="0"/>
        <w:spacing w:line="420" w:lineRule="atLeast"/>
        <w:jc w:val="center"/>
        <w:rPr>
          <w:rFonts w:ascii="黑体" w:eastAsia="黑体" w:hAnsi="黑体"/>
          <w:b/>
          <w:sz w:val="36"/>
          <w:szCs w:val="36"/>
        </w:rPr>
      </w:pPr>
    </w:p>
    <w:p w14:paraId="192F92B3" w14:textId="77777777" w:rsidR="00E02FB4" w:rsidRPr="00AD4D51" w:rsidRDefault="00E02FB4" w:rsidP="00E02FB4">
      <w:pPr>
        <w:keepNext/>
        <w:numPr>
          <w:ilvl w:val="0"/>
          <w:numId w:val="1"/>
        </w:numPr>
        <w:snapToGrid w:val="0"/>
        <w:spacing w:line="400" w:lineRule="atLeast"/>
        <w:rPr>
          <w:rFonts w:ascii="黑体" w:eastAsia="黑体" w:hAnsi="黑体"/>
          <w:sz w:val="28"/>
          <w:szCs w:val="28"/>
        </w:rPr>
      </w:pPr>
      <w:bookmarkStart w:id="3" w:name="_Hlk40252643"/>
      <w:r w:rsidRPr="00AD4D51">
        <w:rPr>
          <w:rFonts w:ascii="黑体" w:eastAsia="黑体" w:hAnsi="黑体" w:hint="eastAsia"/>
          <w:sz w:val="28"/>
          <w:szCs w:val="28"/>
        </w:rPr>
        <w:t>招标条件</w:t>
      </w:r>
    </w:p>
    <w:p w14:paraId="511B95BF" w14:textId="77777777"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color w:val="000000"/>
          <w:sz w:val="24"/>
        </w:rPr>
        <w:t>本项</w:t>
      </w:r>
      <w:r w:rsidRPr="00AD4D51">
        <w:rPr>
          <w:rFonts w:hint="eastAsia"/>
          <w:color w:val="000000"/>
          <w:sz w:val="24"/>
        </w:rPr>
        <w:t>目</w:t>
      </w:r>
      <w:r w:rsidRPr="00AD4D51">
        <w:rPr>
          <w:rFonts w:ascii="宋体" w:hAnsi="宋体" w:hint="eastAsia"/>
          <w:color w:val="000000"/>
          <w:sz w:val="24"/>
        </w:rPr>
        <w:t>招标人为吉林省路桥工程（集团）有限公司，建设资金来自业主自筹。</w:t>
      </w:r>
      <w:bookmarkStart w:id="4" w:name="_Hlk49278272"/>
      <w:r w:rsidRPr="00AD4D51">
        <w:rPr>
          <w:rFonts w:ascii="宋体" w:hAnsi="宋体" w:hint="eastAsia"/>
          <w:sz w:val="24"/>
          <w:szCs w:val="24"/>
        </w:rPr>
        <w:t>项目已具备招标条件，现</w:t>
      </w:r>
      <w:bookmarkEnd w:id="4"/>
      <w:r w:rsidRPr="00AD4D51">
        <w:rPr>
          <w:rFonts w:ascii="宋体" w:hAnsi="宋体" w:hint="eastAsia"/>
          <w:sz w:val="24"/>
          <w:szCs w:val="24"/>
        </w:rPr>
        <w:t>对本项目进行公开招标。</w:t>
      </w:r>
    </w:p>
    <w:p w14:paraId="2A4CAD7C" w14:textId="77777777" w:rsidR="00E02FB4" w:rsidRPr="00AD4D51" w:rsidRDefault="00E02FB4" w:rsidP="00E02FB4">
      <w:pPr>
        <w:keepNext/>
        <w:numPr>
          <w:ilvl w:val="0"/>
          <w:numId w:val="1"/>
        </w:numPr>
        <w:snapToGrid w:val="0"/>
        <w:spacing w:line="400" w:lineRule="atLeast"/>
        <w:rPr>
          <w:rFonts w:ascii="黑体" w:eastAsia="黑体" w:hAnsi="黑体"/>
          <w:sz w:val="28"/>
          <w:szCs w:val="28"/>
        </w:rPr>
      </w:pPr>
      <w:r w:rsidRPr="00AD4D51">
        <w:rPr>
          <w:rFonts w:ascii="黑体" w:eastAsia="黑体" w:hAnsi="黑体" w:hint="eastAsia"/>
          <w:sz w:val="28"/>
          <w:szCs w:val="28"/>
        </w:rPr>
        <w:t>项目概况与招标范围</w:t>
      </w:r>
    </w:p>
    <w:p w14:paraId="5AA83381" w14:textId="3B71A2DB"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sz w:val="24"/>
          <w:szCs w:val="24"/>
        </w:rPr>
        <w:t>2.1项目概况：预期使用钢模板的工程为20米预制箱梁168片、30米预制箱梁378片。</w:t>
      </w:r>
    </w:p>
    <w:p w14:paraId="01CCC451" w14:textId="11817A50"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sz w:val="24"/>
          <w:szCs w:val="24"/>
        </w:rPr>
        <w:t>2.2</w:t>
      </w:r>
      <w:r w:rsidRPr="00AD4D51">
        <w:rPr>
          <w:rFonts w:ascii="宋体" w:hAnsi="宋体" w:hint="eastAsia"/>
          <w:sz w:val="24"/>
          <w:szCs w:val="24"/>
        </w:rPr>
        <w:t>标段划分及招标范围</w:t>
      </w:r>
    </w:p>
    <w:p w14:paraId="279412D9" w14:textId="77777777"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sz w:val="24"/>
          <w:szCs w:val="24"/>
        </w:rPr>
        <w:t>（1）本次招标共划分</w:t>
      </w:r>
      <w:r w:rsidRPr="00AD4D51">
        <w:rPr>
          <w:rFonts w:ascii="宋体" w:hAnsi="宋体"/>
          <w:sz w:val="24"/>
          <w:szCs w:val="24"/>
        </w:rPr>
        <w:t>1</w:t>
      </w:r>
      <w:r w:rsidRPr="00AD4D51">
        <w:rPr>
          <w:rFonts w:ascii="宋体" w:hAnsi="宋体" w:hint="eastAsia"/>
          <w:sz w:val="24"/>
          <w:szCs w:val="24"/>
        </w:rPr>
        <w:t>个标段，即</w:t>
      </w:r>
      <w:bookmarkStart w:id="5" w:name="_Hlk49681660"/>
      <w:r w:rsidRPr="00AD4D51">
        <w:rPr>
          <w:rFonts w:ascii="宋体" w:hAnsi="宋体"/>
          <w:sz w:val="24"/>
          <w:szCs w:val="24"/>
        </w:rPr>
        <w:t>MB01</w:t>
      </w:r>
      <w:r w:rsidRPr="00AD4D51">
        <w:rPr>
          <w:rFonts w:ascii="宋体" w:hAnsi="宋体" w:hint="eastAsia"/>
          <w:sz w:val="24"/>
          <w:szCs w:val="24"/>
        </w:rPr>
        <w:t>标段</w:t>
      </w:r>
      <w:bookmarkEnd w:id="5"/>
      <w:r w:rsidRPr="00AD4D51">
        <w:rPr>
          <w:rFonts w:ascii="宋体" w:hAnsi="宋体" w:hint="eastAsia"/>
          <w:sz w:val="24"/>
          <w:szCs w:val="24"/>
        </w:rPr>
        <w:t>。</w:t>
      </w:r>
    </w:p>
    <w:p w14:paraId="76A3C3E1" w14:textId="77777777"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sz w:val="24"/>
          <w:szCs w:val="24"/>
        </w:rPr>
        <w:t>（2）卖方应根据买方（招标人）提供的桥梁设计图纸，对本次招标的钢模板进行设计、制造、运输和交付，并对所售材料提供质量保证期服务。</w:t>
      </w:r>
    </w:p>
    <w:p w14:paraId="039E96AA" w14:textId="77777777"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sz w:val="24"/>
          <w:szCs w:val="24"/>
        </w:rPr>
        <w:t>（3）最高投标限定单价（含税）：钢材单价4360元/</w:t>
      </w:r>
      <w:r w:rsidRPr="00AD4D51">
        <w:rPr>
          <w:rFonts w:ascii="宋体" w:hAnsi="宋体"/>
          <w:sz w:val="24"/>
          <w:szCs w:val="24"/>
        </w:rPr>
        <w:t>t</w:t>
      </w:r>
      <w:r w:rsidRPr="00AD4D51">
        <w:rPr>
          <w:rFonts w:ascii="宋体" w:hAnsi="宋体" w:hint="eastAsia"/>
          <w:sz w:val="24"/>
          <w:szCs w:val="24"/>
        </w:rPr>
        <w:t>﹢其他费用2200元/t（</w:t>
      </w:r>
      <w:proofErr w:type="gramStart"/>
      <w:r w:rsidRPr="00AD4D51">
        <w:rPr>
          <w:rFonts w:ascii="宋体" w:hAnsi="宋体" w:hint="eastAsia"/>
          <w:sz w:val="24"/>
          <w:szCs w:val="24"/>
        </w:rPr>
        <w:t>含除钢材</w:t>
      </w:r>
      <w:proofErr w:type="gramEnd"/>
      <w:r w:rsidRPr="00AD4D51">
        <w:rPr>
          <w:rFonts w:ascii="宋体" w:hAnsi="宋体" w:hint="eastAsia"/>
          <w:sz w:val="24"/>
          <w:szCs w:val="24"/>
        </w:rPr>
        <w:t>外其他全部费用，包括但不限于设计、制造、运输、交付、质保等）。</w:t>
      </w:r>
    </w:p>
    <w:p w14:paraId="7606980D" w14:textId="77777777" w:rsidR="00E02FB4" w:rsidRPr="00AD4D51" w:rsidRDefault="00E02FB4" w:rsidP="00E02FB4">
      <w:pPr>
        <w:snapToGrid w:val="0"/>
        <w:spacing w:line="400" w:lineRule="atLeast"/>
        <w:ind w:firstLineChars="200" w:firstLine="480"/>
        <w:rPr>
          <w:rFonts w:ascii="宋体" w:hAnsi="宋体"/>
          <w:sz w:val="24"/>
          <w:szCs w:val="24"/>
        </w:rPr>
      </w:pPr>
      <w:r w:rsidRPr="00AD4D51">
        <w:rPr>
          <w:rFonts w:ascii="宋体" w:hAnsi="宋体" w:hint="eastAsia"/>
          <w:sz w:val="24"/>
          <w:szCs w:val="24"/>
        </w:rPr>
        <w:t>（3）招标数量如下：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2410"/>
        <w:gridCol w:w="1134"/>
        <w:gridCol w:w="3537"/>
      </w:tblGrid>
      <w:tr w:rsidR="00E02FB4" w:rsidRPr="00AD4D51" w14:paraId="34ACADCD" w14:textId="77777777" w:rsidTr="00ED5DAF">
        <w:trPr>
          <w:trHeight w:val="340"/>
          <w:jc w:val="center"/>
        </w:trPr>
        <w:tc>
          <w:tcPr>
            <w:tcW w:w="1414" w:type="dxa"/>
            <w:vAlign w:val="center"/>
          </w:tcPr>
          <w:p w14:paraId="76040F93" w14:textId="77777777" w:rsidR="00E02FB4" w:rsidRPr="00AD4D51" w:rsidRDefault="00E02FB4" w:rsidP="00ED5DAF">
            <w:pPr>
              <w:jc w:val="center"/>
              <w:rPr>
                <w:rFonts w:ascii="宋体" w:hAnsi="宋体"/>
                <w:szCs w:val="21"/>
              </w:rPr>
            </w:pPr>
            <w:r w:rsidRPr="00AD4D51">
              <w:rPr>
                <w:rFonts w:ascii="宋体" w:hAnsi="宋体" w:hint="eastAsia"/>
                <w:szCs w:val="21"/>
              </w:rPr>
              <w:t>名称</w:t>
            </w:r>
          </w:p>
        </w:tc>
        <w:tc>
          <w:tcPr>
            <w:tcW w:w="2410" w:type="dxa"/>
            <w:vAlign w:val="center"/>
          </w:tcPr>
          <w:p w14:paraId="14D66720" w14:textId="77777777" w:rsidR="00E02FB4" w:rsidRPr="00AD4D51" w:rsidRDefault="00E02FB4" w:rsidP="00ED5DAF">
            <w:pPr>
              <w:jc w:val="center"/>
              <w:rPr>
                <w:rFonts w:ascii="宋体" w:hAnsi="宋体"/>
                <w:szCs w:val="21"/>
              </w:rPr>
            </w:pPr>
            <w:r w:rsidRPr="00AD4D51">
              <w:rPr>
                <w:rFonts w:ascii="宋体" w:hAnsi="宋体" w:hint="eastAsia"/>
                <w:szCs w:val="21"/>
              </w:rPr>
              <w:t>规格</w:t>
            </w:r>
          </w:p>
        </w:tc>
        <w:tc>
          <w:tcPr>
            <w:tcW w:w="1134" w:type="dxa"/>
            <w:vAlign w:val="center"/>
          </w:tcPr>
          <w:p w14:paraId="003EFFAF" w14:textId="77777777" w:rsidR="00E02FB4" w:rsidRPr="00AD4D51" w:rsidRDefault="00E02FB4" w:rsidP="00ED5DAF">
            <w:pPr>
              <w:jc w:val="center"/>
              <w:rPr>
                <w:rFonts w:ascii="宋体" w:hAnsi="宋体"/>
                <w:szCs w:val="21"/>
              </w:rPr>
            </w:pPr>
            <w:r w:rsidRPr="00AD4D51">
              <w:rPr>
                <w:rFonts w:ascii="宋体" w:hAnsi="宋体" w:hint="eastAsia"/>
                <w:szCs w:val="21"/>
              </w:rPr>
              <w:t>数量（套）</w:t>
            </w:r>
          </w:p>
        </w:tc>
        <w:tc>
          <w:tcPr>
            <w:tcW w:w="3537" w:type="dxa"/>
            <w:vAlign w:val="center"/>
          </w:tcPr>
          <w:p w14:paraId="0BE393E0" w14:textId="77777777" w:rsidR="00E02FB4" w:rsidRPr="00AD4D51" w:rsidRDefault="00E02FB4" w:rsidP="00ED5DAF">
            <w:pPr>
              <w:jc w:val="center"/>
              <w:rPr>
                <w:rFonts w:ascii="宋体" w:hAnsi="宋体"/>
                <w:szCs w:val="21"/>
              </w:rPr>
            </w:pPr>
            <w:r w:rsidRPr="00AD4D51">
              <w:rPr>
                <w:rFonts w:ascii="宋体" w:hAnsi="宋体" w:hint="eastAsia"/>
                <w:szCs w:val="21"/>
              </w:rPr>
              <w:t>备注</w:t>
            </w:r>
          </w:p>
        </w:tc>
      </w:tr>
      <w:tr w:rsidR="00E02FB4" w:rsidRPr="00AD4D51" w14:paraId="230DB267" w14:textId="77777777" w:rsidTr="00ED5DAF">
        <w:trPr>
          <w:trHeight w:val="340"/>
          <w:jc w:val="center"/>
        </w:trPr>
        <w:tc>
          <w:tcPr>
            <w:tcW w:w="1414" w:type="dxa"/>
            <w:vMerge w:val="restart"/>
            <w:vAlign w:val="center"/>
          </w:tcPr>
          <w:p w14:paraId="5F9466E1" w14:textId="575E4556" w:rsidR="00E02FB4" w:rsidRPr="00AD4D51" w:rsidRDefault="00E02FB4" w:rsidP="00ED5DAF">
            <w:pPr>
              <w:rPr>
                <w:rFonts w:ascii="宋体" w:hAnsi="宋体"/>
                <w:szCs w:val="21"/>
              </w:rPr>
            </w:pPr>
            <w:r w:rsidRPr="00AD4D51">
              <w:rPr>
                <w:rFonts w:ascii="宋体" w:hAnsi="宋体"/>
                <w:szCs w:val="21"/>
              </w:rPr>
              <w:t>20m</w:t>
            </w:r>
            <w:r w:rsidRPr="00AD4D51">
              <w:rPr>
                <w:rFonts w:ascii="宋体" w:hAnsi="宋体" w:hint="eastAsia"/>
                <w:szCs w:val="21"/>
              </w:rPr>
              <w:t>箱梁</w:t>
            </w:r>
            <w:r w:rsidR="00A04E1E">
              <w:rPr>
                <w:rFonts w:ascii="宋体" w:hAnsi="宋体" w:hint="eastAsia"/>
                <w:szCs w:val="21"/>
              </w:rPr>
              <w:t>模板</w:t>
            </w:r>
          </w:p>
        </w:tc>
        <w:tc>
          <w:tcPr>
            <w:tcW w:w="2410" w:type="dxa"/>
            <w:vAlign w:val="center"/>
          </w:tcPr>
          <w:p w14:paraId="5B3BB964" w14:textId="77777777" w:rsidR="00E02FB4" w:rsidRPr="00AD4D51" w:rsidRDefault="00E02FB4" w:rsidP="00ED5DAF">
            <w:pPr>
              <w:rPr>
                <w:rFonts w:ascii="宋体" w:hAnsi="宋体"/>
                <w:szCs w:val="21"/>
              </w:rPr>
            </w:pPr>
            <w:r w:rsidRPr="00AD4D51">
              <w:rPr>
                <w:rFonts w:ascii="宋体" w:hAnsi="宋体"/>
                <w:szCs w:val="21"/>
              </w:rPr>
              <w:t>20m</w:t>
            </w:r>
            <w:r w:rsidRPr="00AD4D51">
              <w:rPr>
                <w:rFonts w:ascii="宋体" w:hAnsi="宋体" w:hint="eastAsia"/>
                <w:szCs w:val="21"/>
              </w:rPr>
              <w:t>箱梁外侧模（边梁）</w:t>
            </w:r>
          </w:p>
        </w:tc>
        <w:tc>
          <w:tcPr>
            <w:tcW w:w="1134" w:type="dxa"/>
            <w:vAlign w:val="center"/>
          </w:tcPr>
          <w:p w14:paraId="1D4405DA" w14:textId="77777777" w:rsidR="00E02FB4" w:rsidRPr="00AD4D51" w:rsidRDefault="00E02FB4" w:rsidP="00ED5DAF">
            <w:pPr>
              <w:jc w:val="center"/>
              <w:rPr>
                <w:rFonts w:ascii="宋体" w:hAnsi="宋体"/>
                <w:szCs w:val="21"/>
              </w:rPr>
            </w:pPr>
            <w:r w:rsidRPr="00AD4D51">
              <w:rPr>
                <w:rFonts w:ascii="宋体" w:hAnsi="宋体" w:hint="eastAsia"/>
                <w:szCs w:val="21"/>
              </w:rPr>
              <w:t>1</w:t>
            </w:r>
          </w:p>
        </w:tc>
        <w:tc>
          <w:tcPr>
            <w:tcW w:w="3537" w:type="dxa"/>
            <w:vAlign w:val="center"/>
          </w:tcPr>
          <w:p w14:paraId="55A12B79" w14:textId="77777777" w:rsidR="00E02FB4" w:rsidRPr="00AD4D51" w:rsidRDefault="00E02FB4" w:rsidP="00ED5DAF">
            <w:pPr>
              <w:rPr>
                <w:rFonts w:ascii="宋体" w:hAnsi="宋体"/>
                <w:szCs w:val="21"/>
              </w:rPr>
            </w:pPr>
          </w:p>
        </w:tc>
      </w:tr>
      <w:tr w:rsidR="00E02FB4" w:rsidRPr="00AD4D51" w14:paraId="671E6764" w14:textId="77777777" w:rsidTr="00ED5DAF">
        <w:trPr>
          <w:trHeight w:val="340"/>
          <w:jc w:val="center"/>
        </w:trPr>
        <w:tc>
          <w:tcPr>
            <w:tcW w:w="1414" w:type="dxa"/>
            <w:vMerge/>
            <w:vAlign w:val="center"/>
          </w:tcPr>
          <w:p w14:paraId="5F81CD0B" w14:textId="77777777" w:rsidR="00E02FB4" w:rsidRPr="00AD4D51" w:rsidRDefault="00E02FB4" w:rsidP="00ED5DAF">
            <w:pPr>
              <w:rPr>
                <w:rFonts w:ascii="宋体" w:hAnsi="宋体"/>
                <w:szCs w:val="21"/>
              </w:rPr>
            </w:pPr>
          </w:p>
        </w:tc>
        <w:tc>
          <w:tcPr>
            <w:tcW w:w="2410" w:type="dxa"/>
            <w:vAlign w:val="center"/>
          </w:tcPr>
          <w:p w14:paraId="11A3FE9C" w14:textId="77777777" w:rsidR="00E02FB4" w:rsidRPr="00AD4D51" w:rsidRDefault="00E02FB4" w:rsidP="00ED5DAF">
            <w:pPr>
              <w:rPr>
                <w:rFonts w:ascii="宋体" w:hAnsi="宋体"/>
                <w:szCs w:val="21"/>
              </w:rPr>
            </w:pPr>
            <w:r w:rsidRPr="00AD4D51">
              <w:rPr>
                <w:rFonts w:ascii="宋体" w:hAnsi="宋体"/>
                <w:szCs w:val="21"/>
              </w:rPr>
              <w:t>20m</w:t>
            </w:r>
            <w:r w:rsidRPr="00AD4D51">
              <w:rPr>
                <w:rFonts w:ascii="宋体" w:hAnsi="宋体" w:hint="eastAsia"/>
                <w:szCs w:val="21"/>
              </w:rPr>
              <w:t>箱梁外侧模（中梁）</w:t>
            </w:r>
          </w:p>
        </w:tc>
        <w:tc>
          <w:tcPr>
            <w:tcW w:w="1134" w:type="dxa"/>
            <w:vAlign w:val="center"/>
          </w:tcPr>
          <w:p w14:paraId="5B6B5174" w14:textId="77777777" w:rsidR="00E02FB4" w:rsidRPr="00AD4D51" w:rsidRDefault="00E02FB4" w:rsidP="00ED5DAF">
            <w:pPr>
              <w:jc w:val="center"/>
              <w:rPr>
                <w:rFonts w:ascii="宋体" w:hAnsi="宋体"/>
                <w:szCs w:val="21"/>
              </w:rPr>
            </w:pPr>
            <w:r w:rsidRPr="00AD4D51">
              <w:rPr>
                <w:rFonts w:ascii="宋体" w:hAnsi="宋体" w:hint="eastAsia"/>
                <w:szCs w:val="21"/>
              </w:rPr>
              <w:t>1</w:t>
            </w:r>
          </w:p>
        </w:tc>
        <w:tc>
          <w:tcPr>
            <w:tcW w:w="3537" w:type="dxa"/>
            <w:vAlign w:val="center"/>
          </w:tcPr>
          <w:p w14:paraId="3F20C47B" w14:textId="77777777" w:rsidR="00E02FB4" w:rsidRPr="00AD4D51" w:rsidRDefault="00E02FB4" w:rsidP="00ED5DAF">
            <w:pPr>
              <w:rPr>
                <w:rFonts w:ascii="宋体" w:hAnsi="宋体"/>
                <w:szCs w:val="21"/>
              </w:rPr>
            </w:pPr>
          </w:p>
        </w:tc>
      </w:tr>
      <w:tr w:rsidR="00E02FB4" w:rsidRPr="00AD4D51" w14:paraId="2075F185" w14:textId="77777777" w:rsidTr="00ED5DAF">
        <w:trPr>
          <w:trHeight w:val="340"/>
          <w:jc w:val="center"/>
        </w:trPr>
        <w:tc>
          <w:tcPr>
            <w:tcW w:w="1414" w:type="dxa"/>
            <w:vMerge/>
            <w:vAlign w:val="center"/>
          </w:tcPr>
          <w:p w14:paraId="147156D3" w14:textId="77777777" w:rsidR="00E02FB4" w:rsidRPr="00AD4D51" w:rsidRDefault="00E02FB4" w:rsidP="00ED5DAF">
            <w:pPr>
              <w:rPr>
                <w:rFonts w:ascii="宋体" w:hAnsi="宋体"/>
                <w:szCs w:val="21"/>
              </w:rPr>
            </w:pPr>
          </w:p>
        </w:tc>
        <w:tc>
          <w:tcPr>
            <w:tcW w:w="2410" w:type="dxa"/>
            <w:vAlign w:val="center"/>
          </w:tcPr>
          <w:p w14:paraId="5B1C9AEB" w14:textId="77777777" w:rsidR="00E02FB4" w:rsidRPr="00AD4D51" w:rsidRDefault="00E02FB4" w:rsidP="00ED5DAF">
            <w:pPr>
              <w:rPr>
                <w:rFonts w:ascii="宋体" w:hAnsi="宋体"/>
                <w:szCs w:val="21"/>
              </w:rPr>
            </w:pPr>
            <w:r w:rsidRPr="00AD4D51">
              <w:rPr>
                <w:rFonts w:ascii="宋体" w:hAnsi="宋体"/>
                <w:szCs w:val="21"/>
              </w:rPr>
              <w:t>20m</w:t>
            </w:r>
            <w:proofErr w:type="gramStart"/>
            <w:r w:rsidRPr="00AD4D51">
              <w:rPr>
                <w:rFonts w:ascii="宋体" w:hAnsi="宋体" w:hint="eastAsia"/>
                <w:szCs w:val="21"/>
              </w:rPr>
              <w:t>箱梁芯模</w:t>
            </w:r>
            <w:proofErr w:type="gramEnd"/>
          </w:p>
        </w:tc>
        <w:tc>
          <w:tcPr>
            <w:tcW w:w="1134" w:type="dxa"/>
            <w:vAlign w:val="center"/>
          </w:tcPr>
          <w:p w14:paraId="73700109"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Align w:val="center"/>
          </w:tcPr>
          <w:p w14:paraId="2AE4A40B" w14:textId="77777777" w:rsidR="00E02FB4" w:rsidRPr="00AD4D51" w:rsidRDefault="00E02FB4" w:rsidP="00ED5DAF">
            <w:pPr>
              <w:rPr>
                <w:rFonts w:ascii="宋体" w:hAnsi="宋体"/>
                <w:szCs w:val="21"/>
              </w:rPr>
            </w:pPr>
          </w:p>
        </w:tc>
      </w:tr>
      <w:tr w:rsidR="00E02FB4" w:rsidRPr="00AD4D51" w14:paraId="6BBDC6F8" w14:textId="77777777" w:rsidTr="00ED5DAF">
        <w:trPr>
          <w:trHeight w:val="340"/>
          <w:jc w:val="center"/>
        </w:trPr>
        <w:tc>
          <w:tcPr>
            <w:tcW w:w="1414" w:type="dxa"/>
            <w:vMerge/>
            <w:vAlign w:val="center"/>
          </w:tcPr>
          <w:p w14:paraId="67BF45A5" w14:textId="77777777" w:rsidR="00E02FB4" w:rsidRPr="00AD4D51" w:rsidRDefault="00E02FB4" w:rsidP="00ED5DAF">
            <w:pPr>
              <w:rPr>
                <w:rFonts w:ascii="宋体" w:hAnsi="宋体"/>
                <w:szCs w:val="21"/>
              </w:rPr>
            </w:pPr>
          </w:p>
        </w:tc>
        <w:tc>
          <w:tcPr>
            <w:tcW w:w="2410" w:type="dxa"/>
            <w:vAlign w:val="center"/>
          </w:tcPr>
          <w:p w14:paraId="2FDFABFA" w14:textId="77777777" w:rsidR="00E02FB4" w:rsidRPr="00AD4D51" w:rsidRDefault="00E02FB4" w:rsidP="00ED5DAF">
            <w:pPr>
              <w:rPr>
                <w:rFonts w:ascii="宋体" w:hAnsi="宋体"/>
                <w:szCs w:val="21"/>
              </w:rPr>
            </w:pPr>
            <w:r w:rsidRPr="00AD4D51">
              <w:rPr>
                <w:rFonts w:ascii="宋体" w:hAnsi="宋体"/>
                <w:szCs w:val="21"/>
              </w:rPr>
              <w:t>60</w:t>
            </w:r>
            <w:r w:rsidRPr="00AD4D51">
              <w:rPr>
                <w:rFonts w:ascii="宋体" w:hAnsi="宋体" w:hint="eastAsia"/>
                <w:szCs w:val="21"/>
              </w:rPr>
              <w:t>°梁头</w:t>
            </w:r>
          </w:p>
        </w:tc>
        <w:tc>
          <w:tcPr>
            <w:tcW w:w="1134" w:type="dxa"/>
            <w:vAlign w:val="center"/>
          </w:tcPr>
          <w:p w14:paraId="32D551EA"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Merge w:val="restart"/>
            <w:vAlign w:val="center"/>
          </w:tcPr>
          <w:p w14:paraId="3CB44B69" w14:textId="77777777" w:rsidR="00E02FB4" w:rsidRPr="00AD4D51" w:rsidRDefault="00E02FB4" w:rsidP="00ED5DAF">
            <w:pPr>
              <w:ind w:firstLineChars="100" w:firstLine="210"/>
              <w:rPr>
                <w:rFonts w:ascii="宋体" w:hAnsi="宋体"/>
                <w:szCs w:val="21"/>
              </w:rPr>
            </w:pPr>
            <w:r w:rsidRPr="00AD4D51">
              <w:rPr>
                <w:rFonts w:ascii="宋体" w:hAnsi="宋体" w:hint="eastAsia"/>
                <w:szCs w:val="21"/>
              </w:rPr>
              <w:t>投标人应根据招标人提供的桥梁设计图纸和套数对各型号梁头模板进行优化，在满足施工需要的前提下，可以合并相关型号或减少相应数量。</w:t>
            </w:r>
          </w:p>
        </w:tc>
      </w:tr>
      <w:tr w:rsidR="00E02FB4" w:rsidRPr="00AD4D51" w14:paraId="6464A2FF" w14:textId="77777777" w:rsidTr="00ED5DAF">
        <w:trPr>
          <w:trHeight w:val="340"/>
          <w:jc w:val="center"/>
        </w:trPr>
        <w:tc>
          <w:tcPr>
            <w:tcW w:w="1414" w:type="dxa"/>
            <w:vMerge/>
            <w:vAlign w:val="center"/>
          </w:tcPr>
          <w:p w14:paraId="6A871166" w14:textId="77777777" w:rsidR="00E02FB4" w:rsidRPr="00AD4D51" w:rsidRDefault="00E02FB4" w:rsidP="00ED5DAF">
            <w:pPr>
              <w:rPr>
                <w:rFonts w:ascii="宋体" w:hAnsi="宋体"/>
                <w:szCs w:val="21"/>
              </w:rPr>
            </w:pPr>
          </w:p>
        </w:tc>
        <w:tc>
          <w:tcPr>
            <w:tcW w:w="2410" w:type="dxa"/>
            <w:vAlign w:val="center"/>
          </w:tcPr>
          <w:p w14:paraId="5AB37941" w14:textId="77777777" w:rsidR="00E02FB4" w:rsidRPr="00AD4D51" w:rsidRDefault="00E02FB4" w:rsidP="00ED5DAF">
            <w:pPr>
              <w:rPr>
                <w:rFonts w:ascii="宋体" w:hAnsi="宋体"/>
                <w:szCs w:val="21"/>
              </w:rPr>
            </w:pPr>
            <w:r w:rsidRPr="00AD4D51">
              <w:rPr>
                <w:rFonts w:ascii="宋体" w:hAnsi="宋体"/>
                <w:szCs w:val="21"/>
              </w:rPr>
              <w:t>75</w:t>
            </w:r>
            <w:r w:rsidRPr="00AD4D51">
              <w:rPr>
                <w:rFonts w:ascii="宋体" w:hAnsi="宋体" w:hint="eastAsia"/>
                <w:szCs w:val="21"/>
              </w:rPr>
              <w:t>°梁头</w:t>
            </w:r>
          </w:p>
        </w:tc>
        <w:tc>
          <w:tcPr>
            <w:tcW w:w="1134" w:type="dxa"/>
            <w:vAlign w:val="center"/>
          </w:tcPr>
          <w:p w14:paraId="323F8E7A"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Merge/>
            <w:vAlign w:val="center"/>
          </w:tcPr>
          <w:p w14:paraId="4B49AC52" w14:textId="77777777" w:rsidR="00E02FB4" w:rsidRPr="00AD4D51" w:rsidRDefault="00E02FB4" w:rsidP="00ED5DAF">
            <w:pPr>
              <w:rPr>
                <w:rFonts w:ascii="宋体" w:hAnsi="宋体"/>
                <w:szCs w:val="21"/>
              </w:rPr>
            </w:pPr>
          </w:p>
        </w:tc>
      </w:tr>
      <w:tr w:rsidR="00E02FB4" w:rsidRPr="00AD4D51" w14:paraId="4E25BBD8" w14:textId="77777777" w:rsidTr="00ED5DAF">
        <w:trPr>
          <w:trHeight w:val="340"/>
          <w:jc w:val="center"/>
        </w:trPr>
        <w:tc>
          <w:tcPr>
            <w:tcW w:w="1414" w:type="dxa"/>
            <w:vMerge/>
            <w:vAlign w:val="center"/>
          </w:tcPr>
          <w:p w14:paraId="03CE0F58" w14:textId="77777777" w:rsidR="00E02FB4" w:rsidRPr="00AD4D51" w:rsidRDefault="00E02FB4" w:rsidP="00ED5DAF">
            <w:pPr>
              <w:rPr>
                <w:rFonts w:ascii="宋体" w:hAnsi="宋体"/>
                <w:szCs w:val="21"/>
              </w:rPr>
            </w:pPr>
          </w:p>
        </w:tc>
        <w:tc>
          <w:tcPr>
            <w:tcW w:w="2410" w:type="dxa"/>
            <w:vAlign w:val="center"/>
          </w:tcPr>
          <w:p w14:paraId="132F5C5E" w14:textId="77777777" w:rsidR="00E02FB4" w:rsidRPr="00AD4D51" w:rsidRDefault="00E02FB4" w:rsidP="00ED5DAF">
            <w:pPr>
              <w:rPr>
                <w:rFonts w:ascii="宋体" w:hAnsi="宋体"/>
                <w:szCs w:val="21"/>
              </w:rPr>
            </w:pPr>
            <w:r w:rsidRPr="00AD4D51">
              <w:rPr>
                <w:rFonts w:ascii="宋体" w:hAnsi="宋体"/>
                <w:szCs w:val="21"/>
              </w:rPr>
              <w:t>90</w:t>
            </w:r>
            <w:r w:rsidRPr="00AD4D51">
              <w:rPr>
                <w:rFonts w:ascii="宋体" w:hAnsi="宋体" w:hint="eastAsia"/>
                <w:szCs w:val="21"/>
              </w:rPr>
              <w:t>°梁头</w:t>
            </w:r>
          </w:p>
        </w:tc>
        <w:tc>
          <w:tcPr>
            <w:tcW w:w="1134" w:type="dxa"/>
            <w:vAlign w:val="center"/>
          </w:tcPr>
          <w:p w14:paraId="1AF73ADF"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Merge/>
            <w:vAlign w:val="center"/>
          </w:tcPr>
          <w:p w14:paraId="199A43BF" w14:textId="77777777" w:rsidR="00E02FB4" w:rsidRPr="00AD4D51" w:rsidRDefault="00E02FB4" w:rsidP="00ED5DAF">
            <w:pPr>
              <w:rPr>
                <w:rFonts w:ascii="宋体" w:hAnsi="宋体"/>
                <w:szCs w:val="21"/>
              </w:rPr>
            </w:pPr>
          </w:p>
        </w:tc>
      </w:tr>
      <w:tr w:rsidR="00E02FB4" w:rsidRPr="00AD4D51" w14:paraId="500D3C26" w14:textId="77777777" w:rsidTr="00ED5DAF">
        <w:trPr>
          <w:trHeight w:val="340"/>
          <w:jc w:val="center"/>
        </w:trPr>
        <w:tc>
          <w:tcPr>
            <w:tcW w:w="1414" w:type="dxa"/>
            <w:vMerge/>
            <w:vAlign w:val="center"/>
          </w:tcPr>
          <w:p w14:paraId="18A435EC" w14:textId="77777777" w:rsidR="00E02FB4" w:rsidRPr="00AD4D51" w:rsidRDefault="00E02FB4" w:rsidP="00ED5DAF">
            <w:pPr>
              <w:rPr>
                <w:rFonts w:ascii="宋体" w:hAnsi="宋体"/>
                <w:szCs w:val="21"/>
              </w:rPr>
            </w:pPr>
          </w:p>
        </w:tc>
        <w:tc>
          <w:tcPr>
            <w:tcW w:w="2410" w:type="dxa"/>
            <w:vAlign w:val="center"/>
          </w:tcPr>
          <w:p w14:paraId="6EB55A26" w14:textId="77777777" w:rsidR="00E02FB4" w:rsidRPr="00AD4D51" w:rsidRDefault="00E02FB4" w:rsidP="00ED5DAF">
            <w:pPr>
              <w:rPr>
                <w:rFonts w:ascii="宋体" w:hAnsi="宋体"/>
                <w:szCs w:val="21"/>
              </w:rPr>
            </w:pPr>
            <w:r w:rsidRPr="00AD4D51">
              <w:rPr>
                <w:rFonts w:ascii="宋体" w:hAnsi="宋体"/>
                <w:szCs w:val="21"/>
              </w:rPr>
              <w:t>105</w:t>
            </w:r>
            <w:r w:rsidRPr="00AD4D51">
              <w:rPr>
                <w:rFonts w:ascii="宋体" w:hAnsi="宋体" w:hint="eastAsia"/>
                <w:szCs w:val="21"/>
              </w:rPr>
              <w:t>°梁头</w:t>
            </w:r>
          </w:p>
        </w:tc>
        <w:tc>
          <w:tcPr>
            <w:tcW w:w="1134" w:type="dxa"/>
            <w:vAlign w:val="center"/>
          </w:tcPr>
          <w:p w14:paraId="3E506595"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Merge/>
            <w:vAlign w:val="center"/>
          </w:tcPr>
          <w:p w14:paraId="2D55CFAF" w14:textId="77777777" w:rsidR="00E02FB4" w:rsidRPr="00AD4D51" w:rsidRDefault="00E02FB4" w:rsidP="00ED5DAF">
            <w:pPr>
              <w:rPr>
                <w:rFonts w:ascii="宋体" w:hAnsi="宋体"/>
                <w:szCs w:val="21"/>
              </w:rPr>
            </w:pPr>
          </w:p>
        </w:tc>
      </w:tr>
      <w:tr w:rsidR="00E02FB4" w:rsidRPr="00AD4D51" w14:paraId="40AE2EF5" w14:textId="77777777" w:rsidTr="00ED5DAF">
        <w:trPr>
          <w:trHeight w:val="340"/>
          <w:jc w:val="center"/>
        </w:trPr>
        <w:tc>
          <w:tcPr>
            <w:tcW w:w="1414" w:type="dxa"/>
            <w:vMerge/>
            <w:vAlign w:val="center"/>
          </w:tcPr>
          <w:p w14:paraId="26C953E6" w14:textId="77777777" w:rsidR="00E02FB4" w:rsidRPr="00AD4D51" w:rsidRDefault="00E02FB4" w:rsidP="00ED5DAF">
            <w:pPr>
              <w:rPr>
                <w:rFonts w:ascii="宋体" w:hAnsi="宋体"/>
                <w:szCs w:val="21"/>
              </w:rPr>
            </w:pPr>
          </w:p>
        </w:tc>
        <w:tc>
          <w:tcPr>
            <w:tcW w:w="2410" w:type="dxa"/>
            <w:vAlign w:val="center"/>
          </w:tcPr>
          <w:p w14:paraId="14A46D15" w14:textId="77777777" w:rsidR="00E02FB4" w:rsidRPr="00AD4D51" w:rsidRDefault="00E02FB4" w:rsidP="00ED5DAF">
            <w:pPr>
              <w:rPr>
                <w:rFonts w:ascii="宋体" w:hAnsi="宋体"/>
                <w:szCs w:val="21"/>
              </w:rPr>
            </w:pPr>
            <w:r w:rsidRPr="00AD4D51">
              <w:rPr>
                <w:rFonts w:ascii="宋体" w:hAnsi="宋体"/>
                <w:szCs w:val="21"/>
              </w:rPr>
              <w:t>120</w:t>
            </w:r>
            <w:r w:rsidRPr="00AD4D51">
              <w:rPr>
                <w:rFonts w:ascii="宋体" w:hAnsi="宋体" w:hint="eastAsia"/>
                <w:szCs w:val="21"/>
              </w:rPr>
              <w:t>°梁头</w:t>
            </w:r>
          </w:p>
        </w:tc>
        <w:tc>
          <w:tcPr>
            <w:tcW w:w="1134" w:type="dxa"/>
            <w:vAlign w:val="center"/>
          </w:tcPr>
          <w:p w14:paraId="02F97FE5"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Merge/>
            <w:vAlign w:val="center"/>
          </w:tcPr>
          <w:p w14:paraId="38AC2FAF" w14:textId="77777777" w:rsidR="00E02FB4" w:rsidRPr="00AD4D51" w:rsidRDefault="00E02FB4" w:rsidP="00ED5DAF">
            <w:pPr>
              <w:rPr>
                <w:rFonts w:ascii="宋体" w:hAnsi="宋体"/>
                <w:szCs w:val="21"/>
              </w:rPr>
            </w:pPr>
          </w:p>
        </w:tc>
      </w:tr>
      <w:tr w:rsidR="00E02FB4" w:rsidRPr="00AD4D51" w14:paraId="35D042AF" w14:textId="77777777" w:rsidTr="00ED5DAF">
        <w:trPr>
          <w:trHeight w:val="340"/>
          <w:jc w:val="center"/>
        </w:trPr>
        <w:tc>
          <w:tcPr>
            <w:tcW w:w="1414" w:type="dxa"/>
            <w:vMerge w:val="restart"/>
            <w:vAlign w:val="center"/>
          </w:tcPr>
          <w:p w14:paraId="754C4A70" w14:textId="72476EFB" w:rsidR="00E02FB4" w:rsidRPr="00AD4D51" w:rsidRDefault="00E02FB4" w:rsidP="00ED5DAF">
            <w:pPr>
              <w:rPr>
                <w:rFonts w:ascii="宋体" w:hAnsi="宋体"/>
                <w:szCs w:val="21"/>
              </w:rPr>
            </w:pPr>
            <w:r w:rsidRPr="00AD4D51">
              <w:rPr>
                <w:rFonts w:ascii="宋体" w:hAnsi="宋体"/>
                <w:szCs w:val="21"/>
              </w:rPr>
              <w:t>30m</w:t>
            </w:r>
            <w:r w:rsidRPr="00AD4D51">
              <w:rPr>
                <w:rFonts w:ascii="宋体" w:hAnsi="宋体" w:hint="eastAsia"/>
                <w:szCs w:val="21"/>
              </w:rPr>
              <w:t>箱梁</w:t>
            </w:r>
            <w:r w:rsidR="00A04E1E">
              <w:rPr>
                <w:rFonts w:ascii="宋体" w:hAnsi="宋体" w:hint="eastAsia"/>
                <w:szCs w:val="21"/>
              </w:rPr>
              <w:t>模板</w:t>
            </w:r>
          </w:p>
        </w:tc>
        <w:tc>
          <w:tcPr>
            <w:tcW w:w="2410" w:type="dxa"/>
            <w:vAlign w:val="center"/>
          </w:tcPr>
          <w:p w14:paraId="0AD097F0" w14:textId="77777777" w:rsidR="00E02FB4" w:rsidRPr="00AD4D51" w:rsidRDefault="00E02FB4" w:rsidP="00ED5DAF">
            <w:pPr>
              <w:rPr>
                <w:rFonts w:ascii="宋体" w:hAnsi="宋体"/>
                <w:szCs w:val="21"/>
              </w:rPr>
            </w:pPr>
            <w:r w:rsidRPr="00AD4D51">
              <w:rPr>
                <w:rFonts w:ascii="宋体" w:hAnsi="宋体"/>
                <w:szCs w:val="21"/>
              </w:rPr>
              <w:t>30m</w:t>
            </w:r>
            <w:r w:rsidRPr="00AD4D51">
              <w:rPr>
                <w:rFonts w:ascii="宋体" w:hAnsi="宋体" w:hint="eastAsia"/>
                <w:szCs w:val="21"/>
              </w:rPr>
              <w:t>箱梁外侧模（边梁）</w:t>
            </w:r>
          </w:p>
        </w:tc>
        <w:tc>
          <w:tcPr>
            <w:tcW w:w="1134" w:type="dxa"/>
            <w:vAlign w:val="center"/>
          </w:tcPr>
          <w:p w14:paraId="7F617F5E" w14:textId="77777777" w:rsidR="00E02FB4" w:rsidRPr="00AD4D51" w:rsidRDefault="00E02FB4" w:rsidP="00ED5DAF">
            <w:pPr>
              <w:jc w:val="center"/>
              <w:rPr>
                <w:rFonts w:ascii="宋体" w:hAnsi="宋体"/>
                <w:szCs w:val="21"/>
              </w:rPr>
            </w:pPr>
            <w:r w:rsidRPr="00AD4D51">
              <w:rPr>
                <w:rFonts w:ascii="宋体" w:hAnsi="宋体" w:hint="eastAsia"/>
                <w:szCs w:val="21"/>
              </w:rPr>
              <w:t>2</w:t>
            </w:r>
          </w:p>
        </w:tc>
        <w:tc>
          <w:tcPr>
            <w:tcW w:w="3537" w:type="dxa"/>
            <w:vAlign w:val="center"/>
          </w:tcPr>
          <w:p w14:paraId="5A60274B" w14:textId="77777777" w:rsidR="00E02FB4" w:rsidRPr="00AD4D51" w:rsidRDefault="00E02FB4" w:rsidP="00ED5DAF">
            <w:pPr>
              <w:rPr>
                <w:rFonts w:ascii="宋体" w:hAnsi="宋体"/>
                <w:szCs w:val="21"/>
              </w:rPr>
            </w:pPr>
          </w:p>
        </w:tc>
      </w:tr>
      <w:tr w:rsidR="00E02FB4" w:rsidRPr="00AD4D51" w14:paraId="63D7629F" w14:textId="77777777" w:rsidTr="00ED5DAF">
        <w:trPr>
          <w:trHeight w:val="340"/>
          <w:jc w:val="center"/>
        </w:trPr>
        <w:tc>
          <w:tcPr>
            <w:tcW w:w="1414" w:type="dxa"/>
            <w:vMerge/>
            <w:vAlign w:val="center"/>
          </w:tcPr>
          <w:p w14:paraId="119B16A2" w14:textId="77777777" w:rsidR="00E02FB4" w:rsidRPr="00AD4D51" w:rsidRDefault="00E02FB4" w:rsidP="00ED5DAF">
            <w:pPr>
              <w:rPr>
                <w:rFonts w:ascii="宋体" w:hAnsi="宋体"/>
                <w:szCs w:val="21"/>
              </w:rPr>
            </w:pPr>
          </w:p>
        </w:tc>
        <w:tc>
          <w:tcPr>
            <w:tcW w:w="2410" w:type="dxa"/>
            <w:vAlign w:val="center"/>
          </w:tcPr>
          <w:p w14:paraId="05BFFD47" w14:textId="77777777" w:rsidR="00E02FB4" w:rsidRPr="00AD4D51" w:rsidRDefault="00E02FB4" w:rsidP="00ED5DAF">
            <w:pPr>
              <w:rPr>
                <w:rFonts w:ascii="宋体" w:hAnsi="宋体"/>
                <w:szCs w:val="21"/>
              </w:rPr>
            </w:pPr>
            <w:r w:rsidRPr="00AD4D51">
              <w:rPr>
                <w:rFonts w:ascii="宋体" w:hAnsi="宋体"/>
                <w:szCs w:val="21"/>
              </w:rPr>
              <w:t>30m</w:t>
            </w:r>
            <w:r w:rsidRPr="00AD4D51">
              <w:rPr>
                <w:rFonts w:ascii="宋体" w:hAnsi="宋体" w:hint="eastAsia"/>
                <w:szCs w:val="21"/>
              </w:rPr>
              <w:t>箱梁外侧模（中梁）</w:t>
            </w:r>
          </w:p>
        </w:tc>
        <w:tc>
          <w:tcPr>
            <w:tcW w:w="1134" w:type="dxa"/>
            <w:vAlign w:val="center"/>
          </w:tcPr>
          <w:p w14:paraId="316437A7" w14:textId="77777777" w:rsidR="00E02FB4" w:rsidRPr="00AD4D51" w:rsidRDefault="00E02FB4" w:rsidP="00ED5DAF">
            <w:pPr>
              <w:jc w:val="center"/>
              <w:rPr>
                <w:rFonts w:ascii="宋体" w:hAnsi="宋体"/>
                <w:szCs w:val="21"/>
              </w:rPr>
            </w:pPr>
            <w:r w:rsidRPr="00AD4D51">
              <w:rPr>
                <w:rFonts w:ascii="宋体" w:hAnsi="宋体" w:hint="eastAsia"/>
                <w:szCs w:val="21"/>
              </w:rPr>
              <w:t>1</w:t>
            </w:r>
          </w:p>
        </w:tc>
        <w:tc>
          <w:tcPr>
            <w:tcW w:w="3537" w:type="dxa"/>
            <w:vAlign w:val="center"/>
          </w:tcPr>
          <w:p w14:paraId="6CB7D79C" w14:textId="77777777" w:rsidR="00E02FB4" w:rsidRPr="00AD4D51" w:rsidRDefault="00E02FB4" w:rsidP="00ED5DAF">
            <w:pPr>
              <w:rPr>
                <w:rFonts w:ascii="宋体" w:hAnsi="宋体"/>
                <w:szCs w:val="21"/>
              </w:rPr>
            </w:pPr>
          </w:p>
        </w:tc>
      </w:tr>
      <w:tr w:rsidR="00E02FB4" w:rsidRPr="00AD4D51" w14:paraId="5BB89E84" w14:textId="77777777" w:rsidTr="00ED5DAF">
        <w:trPr>
          <w:trHeight w:val="340"/>
          <w:jc w:val="center"/>
        </w:trPr>
        <w:tc>
          <w:tcPr>
            <w:tcW w:w="1414" w:type="dxa"/>
            <w:vMerge/>
            <w:vAlign w:val="center"/>
          </w:tcPr>
          <w:p w14:paraId="58EF5DC7" w14:textId="77777777" w:rsidR="00E02FB4" w:rsidRPr="00AD4D51" w:rsidRDefault="00E02FB4" w:rsidP="00ED5DAF">
            <w:pPr>
              <w:rPr>
                <w:rFonts w:ascii="宋体" w:hAnsi="宋体"/>
                <w:szCs w:val="21"/>
              </w:rPr>
            </w:pPr>
          </w:p>
        </w:tc>
        <w:tc>
          <w:tcPr>
            <w:tcW w:w="2410" w:type="dxa"/>
            <w:vAlign w:val="center"/>
          </w:tcPr>
          <w:p w14:paraId="71ED8A55" w14:textId="77777777" w:rsidR="00E02FB4" w:rsidRPr="00AD4D51" w:rsidRDefault="00E02FB4" w:rsidP="00ED5DAF">
            <w:pPr>
              <w:rPr>
                <w:rFonts w:ascii="宋体" w:hAnsi="宋体"/>
                <w:szCs w:val="21"/>
              </w:rPr>
            </w:pPr>
            <w:r w:rsidRPr="00AD4D51">
              <w:rPr>
                <w:rFonts w:ascii="宋体" w:hAnsi="宋体"/>
                <w:szCs w:val="21"/>
              </w:rPr>
              <w:t>30m</w:t>
            </w:r>
            <w:proofErr w:type="gramStart"/>
            <w:r w:rsidRPr="00AD4D51">
              <w:rPr>
                <w:rFonts w:ascii="宋体" w:hAnsi="宋体" w:hint="eastAsia"/>
                <w:szCs w:val="21"/>
              </w:rPr>
              <w:t>箱梁芯模</w:t>
            </w:r>
            <w:proofErr w:type="gramEnd"/>
          </w:p>
        </w:tc>
        <w:tc>
          <w:tcPr>
            <w:tcW w:w="1134" w:type="dxa"/>
            <w:vAlign w:val="center"/>
          </w:tcPr>
          <w:p w14:paraId="40E0E66D"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Align w:val="center"/>
          </w:tcPr>
          <w:p w14:paraId="0EF4ADB4" w14:textId="77777777" w:rsidR="00E02FB4" w:rsidRPr="00AD4D51" w:rsidRDefault="00E02FB4" w:rsidP="00ED5DAF">
            <w:pPr>
              <w:rPr>
                <w:rFonts w:ascii="宋体" w:hAnsi="宋体"/>
                <w:szCs w:val="21"/>
              </w:rPr>
            </w:pPr>
          </w:p>
        </w:tc>
      </w:tr>
      <w:tr w:rsidR="00E02FB4" w:rsidRPr="00AD4D51" w14:paraId="2FCEE7C0" w14:textId="77777777" w:rsidTr="00ED5DAF">
        <w:trPr>
          <w:trHeight w:val="340"/>
          <w:jc w:val="center"/>
        </w:trPr>
        <w:tc>
          <w:tcPr>
            <w:tcW w:w="1414" w:type="dxa"/>
            <w:vMerge/>
            <w:vAlign w:val="center"/>
          </w:tcPr>
          <w:p w14:paraId="54A61CC5" w14:textId="77777777" w:rsidR="00E02FB4" w:rsidRPr="00AD4D51" w:rsidRDefault="00E02FB4" w:rsidP="00ED5DAF">
            <w:pPr>
              <w:rPr>
                <w:rFonts w:ascii="宋体" w:hAnsi="宋体"/>
                <w:szCs w:val="21"/>
              </w:rPr>
            </w:pPr>
          </w:p>
        </w:tc>
        <w:tc>
          <w:tcPr>
            <w:tcW w:w="2410" w:type="dxa"/>
            <w:vAlign w:val="center"/>
          </w:tcPr>
          <w:p w14:paraId="03AAA436" w14:textId="77777777" w:rsidR="00E02FB4" w:rsidRPr="00AD4D51" w:rsidRDefault="00E02FB4" w:rsidP="00ED5DAF">
            <w:pPr>
              <w:rPr>
                <w:rFonts w:ascii="宋体" w:hAnsi="宋体"/>
                <w:szCs w:val="21"/>
              </w:rPr>
            </w:pPr>
            <w:r w:rsidRPr="00AD4D51">
              <w:rPr>
                <w:rFonts w:ascii="宋体" w:hAnsi="宋体" w:hint="eastAsia"/>
                <w:szCs w:val="21"/>
              </w:rPr>
              <w:t>9</w:t>
            </w:r>
            <w:r w:rsidRPr="00AD4D51">
              <w:rPr>
                <w:rFonts w:ascii="宋体" w:hAnsi="宋体"/>
                <w:szCs w:val="21"/>
              </w:rPr>
              <w:t>0</w:t>
            </w:r>
            <w:r w:rsidRPr="00AD4D51">
              <w:rPr>
                <w:rFonts w:ascii="宋体" w:hAnsi="宋体" w:hint="eastAsia"/>
                <w:szCs w:val="21"/>
              </w:rPr>
              <w:t>°梁头</w:t>
            </w:r>
          </w:p>
        </w:tc>
        <w:tc>
          <w:tcPr>
            <w:tcW w:w="1134" w:type="dxa"/>
            <w:vAlign w:val="center"/>
          </w:tcPr>
          <w:p w14:paraId="446A5BA5" w14:textId="77777777" w:rsidR="00E02FB4" w:rsidRPr="00AD4D51" w:rsidRDefault="00E02FB4" w:rsidP="00ED5DAF">
            <w:pPr>
              <w:jc w:val="center"/>
              <w:rPr>
                <w:rFonts w:ascii="宋体" w:hAnsi="宋体"/>
                <w:szCs w:val="21"/>
              </w:rPr>
            </w:pPr>
            <w:r w:rsidRPr="00AD4D51">
              <w:rPr>
                <w:rFonts w:ascii="宋体" w:hAnsi="宋体"/>
                <w:szCs w:val="21"/>
              </w:rPr>
              <w:t>3</w:t>
            </w:r>
          </w:p>
        </w:tc>
        <w:tc>
          <w:tcPr>
            <w:tcW w:w="3537" w:type="dxa"/>
            <w:vAlign w:val="center"/>
          </w:tcPr>
          <w:p w14:paraId="3F4AB357" w14:textId="77777777" w:rsidR="00E02FB4" w:rsidRPr="00AD4D51" w:rsidRDefault="00E02FB4" w:rsidP="00ED5DAF">
            <w:pPr>
              <w:rPr>
                <w:rFonts w:ascii="宋体" w:hAnsi="宋体"/>
                <w:szCs w:val="21"/>
              </w:rPr>
            </w:pPr>
          </w:p>
        </w:tc>
      </w:tr>
      <w:tr w:rsidR="00E02FB4" w:rsidRPr="00AD4D51" w14:paraId="31314FEA" w14:textId="77777777" w:rsidTr="00ED5DAF">
        <w:trPr>
          <w:trHeight w:val="340"/>
          <w:jc w:val="center"/>
        </w:trPr>
        <w:tc>
          <w:tcPr>
            <w:tcW w:w="1414" w:type="dxa"/>
            <w:vMerge/>
            <w:vAlign w:val="center"/>
          </w:tcPr>
          <w:p w14:paraId="2F9D6DBE" w14:textId="77777777" w:rsidR="00E02FB4" w:rsidRPr="00AD4D51" w:rsidRDefault="00E02FB4" w:rsidP="00ED5DAF">
            <w:pPr>
              <w:rPr>
                <w:rFonts w:ascii="宋体" w:hAnsi="宋体"/>
                <w:szCs w:val="21"/>
              </w:rPr>
            </w:pPr>
          </w:p>
        </w:tc>
        <w:tc>
          <w:tcPr>
            <w:tcW w:w="2410" w:type="dxa"/>
            <w:vAlign w:val="center"/>
          </w:tcPr>
          <w:p w14:paraId="4587E651" w14:textId="77777777" w:rsidR="00E02FB4" w:rsidRPr="00AD4D51" w:rsidRDefault="00E02FB4" w:rsidP="00ED5DAF">
            <w:pPr>
              <w:rPr>
                <w:rFonts w:ascii="宋体" w:hAnsi="宋体"/>
                <w:szCs w:val="21"/>
              </w:rPr>
            </w:pPr>
            <w:r w:rsidRPr="00AD4D51">
              <w:rPr>
                <w:rFonts w:ascii="宋体" w:hAnsi="宋体"/>
                <w:szCs w:val="21"/>
              </w:rPr>
              <w:t>45</w:t>
            </w:r>
            <w:r w:rsidRPr="00AD4D51">
              <w:rPr>
                <w:rFonts w:ascii="宋体" w:hAnsi="宋体" w:hint="eastAsia"/>
                <w:szCs w:val="21"/>
              </w:rPr>
              <w:t>°梁头</w:t>
            </w:r>
          </w:p>
        </w:tc>
        <w:tc>
          <w:tcPr>
            <w:tcW w:w="1134" w:type="dxa"/>
            <w:vAlign w:val="center"/>
          </w:tcPr>
          <w:p w14:paraId="099B9888" w14:textId="77777777" w:rsidR="00E02FB4" w:rsidRPr="00AD4D51" w:rsidRDefault="00E02FB4" w:rsidP="00ED5DAF">
            <w:pPr>
              <w:jc w:val="center"/>
              <w:rPr>
                <w:rFonts w:ascii="宋体" w:hAnsi="宋体"/>
                <w:szCs w:val="21"/>
              </w:rPr>
            </w:pPr>
            <w:r w:rsidRPr="00AD4D51">
              <w:rPr>
                <w:rFonts w:ascii="宋体" w:hAnsi="宋体"/>
                <w:szCs w:val="21"/>
              </w:rPr>
              <w:t>2</w:t>
            </w:r>
          </w:p>
        </w:tc>
        <w:tc>
          <w:tcPr>
            <w:tcW w:w="3537" w:type="dxa"/>
            <w:vAlign w:val="center"/>
          </w:tcPr>
          <w:p w14:paraId="31374A7C" w14:textId="77777777" w:rsidR="00E02FB4" w:rsidRPr="00AD4D51" w:rsidRDefault="00E02FB4" w:rsidP="00ED5DAF">
            <w:pPr>
              <w:rPr>
                <w:rFonts w:ascii="宋体" w:hAnsi="宋体"/>
                <w:szCs w:val="21"/>
              </w:rPr>
            </w:pPr>
          </w:p>
        </w:tc>
      </w:tr>
    </w:tbl>
    <w:p w14:paraId="4BD387D1" w14:textId="77777777" w:rsidR="00E02FB4" w:rsidRPr="00AD4D51" w:rsidRDefault="00E02FB4" w:rsidP="00E02FB4">
      <w:pPr>
        <w:snapToGrid w:val="0"/>
        <w:spacing w:line="420" w:lineRule="atLeast"/>
        <w:ind w:firstLineChars="200" w:firstLine="480"/>
        <w:rPr>
          <w:rFonts w:ascii="楷体" w:eastAsia="楷体" w:hAnsi="楷体"/>
          <w:sz w:val="24"/>
          <w:szCs w:val="24"/>
        </w:rPr>
      </w:pPr>
      <w:r w:rsidRPr="00AD4D51">
        <w:rPr>
          <w:rFonts w:ascii="楷体" w:eastAsia="楷体" w:hAnsi="楷体"/>
          <w:sz w:val="24"/>
          <w:szCs w:val="24"/>
        </w:rPr>
        <w:t>注：</w:t>
      </w:r>
      <w:bookmarkStart w:id="6" w:name="_Hlk50398594"/>
      <w:r w:rsidRPr="00AD4D51">
        <w:rPr>
          <w:rFonts w:ascii="楷体" w:eastAsia="楷体" w:hAnsi="楷体" w:hint="eastAsia"/>
          <w:sz w:val="24"/>
          <w:szCs w:val="24"/>
        </w:rPr>
        <w:t>每套模板的重量由投标人根据招标人提供的桥梁设计图纸自行设计确定，实际结算时按重量结算。</w:t>
      </w:r>
    </w:p>
    <w:bookmarkEnd w:id="6"/>
    <w:p w14:paraId="0D0E4587" w14:textId="2F3DFEDE"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2.3交货地点：吉林省长春市双阳区山河镇五家子村，具体交货地点以买方下发的供货计划为准。</w:t>
      </w:r>
    </w:p>
    <w:p w14:paraId="778E1565" w14:textId="78676023"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2.4交货期：2</w:t>
      </w:r>
      <w:r w:rsidRPr="00AD4D51">
        <w:rPr>
          <w:rFonts w:ascii="宋体" w:hAnsi="宋体"/>
          <w:sz w:val="24"/>
          <w:szCs w:val="24"/>
        </w:rPr>
        <w:t>021</w:t>
      </w:r>
      <w:r w:rsidRPr="00AD4D51">
        <w:rPr>
          <w:rFonts w:ascii="宋体" w:hAnsi="宋体" w:hint="eastAsia"/>
          <w:sz w:val="24"/>
          <w:szCs w:val="24"/>
        </w:rPr>
        <w:t>年3月25日～2021年4月10日。</w:t>
      </w:r>
    </w:p>
    <w:p w14:paraId="20D7BD3A"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投标人资格最低要求</w:t>
      </w:r>
    </w:p>
    <w:p w14:paraId="0F832587" w14:textId="30E02896"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3.1投标人应是具有独立承担民事责任能力的投标材料制造商，应具有依法缴纳税收和</w:t>
      </w:r>
      <w:r w:rsidRPr="00AD4D51">
        <w:rPr>
          <w:rFonts w:ascii="宋体" w:hAnsi="宋体" w:hint="eastAsia"/>
          <w:sz w:val="24"/>
          <w:szCs w:val="24"/>
        </w:rPr>
        <w:lastRenderedPageBreak/>
        <w:t>社会保障资金的良好记录，具有履行合同所必需的设备和专业技术能力，具有与本招标项目相应的供货能力。</w:t>
      </w:r>
    </w:p>
    <w:p w14:paraId="35435C26" w14:textId="2281BE5D"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3.</w:t>
      </w:r>
      <w:r w:rsidRPr="00AD4D51">
        <w:rPr>
          <w:rFonts w:ascii="宋体" w:hAnsi="宋体"/>
          <w:sz w:val="24"/>
          <w:szCs w:val="24"/>
        </w:rPr>
        <w:t>2</w:t>
      </w:r>
      <w:r w:rsidRPr="00AD4D51">
        <w:rPr>
          <w:rFonts w:ascii="宋体" w:hAnsi="宋体" w:hint="eastAsia"/>
          <w:sz w:val="24"/>
          <w:szCs w:val="24"/>
        </w:rPr>
        <w:t>本次招标不接受联合体投标。</w:t>
      </w:r>
    </w:p>
    <w:p w14:paraId="7432E8CE" w14:textId="6670AE4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3</w:t>
      </w:r>
      <w:r w:rsidRPr="00AD4D51">
        <w:rPr>
          <w:rFonts w:ascii="宋体" w:hAnsi="宋体"/>
          <w:sz w:val="24"/>
          <w:szCs w:val="24"/>
        </w:rPr>
        <w:t>.3</w:t>
      </w:r>
      <w:r w:rsidRPr="00AD4D51">
        <w:rPr>
          <w:rFonts w:ascii="宋体" w:hAnsi="宋体" w:hint="eastAsia"/>
          <w:sz w:val="24"/>
          <w:szCs w:val="24"/>
        </w:rPr>
        <w:t>与招标人存在利害关系可能影响招标公正性的单位，不得参加投标。单位负责人为同一人或存在控股、管理关系的不同单位，不得参加同一标段投标，否则，相关投标均无效。</w:t>
      </w:r>
    </w:p>
    <w:p w14:paraId="601A2038" w14:textId="0BDAD85A"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3.</w:t>
      </w:r>
      <w:r w:rsidRPr="00AD4D51">
        <w:rPr>
          <w:rFonts w:ascii="宋体" w:hAnsi="宋体"/>
          <w:sz w:val="24"/>
          <w:szCs w:val="24"/>
        </w:rPr>
        <w:t>4</w:t>
      </w:r>
      <w:r w:rsidRPr="00AD4D51">
        <w:rPr>
          <w:rFonts w:ascii="宋体" w:hAnsi="宋体" w:hint="eastAsia"/>
          <w:sz w:val="24"/>
          <w:szCs w:val="24"/>
        </w:rPr>
        <w:t>在全国企业信用信息公示系统（www.gsxt.gov.cn）中被列入严重违法失信企业名单或在“信用中国”网站（www.creditchina.gov.cn）中被列入失信被执行人名单的</w:t>
      </w:r>
      <w:r w:rsidRPr="00AD4D51">
        <w:rPr>
          <w:rFonts w:ascii="宋体" w:hAnsi="宋体"/>
          <w:sz w:val="24"/>
          <w:szCs w:val="24"/>
        </w:rPr>
        <w:t>，不得参加投标。</w:t>
      </w:r>
    </w:p>
    <w:p w14:paraId="6552E812"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招标文件的获取</w:t>
      </w:r>
    </w:p>
    <w:p w14:paraId="389DF1AD" w14:textId="65AAA02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4.1凡有意参加投标者，请于2021年1月</w:t>
      </w:r>
      <w:r w:rsidRPr="00AD4D51">
        <w:rPr>
          <w:rFonts w:ascii="宋体" w:hAnsi="宋体"/>
          <w:sz w:val="24"/>
          <w:szCs w:val="24"/>
        </w:rPr>
        <w:t>22</w:t>
      </w:r>
      <w:r w:rsidRPr="00AD4D51">
        <w:rPr>
          <w:rFonts w:ascii="宋体" w:hAnsi="宋体" w:hint="eastAsia"/>
          <w:sz w:val="24"/>
          <w:szCs w:val="24"/>
        </w:rPr>
        <w:t>日至</w:t>
      </w:r>
      <w:r w:rsidRPr="00AD4D51">
        <w:rPr>
          <w:rFonts w:ascii="宋体" w:hAnsi="宋体"/>
          <w:sz w:val="24"/>
          <w:szCs w:val="24"/>
        </w:rPr>
        <w:t>1</w:t>
      </w:r>
      <w:r w:rsidRPr="00AD4D51">
        <w:rPr>
          <w:rFonts w:ascii="宋体" w:hAnsi="宋体" w:hint="eastAsia"/>
          <w:sz w:val="24"/>
          <w:szCs w:val="24"/>
        </w:rPr>
        <w:t>月</w:t>
      </w:r>
      <w:r w:rsidRPr="00AD4D51">
        <w:rPr>
          <w:rFonts w:ascii="宋体" w:hAnsi="宋体"/>
          <w:sz w:val="24"/>
          <w:szCs w:val="24"/>
        </w:rPr>
        <w:t>28</w:t>
      </w:r>
      <w:r w:rsidRPr="00AD4D51">
        <w:rPr>
          <w:rFonts w:ascii="宋体" w:hAnsi="宋体" w:hint="eastAsia"/>
          <w:sz w:val="24"/>
          <w:szCs w:val="24"/>
        </w:rPr>
        <w:t>日（法定公休日、法定节假日除外）每日8:30至16:00（北京时间，下同），将以下资料发送至jljtzbzx@126.com：</w:t>
      </w:r>
    </w:p>
    <w:p w14:paraId="1E4D4C59"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（1）承诺函（格式自拟，需明确投标意向的真实性及自愿性，明确所投标段，并加盖单位章）扫描件；</w:t>
      </w:r>
    </w:p>
    <w:p w14:paraId="1676A549"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（2）投标人的有关信息（包括投标人名称和地址、纳税人识别号、开户行、账号；联系人姓名、联系电话、联系邮箱；招标文件和发票的邮寄地址等文字资料的扫描件（需加盖单位章）和</w:t>
      </w:r>
      <w:proofErr w:type="gramStart"/>
      <w:r w:rsidRPr="00AD4D51">
        <w:rPr>
          <w:rFonts w:ascii="宋体" w:hAnsi="宋体" w:hint="eastAsia"/>
          <w:sz w:val="24"/>
          <w:szCs w:val="24"/>
        </w:rPr>
        <w:t>可</w:t>
      </w:r>
      <w:proofErr w:type="gramEnd"/>
      <w:r w:rsidRPr="00AD4D51">
        <w:rPr>
          <w:rFonts w:ascii="宋体" w:hAnsi="宋体" w:hint="eastAsia"/>
          <w:sz w:val="24"/>
          <w:szCs w:val="24"/>
        </w:rPr>
        <w:t>复制、编辑的Word文档；</w:t>
      </w:r>
    </w:p>
    <w:p w14:paraId="60AFA8C6"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（3）投标人的基本账户证明材料（需加盖单位章）扫描件。</w:t>
      </w:r>
    </w:p>
    <w:p w14:paraId="4DEAAA2A" w14:textId="5DCEDF7E"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4.2招标文件和图纸每套售价</w:t>
      </w:r>
      <w:r w:rsidRPr="00AD4D51">
        <w:rPr>
          <w:rFonts w:ascii="宋体" w:hAnsi="宋体"/>
          <w:sz w:val="24"/>
          <w:szCs w:val="24"/>
        </w:rPr>
        <w:t>30</w:t>
      </w:r>
      <w:r w:rsidRPr="00AD4D51">
        <w:rPr>
          <w:rFonts w:ascii="宋体" w:hAnsi="宋体" w:hint="eastAsia"/>
          <w:sz w:val="24"/>
          <w:szCs w:val="24"/>
        </w:rPr>
        <w:t>0元，售后不退。</w:t>
      </w:r>
    </w:p>
    <w:p w14:paraId="3E8EFF39" w14:textId="15CD65A3"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投标人应将</w:t>
      </w:r>
      <w:r w:rsidR="00A04E1E">
        <w:rPr>
          <w:rFonts w:ascii="宋体" w:hAnsi="宋体" w:hint="eastAsia"/>
          <w:sz w:val="24"/>
          <w:szCs w:val="24"/>
        </w:rPr>
        <w:t>上述</w:t>
      </w:r>
      <w:r w:rsidRPr="00AD4D51">
        <w:rPr>
          <w:rFonts w:ascii="宋体" w:hAnsi="宋体" w:hint="eastAsia"/>
          <w:sz w:val="24"/>
          <w:szCs w:val="24"/>
        </w:rPr>
        <w:t>款项以转账方式于2021年1月</w:t>
      </w:r>
      <w:r w:rsidRPr="00AD4D51">
        <w:rPr>
          <w:rFonts w:ascii="宋体" w:hAnsi="宋体"/>
          <w:sz w:val="24"/>
          <w:szCs w:val="24"/>
        </w:rPr>
        <w:t>28</w:t>
      </w:r>
      <w:r w:rsidRPr="00AD4D51">
        <w:rPr>
          <w:rFonts w:ascii="宋体" w:hAnsi="宋体" w:hint="eastAsia"/>
          <w:sz w:val="24"/>
          <w:szCs w:val="24"/>
        </w:rPr>
        <w:t>日24:00前从投标人的基本账户一次性转入并到达以下账户：</w:t>
      </w:r>
    </w:p>
    <w:p w14:paraId="0EE2121D"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账户名称：吉林省交通招标咨询中心有限公司</w:t>
      </w:r>
    </w:p>
    <w:p w14:paraId="11DDA54D"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开户银行：上海浦东发展银行长春分行</w:t>
      </w:r>
    </w:p>
    <w:p w14:paraId="7F1B2860" w14:textId="0703FEC1"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行号：310241000013</w:t>
      </w:r>
    </w:p>
    <w:p w14:paraId="4FE8EDED"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银行账号：61010154800004490</w:t>
      </w:r>
    </w:p>
    <w:p w14:paraId="35FC6B19" w14:textId="1D48463F"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联系人：张绍红</w:t>
      </w:r>
    </w:p>
    <w:p w14:paraId="2FA57B4B"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联系电话：0431-84683826</w:t>
      </w:r>
    </w:p>
    <w:p w14:paraId="7A77C495" w14:textId="78BB9BBA"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4.3只有按4.1款和4.2款要求发送购买资料并缴纳款项的投标人方可参加投标。招标代理机构在核实投标人的资料合格且已成功缴纳款项后，将以电子邮件形式向投标人确认。</w:t>
      </w:r>
    </w:p>
    <w:p w14:paraId="5FBD8E40" w14:textId="65415922"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4.4在投标人递交款项（以到达时间为准）24小时内，招标代理机构将电子版招标文件和图纸下载网址发送至投标人提供邮箱，同时将纸版招标文件以快递方式按投标人提供</w:t>
      </w:r>
      <w:r w:rsidR="00A04E1E">
        <w:rPr>
          <w:rFonts w:ascii="宋体" w:hAnsi="宋体" w:hint="eastAsia"/>
          <w:sz w:val="24"/>
          <w:szCs w:val="24"/>
        </w:rPr>
        <w:t>的</w:t>
      </w:r>
      <w:r w:rsidRPr="00AD4D51">
        <w:rPr>
          <w:rFonts w:ascii="宋体" w:hAnsi="宋体" w:hint="eastAsia"/>
          <w:sz w:val="24"/>
          <w:szCs w:val="24"/>
        </w:rPr>
        <w:t>邮寄地址发出。</w:t>
      </w:r>
    </w:p>
    <w:p w14:paraId="06070C7D"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投标文件的递交及相关事宜</w:t>
      </w:r>
    </w:p>
    <w:p w14:paraId="5776C5B7" w14:textId="78EDD54C" w:rsidR="00E02FB4" w:rsidRPr="00AD4D51" w:rsidRDefault="00E02FB4" w:rsidP="00E02FB4">
      <w:pPr>
        <w:keepLines/>
        <w:snapToGrid w:val="0"/>
        <w:spacing w:line="420" w:lineRule="atLeast"/>
        <w:ind w:firstLineChars="200" w:firstLine="480"/>
        <w:rPr>
          <w:rFonts w:ascii="宋体" w:hAnsi="宋体"/>
          <w:sz w:val="24"/>
          <w:szCs w:val="24"/>
        </w:rPr>
      </w:pPr>
      <w:r w:rsidRPr="00AD4D51">
        <w:rPr>
          <w:rFonts w:ascii="宋体" w:hAnsi="宋体" w:hint="eastAsia"/>
          <w:sz w:val="24"/>
          <w:szCs w:val="24"/>
        </w:rPr>
        <w:t>5.</w:t>
      </w:r>
      <w:r w:rsidRPr="00AD4D51">
        <w:rPr>
          <w:rFonts w:ascii="宋体" w:hAnsi="宋体"/>
          <w:sz w:val="24"/>
          <w:szCs w:val="24"/>
        </w:rPr>
        <w:t>1</w:t>
      </w:r>
      <w:r w:rsidRPr="00AD4D51">
        <w:rPr>
          <w:rFonts w:ascii="宋体" w:hAnsi="宋体" w:hint="eastAsia"/>
          <w:sz w:val="24"/>
          <w:szCs w:val="24"/>
        </w:rPr>
        <w:t>递交投标文件的截止时间（投标截止时间，下同）为2021年2月1日9:00，投标人应于当日8:30至9:00将投标文件递交至吉林省交通招标咨询中心有限公司2楼会议室。</w:t>
      </w:r>
    </w:p>
    <w:p w14:paraId="028BE110" w14:textId="571CC8A2"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lastRenderedPageBreak/>
        <w:t>5.</w:t>
      </w:r>
      <w:r w:rsidRPr="00AD4D51">
        <w:rPr>
          <w:rFonts w:ascii="宋体" w:hAnsi="宋体"/>
          <w:sz w:val="24"/>
          <w:szCs w:val="24"/>
        </w:rPr>
        <w:t>2</w:t>
      </w:r>
      <w:r w:rsidRPr="00AD4D51">
        <w:rPr>
          <w:rFonts w:ascii="宋体" w:hAnsi="宋体" w:hint="eastAsia"/>
          <w:sz w:val="24"/>
          <w:szCs w:val="24"/>
        </w:rPr>
        <w:t>逾期送达的、未送达指定地点的或</w:t>
      </w:r>
      <w:r w:rsidRPr="00AD4D51">
        <w:rPr>
          <w:rFonts w:ascii="宋体" w:hAnsi="宋体"/>
          <w:sz w:val="24"/>
          <w:szCs w:val="24"/>
        </w:rPr>
        <w:t>不按照招标文件</w:t>
      </w:r>
      <w:r w:rsidRPr="00AD4D51">
        <w:rPr>
          <w:rFonts w:ascii="宋体" w:hAnsi="宋体" w:hint="eastAsia"/>
          <w:sz w:val="24"/>
          <w:szCs w:val="24"/>
        </w:rPr>
        <w:t>要求</w:t>
      </w:r>
      <w:r w:rsidRPr="00AD4D51">
        <w:rPr>
          <w:rFonts w:ascii="宋体" w:hAnsi="宋体"/>
          <w:sz w:val="24"/>
          <w:szCs w:val="24"/>
        </w:rPr>
        <w:t>密封的投标文件</w:t>
      </w:r>
      <w:r w:rsidRPr="00AD4D51">
        <w:rPr>
          <w:rFonts w:ascii="宋体" w:hAnsi="宋体" w:hint="eastAsia"/>
          <w:sz w:val="24"/>
          <w:szCs w:val="24"/>
        </w:rPr>
        <w:t>，招标人</w:t>
      </w:r>
      <w:r w:rsidRPr="00AD4D51">
        <w:rPr>
          <w:rFonts w:ascii="宋体" w:hAnsi="宋体"/>
          <w:sz w:val="24"/>
          <w:szCs w:val="24"/>
        </w:rPr>
        <w:t>将</w:t>
      </w:r>
      <w:r w:rsidRPr="00AD4D51">
        <w:rPr>
          <w:rFonts w:ascii="宋体" w:hAnsi="宋体" w:hint="eastAsia"/>
          <w:sz w:val="24"/>
          <w:szCs w:val="24"/>
        </w:rPr>
        <w:t>予</w:t>
      </w:r>
      <w:r w:rsidRPr="00AD4D51">
        <w:rPr>
          <w:rFonts w:ascii="宋体" w:hAnsi="宋体"/>
          <w:sz w:val="24"/>
          <w:szCs w:val="24"/>
        </w:rPr>
        <w:t>以</w:t>
      </w:r>
      <w:r w:rsidRPr="00AD4D51">
        <w:rPr>
          <w:rFonts w:ascii="宋体" w:hAnsi="宋体" w:hint="eastAsia"/>
          <w:sz w:val="24"/>
          <w:szCs w:val="24"/>
        </w:rPr>
        <w:t>拒</w:t>
      </w:r>
      <w:r w:rsidRPr="00AD4D51">
        <w:rPr>
          <w:rFonts w:ascii="宋体" w:hAnsi="宋体"/>
          <w:sz w:val="24"/>
          <w:szCs w:val="24"/>
        </w:rPr>
        <w:t>收。</w:t>
      </w:r>
    </w:p>
    <w:p w14:paraId="4B45E5A6"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评标办法</w:t>
      </w:r>
    </w:p>
    <w:p w14:paraId="5387EC0B"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cs="楷体" w:hint="eastAsia"/>
          <w:sz w:val="24"/>
          <w:szCs w:val="24"/>
        </w:rPr>
        <w:t>本项目采用“综合评估法”评标。</w:t>
      </w:r>
    </w:p>
    <w:p w14:paraId="20775191"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发布公告的媒介</w:t>
      </w:r>
    </w:p>
    <w:p w14:paraId="1C80ECE9"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本次招标公告同时在《中国招标投标公共服务平台》《吉林省高速公路集团有限公司网站》上发布。</w:t>
      </w:r>
    </w:p>
    <w:bookmarkEnd w:id="3"/>
    <w:p w14:paraId="190D7A31" w14:textId="77777777" w:rsidR="00E02FB4" w:rsidRPr="00AD4D51" w:rsidRDefault="00E02FB4" w:rsidP="00E02FB4">
      <w:pPr>
        <w:keepNext/>
        <w:numPr>
          <w:ilvl w:val="0"/>
          <w:numId w:val="1"/>
        </w:numPr>
        <w:snapToGrid w:val="0"/>
        <w:spacing w:line="420" w:lineRule="atLeast"/>
        <w:rPr>
          <w:rFonts w:ascii="黑体" w:eastAsia="黑体" w:hAnsi="黑体"/>
          <w:sz w:val="28"/>
          <w:szCs w:val="28"/>
        </w:rPr>
      </w:pPr>
      <w:r w:rsidRPr="00AD4D51">
        <w:rPr>
          <w:rFonts w:ascii="黑体" w:eastAsia="黑体" w:hAnsi="黑体" w:hint="eastAsia"/>
          <w:sz w:val="28"/>
          <w:szCs w:val="28"/>
        </w:rPr>
        <w:t>联系方式</w:t>
      </w:r>
    </w:p>
    <w:p w14:paraId="35157195" w14:textId="238A0E40"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招标人：吉林省路桥工程（集团）有限公司</w:t>
      </w:r>
    </w:p>
    <w:p w14:paraId="12B33B6C" w14:textId="08B3DF69"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地址：长春市经济技术开发区浦东路4488号</w:t>
      </w:r>
    </w:p>
    <w:p w14:paraId="00FB4CFE" w14:textId="2F751302"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联系人：栾兆彬</w:t>
      </w:r>
    </w:p>
    <w:p w14:paraId="43C56CF0"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hint="eastAsia"/>
          <w:sz w:val="24"/>
          <w:szCs w:val="24"/>
        </w:rPr>
        <w:t>联系电话：0431-80834563</w:t>
      </w:r>
    </w:p>
    <w:p w14:paraId="07F103AA"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sz w:val="24"/>
          <w:szCs w:val="24"/>
        </w:rPr>
        <w:t>招标代理机构：吉林省交通招标咨询中心有限公司</w:t>
      </w:r>
    </w:p>
    <w:p w14:paraId="442652D8" w14:textId="177CA48B"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sz w:val="24"/>
          <w:szCs w:val="24"/>
        </w:rPr>
        <w:t>地址：吉林省长春市经开区长沙路1555号</w:t>
      </w:r>
    </w:p>
    <w:p w14:paraId="0D450A41" w14:textId="77777777"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sz w:val="24"/>
          <w:szCs w:val="24"/>
        </w:rPr>
        <w:t>邮政编码：130033</w:t>
      </w:r>
    </w:p>
    <w:p w14:paraId="2CA714AA" w14:textId="40721181"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sz w:val="24"/>
          <w:szCs w:val="24"/>
        </w:rPr>
        <w:t>联系人：冯坤</w:t>
      </w:r>
    </w:p>
    <w:p w14:paraId="20D08850" w14:textId="452C70AB" w:rsidR="00E02FB4" w:rsidRPr="00AD4D51" w:rsidRDefault="00E02FB4" w:rsidP="00E02FB4">
      <w:pPr>
        <w:snapToGrid w:val="0"/>
        <w:spacing w:line="420" w:lineRule="atLeast"/>
        <w:ind w:firstLineChars="200" w:firstLine="480"/>
        <w:rPr>
          <w:rFonts w:ascii="宋体" w:hAnsi="宋体"/>
          <w:sz w:val="24"/>
          <w:szCs w:val="24"/>
        </w:rPr>
      </w:pPr>
      <w:r w:rsidRPr="00AD4D51">
        <w:rPr>
          <w:rFonts w:ascii="宋体" w:hAnsi="宋体"/>
          <w:sz w:val="24"/>
          <w:szCs w:val="24"/>
        </w:rPr>
        <w:t>电话：</w:t>
      </w:r>
      <w:r w:rsidRPr="00AD4D51">
        <w:rPr>
          <w:rFonts w:ascii="宋体" w:hAnsi="宋体" w:hint="eastAsia"/>
          <w:sz w:val="24"/>
          <w:szCs w:val="24"/>
        </w:rPr>
        <w:t>0431-</w:t>
      </w:r>
      <w:r w:rsidRPr="00AD4D51">
        <w:rPr>
          <w:rFonts w:ascii="宋体" w:hAnsi="宋体"/>
          <w:sz w:val="24"/>
          <w:szCs w:val="24"/>
        </w:rPr>
        <w:t>84683822</w:t>
      </w:r>
    </w:p>
    <w:bookmarkEnd w:id="2"/>
    <w:p w14:paraId="302284A9" w14:textId="77777777" w:rsidR="009A3707" w:rsidRDefault="009A3707"/>
    <w:sectPr w:rsidR="009A3707" w:rsidSect="00CB7056">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1257ED"/>
    <w:multiLevelType w:val="multilevel"/>
    <w:tmpl w:val="461257ED"/>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4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B4"/>
    <w:rsid w:val="00970D8B"/>
    <w:rsid w:val="009A3707"/>
    <w:rsid w:val="00A04E1E"/>
    <w:rsid w:val="00CB7056"/>
    <w:rsid w:val="00DF460F"/>
    <w:rsid w:val="00E0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63CD"/>
  <w15:chartTrackingRefBased/>
  <w15:docId w15:val="{51C6396E-84A2-4221-9772-FB0995CD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FB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970D8B"/>
    <w:pPr>
      <w:snapToGrid w:val="0"/>
      <w:ind w:firstLineChars="100" w:firstLine="210"/>
      <w:jc w:val="left"/>
    </w:pPr>
    <w:rPr>
      <w:rFonts w:asciiTheme="minorEastAsia" w:hAnsiTheme="minorEastAsia"/>
    </w:rPr>
  </w:style>
  <w:style w:type="character" w:customStyle="1" w:styleId="a4">
    <w:name w:val="批注文字 字符"/>
    <w:basedOn w:val="a0"/>
    <w:link w:val="a3"/>
    <w:rsid w:val="00970D8B"/>
    <w:rPr>
      <w:rFonts w:asciiTheme="minorEastAsia" w:hAnsi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dc:creator>
  <cp:keywords/>
  <dc:description/>
  <cp:lastModifiedBy>MSO</cp:lastModifiedBy>
  <cp:revision>2</cp:revision>
  <dcterms:created xsi:type="dcterms:W3CDTF">2021-01-21T08:04:00Z</dcterms:created>
  <dcterms:modified xsi:type="dcterms:W3CDTF">2021-01-22T00:37:00Z</dcterms:modified>
</cp:coreProperties>
</file>