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C2BC2" w14:textId="6A55548B" w:rsidR="002B7225" w:rsidRPr="006A26B1" w:rsidRDefault="002B7225" w:rsidP="006A26B1">
      <w:pPr>
        <w:snapToGrid w:val="0"/>
        <w:jc w:val="center"/>
        <w:rPr>
          <w:rFonts w:ascii="黑体" w:eastAsia="黑体" w:hAnsi="黑体" w:cs="Times New Roman"/>
          <w:sz w:val="28"/>
          <w:szCs w:val="28"/>
        </w:rPr>
      </w:pPr>
      <w:r w:rsidRPr="006A26B1">
        <w:rPr>
          <w:rFonts w:ascii="黑体" w:eastAsia="黑体" w:hAnsi="黑体" w:cs="Times New Roman" w:hint="eastAsia"/>
          <w:sz w:val="28"/>
          <w:szCs w:val="28"/>
        </w:rPr>
        <w:t>吉林省路桥工程（集团）有限公司2020年机械设备</w:t>
      </w:r>
      <w:r w:rsidRPr="006A26B1">
        <w:rPr>
          <w:rFonts w:ascii="黑体" w:eastAsia="黑体" w:hAnsi="黑体" w:cs="Times New Roman"/>
          <w:sz w:val="28"/>
          <w:szCs w:val="28"/>
        </w:rPr>
        <w:t>采购招标</w:t>
      </w:r>
      <w:r w:rsidR="006A26B1" w:rsidRPr="006A26B1">
        <w:rPr>
          <w:rFonts w:ascii="黑体" w:eastAsia="黑体" w:hAnsi="黑体" w:cs="Times New Roman" w:hint="eastAsia"/>
          <w:sz w:val="28"/>
          <w:szCs w:val="28"/>
        </w:rPr>
        <w:t>文件关键内容</w:t>
      </w:r>
    </w:p>
    <w:p w14:paraId="4B977C08" w14:textId="77777777" w:rsidR="002B7225" w:rsidRPr="006A26B1" w:rsidRDefault="002B7225" w:rsidP="006A26B1">
      <w:pPr>
        <w:snapToGrid w:val="0"/>
        <w:rPr>
          <w:rFonts w:ascii="宋体" w:eastAsia="宋体" w:hAnsi="宋体"/>
        </w:rPr>
      </w:pPr>
    </w:p>
    <w:p w14:paraId="4027871A" w14:textId="58CBFDA8" w:rsidR="006A26B1" w:rsidRDefault="006A26B1" w:rsidP="006A26B1">
      <w:pPr>
        <w:snapToGrid w:val="0"/>
        <w:rPr>
          <w:rFonts w:ascii="宋体" w:eastAsia="宋体" w:hAnsi="宋体"/>
        </w:rPr>
      </w:pPr>
      <w:r>
        <w:rPr>
          <w:rFonts w:ascii="宋体" w:eastAsia="宋体" w:hAnsi="宋体" w:hint="eastAsia"/>
        </w:rPr>
        <w:t>一、</w:t>
      </w:r>
      <w:r w:rsidRPr="006A26B1">
        <w:rPr>
          <w:rFonts w:ascii="宋体" w:eastAsia="宋体" w:hAnsi="宋体" w:hint="eastAsia"/>
        </w:rPr>
        <w:t>项目概况详见本招标项目招标公告</w:t>
      </w:r>
      <w:r w:rsidRPr="006A26B1">
        <w:rPr>
          <w:rFonts w:ascii="宋体" w:eastAsia="宋体" w:hAnsi="宋体"/>
        </w:rPr>
        <w:t>。</w:t>
      </w:r>
    </w:p>
    <w:p w14:paraId="3AF95D41" w14:textId="77777777" w:rsidR="006A26B1" w:rsidRDefault="006A26B1" w:rsidP="006A26B1">
      <w:pPr>
        <w:snapToGrid w:val="0"/>
        <w:rPr>
          <w:rFonts w:ascii="宋体" w:eastAsia="宋体" w:hAnsi="宋体"/>
        </w:rPr>
      </w:pPr>
    </w:p>
    <w:p w14:paraId="0B83A61D" w14:textId="68E7B233" w:rsidR="006A26B1" w:rsidRPr="006A26B1" w:rsidRDefault="006A26B1" w:rsidP="006A26B1">
      <w:pPr>
        <w:snapToGrid w:val="0"/>
        <w:rPr>
          <w:rFonts w:ascii="宋体" w:eastAsia="宋体" w:hAnsi="宋体"/>
        </w:rPr>
      </w:pPr>
      <w:bookmarkStart w:id="0" w:name="_Toc56074585"/>
      <w:bookmarkStart w:id="1" w:name="_Toc462671352"/>
      <w:r>
        <w:rPr>
          <w:rFonts w:ascii="宋体" w:eastAsia="宋体" w:hAnsi="宋体" w:hint="eastAsia"/>
        </w:rPr>
        <w:t>二、</w:t>
      </w:r>
      <w:r w:rsidRPr="006A26B1">
        <w:rPr>
          <w:rFonts w:ascii="宋体" w:eastAsia="宋体" w:hAnsi="宋体" w:hint="eastAsia"/>
        </w:rPr>
        <w:t>评标办法（综合评估法）</w:t>
      </w:r>
      <w:bookmarkEnd w:id="0"/>
      <w:bookmarkEnd w:id="1"/>
    </w:p>
    <w:p w14:paraId="54885477" w14:textId="77777777" w:rsidR="006A26B1" w:rsidRPr="006A26B1" w:rsidRDefault="006A26B1" w:rsidP="006A26B1">
      <w:pPr>
        <w:snapToGrid w:val="0"/>
        <w:rPr>
          <w:rFonts w:ascii="宋体" w:eastAsia="宋体" w:hAnsi="宋体"/>
        </w:rPr>
      </w:pPr>
      <w:bookmarkStart w:id="2" w:name="_Toc462671353"/>
      <w:r w:rsidRPr="006A26B1">
        <w:rPr>
          <w:rFonts w:ascii="宋体" w:eastAsia="宋体" w:hAnsi="宋体" w:hint="eastAsia"/>
        </w:rPr>
        <w:t>评标办法前附表</w:t>
      </w:r>
      <w:bookmarkEnd w:id="2"/>
    </w:p>
    <w:tbl>
      <w:tblPr>
        <w:tblW w:w="9631"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812"/>
        <w:gridCol w:w="598"/>
        <w:gridCol w:w="2268"/>
        <w:gridCol w:w="5953"/>
      </w:tblGrid>
      <w:tr w:rsidR="006A26B1" w:rsidRPr="006A26B1" w14:paraId="1F3EBED8" w14:textId="77777777" w:rsidTr="006A26B1">
        <w:trPr>
          <w:trHeight w:val="340"/>
        </w:trPr>
        <w:tc>
          <w:tcPr>
            <w:tcW w:w="1410" w:type="dxa"/>
            <w:gridSpan w:val="2"/>
            <w:tcBorders>
              <w:top w:val="outset" w:sz="6" w:space="0" w:color="auto"/>
              <w:left w:val="outset" w:sz="6" w:space="0" w:color="auto"/>
              <w:bottom w:val="outset" w:sz="6" w:space="0" w:color="auto"/>
              <w:right w:val="outset" w:sz="6" w:space="0" w:color="auto"/>
            </w:tcBorders>
            <w:vAlign w:val="center"/>
          </w:tcPr>
          <w:p w14:paraId="0D1D4056"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条款号</w:t>
            </w:r>
          </w:p>
        </w:tc>
        <w:tc>
          <w:tcPr>
            <w:tcW w:w="2268" w:type="dxa"/>
            <w:tcBorders>
              <w:top w:val="outset" w:sz="6" w:space="0" w:color="auto"/>
              <w:left w:val="outset" w:sz="6" w:space="0" w:color="auto"/>
              <w:bottom w:val="outset" w:sz="6" w:space="0" w:color="auto"/>
              <w:right w:val="outset" w:sz="6" w:space="0" w:color="auto"/>
            </w:tcBorders>
            <w:vAlign w:val="center"/>
          </w:tcPr>
          <w:p w14:paraId="3639D452"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评审因素</w:t>
            </w:r>
          </w:p>
        </w:tc>
        <w:tc>
          <w:tcPr>
            <w:tcW w:w="5953" w:type="dxa"/>
            <w:tcBorders>
              <w:top w:val="outset" w:sz="6" w:space="0" w:color="auto"/>
              <w:left w:val="outset" w:sz="6" w:space="0" w:color="auto"/>
              <w:bottom w:val="outset" w:sz="6" w:space="0" w:color="auto"/>
              <w:right w:val="outset" w:sz="6" w:space="0" w:color="auto"/>
            </w:tcBorders>
            <w:vAlign w:val="center"/>
          </w:tcPr>
          <w:p w14:paraId="639326A7"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评审标准</w:t>
            </w:r>
          </w:p>
        </w:tc>
      </w:tr>
      <w:tr w:rsidR="006A26B1" w:rsidRPr="006A26B1" w14:paraId="17FBF4F7" w14:textId="77777777" w:rsidTr="006A26B1">
        <w:trPr>
          <w:trHeight w:val="340"/>
        </w:trPr>
        <w:tc>
          <w:tcPr>
            <w:tcW w:w="812" w:type="dxa"/>
            <w:tcBorders>
              <w:top w:val="outset" w:sz="6" w:space="0" w:color="auto"/>
              <w:left w:val="outset" w:sz="6" w:space="0" w:color="auto"/>
              <w:bottom w:val="outset" w:sz="6" w:space="0" w:color="auto"/>
              <w:right w:val="outset" w:sz="6" w:space="0" w:color="auto"/>
            </w:tcBorders>
            <w:vAlign w:val="center"/>
          </w:tcPr>
          <w:p w14:paraId="452C26B5"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1</w:t>
            </w:r>
          </w:p>
        </w:tc>
        <w:tc>
          <w:tcPr>
            <w:tcW w:w="598" w:type="dxa"/>
            <w:tcBorders>
              <w:top w:val="outset" w:sz="6" w:space="0" w:color="auto"/>
              <w:left w:val="outset" w:sz="6" w:space="0" w:color="auto"/>
              <w:bottom w:val="outset" w:sz="6" w:space="0" w:color="auto"/>
              <w:right w:val="outset" w:sz="6" w:space="0" w:color="auto"/>
            </w:tcBorders>
            <w:vAlign w:val="center"/>
          </w:tcPr>
          <w:p w14:paraId="49D5B71C"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评标办法</w:t>
            </w:r>
          </w:p>
        </w:tc>
        <w:tc>
          <w:tcPr>
            <w:tcW w:w="2268" w:type="dxa"/>
            <w:tcBorders>
              <w:top w:val="outset" w:sz="6" w:space="0" w:color="auto"/>
              <w:left w:val="outset" w:sz="6" w:space="0" w:color="auto"/>
              <w:bottom w:val="outset" w:sz="6" w:space="0" w:color="auto"/>
              <w:right w:val="outset" w:sz="6" w:space="0" w:color="auto"/>
            </w:tcBorders>
            <w:vAlign w:val="center"/>
          </w:tcPr>
          <w:p w14:paraId="26DE8058"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中标候选人排序方法</w:t>
            </w:r>
          </w:p>
        </w:tc>
        <w:tc>
          <w:tcPr>
            <w:tcW w:w="5953" w:type="dxa"/>
            <w:tcBorders>
              <w:top w:val="outset" w:sz="6" w:space="0" w:color="auto"/>
              <w:left w:val="outset" w:sz="6" w:space="0" w:color="auto"/>
              <w:bottom w:val="outset" w:sz="6" w:space="0" w:color="auto"/>
              <w:right w:val="outset" w:sz="6" w:space="0" w:color="auto"/>
            </w:tcBorders>
            <w:vAlign w:val="center"/>
          </w:tcPr>
          <w:p w14:paraId="40EE7B46"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szCs w:val="21"/>
              </w:rPr>
              <w:t>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w:t>
            </w:r>
            <w:r w:rsidRPr="006A26B1">
              <w:rPr>
                <w:rFonts w:ascii="宋体" w:eastAsia="宋体" w:hAnsi="宋体" w:cs="Times New Roman" w:hint="eastAsia"/>
              </w:rPr>
              <w:t>由评标委员会投票确定。</w:t>
            </w:r>
          </w:p>
        </w:tc>
      </w:tr>
      <w:tr w:rsidR="006A26B1" w:rsidRPr="006A26B1" w14:paraId="76A7514D" w14:textId="77777777" w:rsidTr="006A26B1">
        <w:trPr>
          <w:trHeight w:val="340"/>
        </w:trPr>
        <w:tc>
          <w:tcPr>
            <w:tcW w:w="812" w:type="dxa"/>
            <w:vMerge w:val="restart"/>
            <w:tcBorders>
              <w:top w:val="outset" w:sz="6" w:space="0" w:color="auto"/>
              <w:left w:val="outset" w:sz="6" w:space="0" w:color="auto"/>
              <w:right w:val="outset" w:sz="6" w:space="0" w:color="auto"/>
            </w:tcBorders>
            <w:vAlign w:val="center"/>
          </w:tcPr>
          <w:p w14:paraId="37F1549D"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2.1.1</w:t>
            </w:r>
          </w:p>
        </w:tc>
        <w:tc>
          <w:tcPr>
            <w:tcW w:w="598" w:type="dxa"/>
            <w:vMerge w:val="restart"/>
            <w:tcBorders>
              <w:top w:val="outset" w:sz="6" w:space="0" w:color="auto"/>
              <w:left w:val="outset" w:sz="6" w:space="0" w:color="auto"/>
              <w:right w:val="outset" w:sz="6" w:space="0" w:color="auto"/>
            </w:tcBorders>
            <w:vAlign w:val="center"/>
          </w:tcPr>
          <w:p w14:paraId="4047DD4F"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形式评审</w:t>
            </w:r>
          </w:p>
          <w:p w14:paraId="2001E41C"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标准</w:t>
            </w:r>
          </w:p>
        </w:tc>
        <w:tc>
          <w:tcPr>
            <w:tcW w:w="2268" w:type="dxa"/>
            <w:tcBorders>
              <w:top w:val="outset" w:sz="6" w:space="0" w:color="auto"/>
              <w:left w:val="outset" w:sz="6" w:space="0" w:color="auto"/>
              <w:bottom w:val="outset" w:sz="6" w:space="0" w:color="auto"/>
              <w:right w:val="outset" w:sz="6" w:space="0" w:color="auto"/>
            </w:tcBorders>
            <w:vAlign w:val="center"/>
          </w:tcPr>
          <w:p w14:paraId="0398D9CC"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投标人名称</w:t>
            </w:r>
          </w:p>
        </w:tc>
        <w:tc>
          <w:tcPr>
            <w:tcW w:w="5953" w:type="dxa"/>
            <w:tcBorders>
              <w:top w:val="outset" w:sz="6" w:space="0" w:color="auto"/>
              <w:left w:val="outset" w:sz="6" w:space="0" w:color="auto"/>
              <w:bottom w:val="outset" w:sz="6" w:space="0" w:color="auto"/>
              <w:right w:val="outset" w:sz="6" w:space="0" w:color="auto"/>
            </w:tcBorders>
            <w:vAlign w:val="center"/>
          </w:tcPr>
          <w:p w14:paraId="19E80F80"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与营业执照、资质证书</w:t>
            </w:r>
            <w:r w:rsidRPr="006A26B1">
              <w:rPr>
                <w:rFonts w:ascii="宋体" w:eastAsia="宋体" w:hAnsi="宋体" w:cs="Times New Roman" w:hint="eastAsia"/>
              </w:rPr>
              <w:t>（如有）</w:t>
            </w:r>
            <w:r w:rsidRPr="006A26B1">
              <w:rPr>
                <w:rFonts w:ascii="宋体" w:eastAsia="宋体" w:hAnsi="宋体" w:cs="Times New Roman"/>
              </w:rPr>
              <w:t>一致</w:t>
            </w:r>
          </w:p>
        </w:tc>
      </w:tr>
      <w:tr w:rsidR="006A26B1" w:rsidRPr="006A26B1" w14:paraId="7C52BA3C" w14:textId="77777777" w:rsidTr="006A26B1">
        <w:trPr>
          <w:trHeight w:val="340"/>
        </w:trPr>
        <w:tc>
          <w:tcPr>
            <w:tcW w:w="812" w:type="dxa"/>
            <w:vMerge/>
            <w:tcBorders>
              <w:left w:val="outset" w:sz="6" w:space="0" w:color="auto"/>
              <w:right w:val="outset" w:sz="6" w:space="0" w:color="auto"/>
            </w:tcBorders>
            <w:vAlign w:val="center"/>
          </w:tcPr>
          <w:p w14:paraId="0BE6F2D5"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35FE9299"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024ABA6C"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投标函签字盖章</w:t>
            </w:r>
          </w:p>
        </w:tc>
        <w:tc>
          <w:tcPr>
            <w:tcW w:w="5953" w:type="dxa"/>
            <w:tcBorders>
              <w:top w:val="outset" w:sz="6" w:space="0" w:color="auto"/>
              <w:left w:val="outset" w:sz="6" w:space="0" w:color="auto"/>
              <w:bottom w:val="outset" w:sz="6" w:space="0" w:color="auto"/>
              <w:right w:val="outset" w:sz="6" w:space="0" w:color="auto"/>
            </w:tcBorders>
            <w:vAlign w:val="center"/>
          </w:tcPr>
          <w:p w14:paraId="07DE759D"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有法定代表人</w:t>
            </w:r>
            <w:r w:rsidRPr="006A26B1">
              <w:rPr>
                <w:rFonts w:ascii="宋体" w:eastAsia="宋体" w:hAnsi="宋体" w:cs="Times New Roman" w:hint="eastAsia"/>
              </w:rPr>
              <w:t>（单位负责人）</w:t>
            </w:r>
            <w:r w:rsidRPr="006A26B1">
              <w:rPr>
                <w:rFonts w:ascii="宋体" w:eastAsia="宋体" w:hAnsi="宋体" w:cs="Times New Roman"/>
              </w:rPr>
              <w:t>或其委托代理人签字</w:t>
            </w:r>
            <w:r w:rsidRPr="006A26B1">
              <w:rPr>
                <w:rFonts w:ascii="宋体" w:eastAsia="宋体" w:hAnsi="宋体" w:cs="Times New Roman" w:hint="eastAsia"/>
              </w:rPr>
              <w:t>或</w:t>
            </w:r>
            <w:r w:rsidRPr="006A26B1">
              <w:rPr>
                <w:rFonts w:ascii="宋体" w:eastAsia="宋体" w:hAnsi="宋体" w:cs="Times New Roman"/>
              </w:rPr>
              <w:t>加盖单位章。</w:t>
            </w:r>
            <w:r w:rsidRPr="006A26B1">
              <w:rPr>
                <w:rFonts w:ascii="宋体" w:eastAsia="宋体" w:hAnsi="宋体" w:cs="Times New Roman" w:hint="eastAsia"/>
              </w:rPr>
              <w:t>由法定代表人（单位负责人）签字的，应附法定代表人（单位负责人）身份证明，由代理人签字的，应附授权委托书，身份证明或授权委托书应符合第六章“投标文件格式”的规定。</w:t>
            </w:r>
          </w:p>
        </w:tc>
      </w:tr>
      <w:tr w:rsidR="006A26B1" w:rsidRPr="006A26B1" w14:paraId="46517D90" w14:textId="77777777" w:rsidTr="006A26B1">
        <w:trPr>
          <w:trHeight w:val="340"/>
        </w:trPr>
        <w:tc>
          <w:tcPr>
            <w:tcW w:w="812" w:type="dxa"/>
            <w:vMerge/>
            <w:tcBorders>
              <w:left w:val="outset" w:sz="6" w:space="0" w:color="auto"/>
              <w:right w:val="outset" w:sz="6" w:space="0" w:color="auto"/>
            </w:tcBorders>
            <w:vAlign w:val="center"/>
          </w:tcPr>
          <w:p w14:paraId="0CBF9B75"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2DBB9206"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0FDDC4B4"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投标文件格式</w:t>
            </w:r>
          </w:p>
        </w:tc>
        <w:tc>
          <w:tcPr>
            <w:tcW w:w="5953" w:type="dxa"/>
            <w:tcBorders>
              <w:top w:val="outset" w:sz="6" w:space="0" w:color="auto"/>
              <w:left w:val="outset" w:sz="6" w:space="0" w:color="auto"/>
              <w:bottom w:val="outset" w:sz="6" w:space="0" w:color="auto"/>
              <w:right w:val="outset" w:sz="6" w:space="0" w:color="auto"/>
            </w:tcBorders>
            <w:vAlign w:val="center"/>
          </w:tcPr>
          <w:p w14:paraId="49CFDCAC"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w:t>
            </w:r>
            <w:r w:rsidRPr="006A26B1">
              <w:rPr>
                <w:rFonts w:ascii="宋体" w:eastAsia="宋体" w:hAnsi="宋体" w:cs="Times New Roman" w:hint="eastAsia"/>
              </w:rPr>
              <w:t>六</w:t>
            </w:r>
            <w:r w:rsidRPr="006A26B1">
              <w:rPr>
                <w:rFonts w:ascii="宋体" w:eastAsia="宋体" w:hAnsi="宋体" w:cs="Times New Roman"/>
              </w:rPr>
              <w:t>章“投标文件格式”的要求</w:t>
            </w:r>
          </w:p>
        </w:tc>
      </w:tr>
      <w:tr w:rsidR="006A26B1" w:rsidRPr="006A26B1" w14:paraId="16A0556E" w14:textId="77777777" w:rsidTr="006A26B1">
        <w:trPr>
          <w:trHeight w:val="340"/>
        </w:trPr>
        <w:tc>
          <w:tcPr>
            <w:tcW w:w="812" w:type="dxa"/>
            <w:vMerge/>
            <w:tcBorders>
              <w:left w:val="outset" w:sz="6" w:space="0" w:color="auto"/>
              <w:right w:val="outset" w:sz="6" w:space="0" w:color="auto"/>
            </w:tcBorders>
            <w:vAlign w:val="center"/>
          </w:tcPr>
          <w:p w14:paraId="3F4AD74D"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35328495"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6E151946"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联合体投标人</w:t>
            </w:r>
          </w:p>
        </w:tc>
        <w:tc>
          <w:tcPr>
            <w:tcW w:w="5953" w:type="dxa"/>
            <w:tcBorders>
              <w:top w:val="outset" w:sz="6" w:space="0" w:color="auto"/>
              <w:left w:val="outset" w:sz="6" w:space="0" w:color="auto"/>
              <w:bottom w:val="outset" w:sz="6" w:space="0" w:color="auto"/>
              <w:right w:val="outset" w:sz="6" w:space="0" w:color="auto"/>
            </w:tcBorders>
            <w:vAlign w:val="center"/>
          </w:tcPr>
          <w:p w14:paraId="3A7787C5"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投标人未以联合体方式投标</w:t>
            </w:r>
          </w:p>
        </w:tc>
      </w:tr>
      <w:tr w:rsidR="006A26B1" w:rsidRPr="006A26B1" w14:paraId="28D9A97C" w14:textId="77777777" w:rsidTr="006A26B1">
        <w:trPr>
          <w:trHeight w:val="340"/>
        </w:trPr>
        <w:tc>
          <w:tcPr>
            <w:tcW w:w="812" w:type="dxa"/>
            <w:vMerge/>
            <w:tcBorders>
              <w:left w:val="outset" w:sz="6" w:space="0" w:color="auto"/>
              <w:bottom w:val="outset" w:sz="6" w:space="0" w:color="auto"/>
              <w:right w:val="outset" w:sz="6" w:space="0" w:color="auto"/>
            </w:tcBorders>
            <w:vAlign w:val="center"/>
          </w:tcPr>
          <w:p w14:paraId="1FFA0DAB"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bottom w:val="outset" w:sz="6" w:space="0" w:color="auto"/>
              <w:right w:val="outset" w:sz="6" w:space="0" w:color="auto"/>
            </w:tcBorders>
            <w:vAlign w:val="center"/>
          </w:tcPr>
          <w:p w14:paraId="56EB0F25"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12B0D6DC"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备选投标方案</w:t>
            </w:r>
          </w:p>
        </w:tc>
        <w:tc>
          <w:tcPr>
            <w:tcW w:w="5953" w:type="dxa"/>
            <w:tcBorders>
              <w:top w:val="outset" w:sz="6" w:space="0" w:color="auto"/>
              <w:left w:val="outset" w:sz="6" w:space="0" w:color="auto"/>
              <w:bottom w:val="outset" w:sz="6" w:space="0" w:color="auto"/>
              <w:right w:val="outset" w:sz="6" w:space="0" w:color="auto"/>
            </w:tcBorders>
            <w:vAlign w:val="center"/>
          </w:tcPr>
          <w:p w14:paraId="252F764A"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投标人不得提交备选投标方案</w:t>
            </w:r>
          </w:p>
        </w:tc>
      </w:tr>
      <w:tr w:rsidR="006A26B1" w:rsidRPr="006A26B1" w14:paraId="6E2BC54E" w14:textId="77777777" w:rsidTr="006A26B1">
        <w:trPr>
          <w:trHeight w:val="340"/>
        </w:trPr>
        <w:tc>
          <w:tcPr>
            <w:tcW w:w="812" w:type="dxa"/>
            <w:vMerge w:val="restart"/>
            <w:tcBorders>
              <w:top w:val="outset" w:sz="6" w:space="0" w:color="auto"/>
              <w:left w:val="outset" w:sz="6" w:space="0" w:color="auto"/>
              <w:right w:val="outset" w:sz="6" w:space="0" w:color="auto"/>
            </w:tcBorders>
            <w:vAlign w:val="center"/>
          </w:tcPr>
          <w:p w14:paraId="4147C127"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2.1.2</w:t>
            </w:r>
          </w:p>
        </w:tc>
        <w:tc>
          <w:tcPr>
            <w:tcW w:w="598" w:type="dxa"/>
            <w:vMerge w:val="restart"/>
            <w:tcBorders>
              <w:top w:val="outset" w:sz="6" w:space="0" w:color="auto"/>
              <w:left w:val="outset" w:sz="6" w:space="0" w:color="auto"/>
              <w:right w:val="outset" w:sz="6" w:space="0" w:color="auto"/>
            </w:tcBorders>
            <w:vAlign w:val="center"/>
          </w:tcPr>
          <w:p w14:paraId="78C9DD77"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资格评审</w:t>
            </w:r>
          </w:p>
          <w:p w14:paraId="73421870"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标准</w:t>
            </w:r>
          </w:p>
        </w:tc>
        <w:tc>
          <w:tcPr>
            <w:tcW w:w="2268" w:type="dxa"/>
            <w:tcBorders>
              <w:top w:val="outset" w:sz="6" w:space="0" w:color="auto"/>
              <w:left w:val="outset" w:sz="6" w:space="0" w:color="auto"/>
              <w:bottom w:val="outset" w:sz="6" w:space="0" w:color="auto"/>
              <w:right w:val="outset" w:sz="6" w:space="0" w:color="auto"/>
            </w:tcBorders>
            <w:vAlign w:val="center"/>
          </w:tcPr>
          <w:p w14:paraId="49B0646B"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营业执照</w:t>
            </w:r>
          </w:p>
        </w:tc>
        <w:tc>
          <w:tcPr>
            <w:tcW w:w="5953" w:type="dxa"/>
            <w:tcBorders>
              <w:top w:val="outset" w:sz="6" w:space="0" w:color="auto"/>
              <w:left w:val="outset" w:sz="6" w:space="0" w:color="auto"/>
              <w:bottom w:val="outset" w:sz="6" w:space="0" w:color="auto"/>
              <w:right w:val="outset" w:sz="6" w:space="0" w:color="auto"/>
            </w:tcBorders>
            <w:vAlign w:val="center"/>
          </w:tcPr>
          <w:p w14:paraId="0F092DB9"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符合第二章“投标人须知” 第3.5.1项规定，</w:t>
            </w:r>
            <w:r w:rsidRPr="006A26B1">
              <w:rPr>
                <w:rFonts w:ascii="宋体" w:eastAsia="宋体" w:hAnsi="宋体" w:cs="Times New Roman"/>
              </w:rPr>
              <w:t>具备有效的营业执照</w:t>
            </w:r>
          </w:p>
        </w:tc>
      </w:tr>
      <w:tr w:rsidR="006A26B1" w:rsidRPr="006A26B1" w14:paraId="664D7DAF" w14:textId="77777777" w:rsidTr="006A26B1">
        <w:trPr>
          <w:trHeight w:val="340"/>
        </w:trPr>
        <w:tc>
          <w:tcPr>
            <w:tcW w:w="812" w:type="dxa"/>
            <w:vMerge/>
            <w:tcBorders>
              <w:left w:val="outset" w:sz="6" w:space="0" w:color="auto"/>
              <w:right w:val="outset" w:sz="6" w:space="0" w:color="auto"/>
            </w:tcBorders>
            <w:vAlign w:val="center"/>
          </w:tcPr>
          <w:p w14:paraId="203D3CE5"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6855E4E5"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423B1EE0"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资质</w:t>
            </w:r>
            <w:r w:rsidRPr="006A26B1">
              <w:rPr>
                <w:rFonts w:ascii="宋体" w:eastAsia="宋体" w:hAnsi="宋体" w:cs="Times New Roman" w:hint="eastAsia"/>
              </w:rPr>
              <w:t>要求</w:t>
            </w:r>
          </w:p>
        </w:tc>
        <w:tc>
          <w:tcPr>
            <w:tcW w:w="5953" w:type="dxa"/>
            <w:tcBorders>
              <w:top w:val="outset" w:sz="6" w:space="0" w:color="auto"/>
              <w:left w:val="outset" w:sz="6" w:space="0" w:color="auto"/>
              <w:bottom w:val="outset" w:sz="6" w:space="0" w:color="auto"/>
              <w:right w:val="outset" w:sz="6" w:space="0" w:color="auto"/>
            </w:tcBorders>
            <w:vAlign w:val="center"/>
          </w:tcPr>
          <w:p w14:paraId="711C509D"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符合第二章“投标人须知”第1.4.1项规定</w:t>
            </w:r>
          </w:p>
        </w:tc>
      </w:tr>
      <w:tr w:rsidR="006A26B1" w:rsidRPr="006A26B1" w14:paraId="73C2541E" w14:textId="77777777" w:rsidTr="006A26B1">
        <w:trPr>
          <w:trHeight w:val="340"/>
        </w:trPr>
        <w:tc>
          <w:tcPr>
            <w:tcW w:w="812" w:type="dxa"/>
            <w:vMerge/>
            <w:tcBorders>
              <w:left w:val="outset" w:sz="6" w:space="0" w:color="auto"/>
              <w:right w:val="outset" w:sz="6" w:space="0" w:color="auto"/>
            </w:tcBorders>
            <w:vAlign w:val="center"/>
          </w:tcPr>
          <w:p w14:paraId="45DB9D15"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152607CC"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6F05D66D"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财务</w:t>
            </w:r>
            <w:r w:rsidRPr="006A26B1">
              <w:rPr>
                <w:rFonts w:ascii="宋体" w:eastAsia="宋体" w:hAnsi="宋体" w:cs="Times New Roman" w:hint="eastAsia"/>
              </w:rPr>
              <w:t>要求</w:t>
            </w:r>
          </w:p>
        </w:tc>
        <w:tc>
          <w:tcPr>
            <w:tcW w:w="5953" w:type="dxa"/>
            <w:tcBorders>
              <w:top w:val="outset" w:sz="6" w:space="0" w:color="auto"/>
              <w:left w:val="outset" w:sz="6" w:space="0" w:color="auto"/>
              <w:bottom w:val="outset" w:sz="6" w:space="0" w:color="auto"/>
              <w:right w:val="outset" w:sz="6" w:space="0" w:color="auto"/>
            </w:tcBorders>
            <w:vAlign w:val="center"/>
          </w:tcPr>
          <w:p w14:paraId="4E001213"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符合第二章“投标人须知”第1.4.1项规定</w:t>
            </w:r>
          </w:p>
        </w:tc>
      </w:tr>
      <w:tr w:rsidR="006A26B1" w:rsidRPr="006A26B1" w14:paraId="78E1204D" w14:textId="77777777" w:rsidTr="006A26B1">
        <w:trPr>
          <w:trHeight w:val="340"/>
        </w:trPr>
        <w:tc>
          <w:tcPr>
            <w:tcW w:w="812" w:type="dxa"/>
            <w:vMerge/>
            <w:tcBorders>
              <w:left w:val="outset" w:sz="6" w:space="0" w:color="auto"/>
              <w:right w:val="outset" w:sz="6" w:space="0" w:color="auto"/>
            </w:tcBorders>
            <w:vAlign w:val="center"/>
          </w:tcPr>
          <w:p w14:paraId="0121EE5A"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0DC19218"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560E5A51"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业绩</w:t>
            </w:r>
            <w:r w:rsidRPr="006A26B1">
              <w:rPr>
                <w:rFonts w:ascii="宋体" w:eastAsia="宋体" w:hAnsi="宋体" w:cs="Times New Roman" w:hint="eastAsia"/>
              </w:rPr>
              <w:t>要求</w:t>
            </w:r>
          </w:p>
        </w:tc>
        <w:tc>
          <w:tcPr>
            <w:tcW w:w="5953" w:type="dxa"/>
            <w:tcBorders>
              <w:top w:val="outset" w:sz="6" w:space="0" w:color="auto"/>
              <w:left w:val="outset" w:sz="6" w:space="0" w:color="auto"/>
              <w:bottom w:val="outset" w:sz="6" w:space="0" w:color="auto"/>
              <w:right w:val="outset" w:sz="6" w:space="0" w:color="auto"/>
            </w:tcBorders>
            <w:vAlign w:val="center"/>
          </w:tcPr>
          <w:p w14:paraId="7FABB239"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符合第二章“投标人须知”第1.4.1项规定</w:t>
            </w:r>
          </w:p>
        </w:tc>
      </w:tr>
      <w:tr w:rsidR="006A26B1" w:rsidRPr="006A26B1" w14:paraId="73CBE788" w14:textId="77777777" w:rsidTr="006A26B1">
        <w:trPr>
          <w:trHeight w:val="340"/>
        </w:trPr>
        <w:tc>
          <w:tcPr>
            <w:tcW w:w="812" w:type="dxa"/>
            <w:vMerge/>
            <w:tcBorders>
              <w:left w:val="outset" w:sz="6" w:space="0" w:color="auto"/>
              <w:right w:val="outset" w:sz="6" w:space="0" w:color="auto"/>
            </w:tcBorders>
            <w:vAlign w:val="center"/>
          </w:tcPr>
          <w:p w14:paraId="6FA123E1"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13EA5CF6"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20FD0457"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信誉</w:t>
            </w:r>
            <w:r w:rsidRPr="006A26B1">
              <w:rPr>
                <w:rFonts w:ascii="宋体" w:eastAsia="宋体" w:hAnsi="宋体" w:cs="Times New Roman" w:hint="eastAsia"/>
              </w:rPr>
              <w:t>要求</w:t>
            </w:r>
          </w:p>
        </w:tc>
        <w:tc>
          <w:tcPr>
            <w:tcW w:w="5953" w:type="dxa"/>
            <w:tcBorders>
              <w:top w:val="outset" w:sz="6" w:space="0" w:color="auto"/>
              <w:left w:val="outset" w:sz="6" w:space="0" w:color="auto"/>
              <w:bottom w:val="outset" w:sz="6" w:space="0" w:color="auto"/>
              <w:right w:val="outset" w:sz="6" w:space="0" w:color="auto"/>
            </w:tcBorders>
            <w:vAlign w:val="center"/>
          </w:tcPr>
          <w:p w14:paraId="259C2F36"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符合第二章“投标人须知”第1.4.1项规定</w:t>
            </w:r>
          </w:p>
        </w:tc>
      </w:tr>
      <w:tr w:rsidR="006A26B1" w:rsidRPr="006A26B1" w14:paraId="651D8953" w14:textId="77777777" w:rsidTr="006A26B1">
        <w:trPr>
          <w:trHeight w:val="340"/>
        </w:trPr>
        <w:tc>
          <w:tcPr>
            <w:tcW w:w="812" w:type="dxa"/>
            <w:vMerge/>
            <w:tcBorders>
              <w:left w:val="outset" w:sz="6" w:space="0" w:color="auto"/>
              <w:right w:val="outset" w:sz="6" w:space="0" w:color="auto"/>
            </w:tcBorders>
            <w:vAlign w:val="center"/>
          </w:tcPr>
          <w:p w14:paraId="707E4018"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366DC3F1"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2C02CBB2"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其他要求</w:t>
            </w:r>
          </w:p>
        </w:tc>
        <w:tc>
          <w:tcPr>
            <w:tcW w:w="5953" w:type="dxa"/>
            <w:tcBorders>
              <w:top w:val="outset" w:sz="6" w:space="0" w:color="auto"/>
              <w:left w:val="outset" w:sz="6" w:space="0" w:color="auto"/>
              <w:bottom w:val="outset" w:sz="6" w:space="0" w:color="auto"/>
              <w:right w:val="outset" w:sz="6" w:space="0" w:color="auto"/>
            </w:tcBorders>
            <w:vAlign w:val="center"/>
          </w:tcPr>
          <w:p w14:paraId="024D28A9"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符合第二章“投标人须知”第1.4.1项规定</w:t>
            </w:r>
          </w:p>
        </w:tc>
      </w:tr>
      <w:tr w:rsidR="006A26B1" w:rsidRPr="006A26B1" w14:paraId="702BD4A0" w14:textId="77777777" w:rsidTr="006A26B1">
        <w:trPr>
          <w:trHeight w:val="340"/>
        </w:trPr>
        <w:tc>
          <w:tcPr>
            <w:tcW w:w="812" w:type="dxa"/>
            <w:vMerge/>
            <w:tcBorders>
              <w:left w:val="outset" w:sz="6" w:space="0" w:color="auto"/>
              <w:right w:val="outset" w:sz="6" w:space="0" w:color="auto"/>
            </w:tcBorders>
            <w:vAlign w:val="center"/>
          </w:tcPr>
          <w:p w14:paraId="392A1C42"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1F8AD80F"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2C8F8740"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不存在禁止投标的情形</w:t>
            </w:r>
          </w:p>
        </w:tc>
        <w:tc>
          <w:tcPr>
            <w:tcW w:w="5953" w:type="dxa"/>
            <w:tcBorders>
              <w:top w:val="outset" w:sz="6" w:space="0" w:color="auto"/>
              <w:left w:val="outset" w:sz="6" w:space="0" w:color="auto"/>
              <w:bottom w:val="outset" w:sz="6" w:space="0" w:color="auto"/>
              <w:right w:val="outset" w:sz="6" w:space="0" w:color="auto"/>
            </w:tcBorders>
            <w:vAlign w:val="center"/>
          </w:tcPr>
          <w:p w14:paraId="194466E3"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不存在</w:t>
            </w:r>
            <w:r w:rsidRPr="006A26B1">
              <w:rPr>
                <w:rFonts w:ascii="宋体" w:eastAsia="宋体" w:hAnsi="宋体" w:cs="Times New Roman"/>
              </w:rPr>
              <w:t>第二章“投标人须知”第1.4.</w:t>
            </w:r>
            <w:r w:rsidRPr="006A26B1">
              <w:rPr>
                <w:rFonts w:ascii="宋体" w:eastAsia="宋体" w:hAnsi="宋体" w:cs="Times New Roman" w:hint="eastAsia"/>
              </w:rPr>
              <w:t>3</w:t>
            </w:r>
            <w:r w:rsidRPr="006A26B1">
              <w:rPr>
                <w:rFonts w:ascii="宋体" w:eastAsia="宋体" w:hAnsi="宋体" w:cs="Times New Roman"/>
              </w:rPr>
              <w:t>项规定</w:t>
            </w:r>
            <w:r w:rsidRPr="006A26B1">
              <w:rPr>
                <w:rFonts w:ascii="宋体" w:eastAsia="宋体" w:hAnsi="宋体" w:cs="Times New Roman" w:hint="eastAsia"/>
              </w:rPr>
              <w:t>的任何一种情形</w:t>
            </w:r>
          </w:p>
        </w:tc>
      </w:tr>
      <w:tr w:rsidR="006A26B1" w:rsidRPr="006A26B1" w14:paraId="0AF10B30" w14:textId="77777777" w:rsidTr="006A26B1">
        <w:trPr>
          <w:trHeight w:val="340"/>
        </w:trPr>
        <w:tc>
          <w:tcPr>
            <w:tcW w:w="812" w:type="dxa"/>
            <w:vMerge/>
            <w:tcBorders>
              <w:left w:val="outset" w:sz="6" w:space="0" w:color="auto"/>
              <w:right w:val="outset" w:sz="6" w:space="0" w:color="auto"/>
            </w:tcBorders>
            <w:vAlign w:val="center"/>
          </w:tcPr>
          <w:p w14:paraId="5C88E6E0"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0B0DF6D2"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31C288CB"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投标设备制造商的资质要求（如有）</w:t>
            </w:r>
          </w:p>
        </w:tc>
        <w:tc>
          <w:tcPr>
            <w:tcW w:w="5953" w:type="dxa"/>
            <w:tcBorders>
              <w:top w:val="outset" w:sz="6" w:space="0" w:color="auto"/>
              <w:left w:val="outset" w:sz="6" w:space="0" w:color="auto"/>
              <w:bottom w:val="outset" w:sz="6" w:space="0" w:color="auto"/>
              <w:right w:val="outset" w:sz="6" w:space="0" w:color="auto"/>
            </w:tcBorders>
            <w:vAlign w:val="center"/>
          </w:tcPr>
          <w:p w14:paraId="0F06978F"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符合第二章“投标人须知”第1.4.1项规定</w:t>
            </w:r>
          </w:p>
        </w:tc>
      </w:tr>
      <w:tr w:rsidR="006A26B1" w:rsidRPr="006A26B1" w14:paraId="6D9D2E7B" w14:textId="77777777" w:rsidTr="006A26B1">
        <w:trPr>
          <w:trHeight w:val="340"/>
        </w:trPr>
        <w:tc>
          <w:tcPr>
            <w:tcW w:w="812" w:type="dxa"/>
            <w:vMerge/>
            <w:tcBorders>
              <w:left w:val="outset" w:sz="6" w:space="0" w:color="auto"/>
              <w:right w:val="outset" w:sz="6" w:space="0" w:color="auto"/>
            </w:tcBorders>
            <w:vAlign w:val="center"/>
          </w:tcPr>
          <w:p w14:paraId="5C46F9CA" w14:textId="77777777" w:rsidR="006A26B1" w:rsidRPr="006A26B1" w:rsidRDefault="006A26B1" w:rsidP="006A26B1">
            <w:pPr>
              <w:snapToGrid w:val="0"/>
              <w:jc w:val="center"/>
              <w:rPr>
                <w:rFonts w:ascii="宋体" w:eastAsia="宋体" w:hAnsi="宋体" w:cs="Times New Roman"/>
              </w:rPr>
            </w:pPr>
          </w:p>
        </w:tc>
        <w:tc>
          <w:tcPr>
            <w:tcW w:w="598" w:type="dxa"/>
            <w:vMerge/>
            <w:tcBorders>
              <w:left w:val="outset" w:sz="6" w:space="0" w:color="auto"/>
              <w:right w:val="outset" w:sz="6" w:space="0" w:color="auto"/>
            </w:tcBorders>
            <w:vAlign w:val="center"/>
          </w:tcPr>
          <w:p w14:paraId="29E9B3EB"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05A809AE"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制造商授权书（适用于代理经销商投标的情形）</w:t>
            </w:r>
          </w:p>
        </w:tc>
        <w:tc>
          <w:tcPr>
            <w:tcW w:w="5953" w:type="dxa"/>
            <w:tcBorders>
              <w:top w:val="outset" w:sz="6" w:space="0" w:color="auto"/>
              <w:left w:val="outset" w:sz="6" w:space="0" w:color="auto"/>
              <w:bottom w:val="outset" w:sz="6" w:space="0" w:color="auto"/>
              <w:right w:val="outset" w:sz="6" w:space="0" w:color="auto"/>
            </w:tcBorders>
            <w:vAlign w:val="center"/>
          </w:tcPr>
          <w:p w14:paraId="1A87FA61"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制造商、投标人按照招标文件提供的格式签订了制造商授权书，明确投标设备和各方责任，并提供了制造商授权书原件。</w:t>
            </w:r>
          </w:p>
        </w:tc>
      </w:tr>
      <w:tr w:rsidR="006A26B1" w:rsidRPr="006A26B1" w14:paraId="15EA6929" w14:textId="77777777" w:rsidTr="006A26B1">
        <w:trPr>
          <w:trHeight w:val="340"/>
        </w:trPr>
        <w:tc>
          <w:tcPr>
            <w:tcW w:w="812" w:type="dxa"/>
            <w:vMerge w:val="restart"/>
            <w:tcBorders>
              <w:top w:val="outset" w:sz="6" w:space="0" w:color="auto"/>
              <w:left w:val="outset" w:sz="6" w:space="0" w:color="auto"/>
              <w:bottom w:val="outset" w:sz="6" w:space="0" w:color="auto"/>
              <w:right w:val="outset" w:sz="6" w:space="0" w:color="auto"/>
            </w:tcBorders>
            <w:vAlign w:val="center"/>
          </w:tcPr>
          <w:p w14:paraId="420D1D51"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2.1.3</w:t>
            </w:r>
          </w:p>
        </w:tc>
        <w:tc>
          <w:tcPr>
            <w:tcW w:w="598" w:type="dxa"/>
            <w:vMerge w:val="restart"/>
            <w:tcBorders>
              <w:top w:val="outset" w:sz="6" w:space="0" w:color="auto"/>
              <w:left w:val="outset" w:sz="6" w:space="0" w:color="auto"/>
              <w:bottom w:val="outset" w:sz="6" w:space="0" w:color="auto"/>
              <w:right w:val="outset" w:sz="6" w:space="0" w:color="auto"/>
            </w:tcBorders>
            <w:vAlign w:val="center"/>
          </w:tcPr>
          <w:p w14:paraId="0C2A975A"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响应性评审标准</w:t>
            </w:r>
          </w:p>
        </w:tc>
        <w:tc>
          <w:tcPr>
            <w:tcW w:w="2268" w:type="dxa"/>
            <w:tcBorders>
              <w:top w:val="outset" w:sz="6" w:space="0" w:color="auto"/>
              <w:left w:val="outset" w:sz="6" w:space="0" w:color="auto"/>
              <w:bottom w:val="outset" w:sz="6" w:space="0" w:color="auto"/>
              <w:right w:val="outset" w:sz="6" w:space="0" w:color="auto"/>
            </w:tcBorders>
            <w:vAlign w:val="center"/>
          </w:tcPr>
          <w:p w14:paraId="58FD12E3"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投标报价</w:t>
            </w:r>
          </w:p>
        </w:tc>
        <w:tc>
          <w:tcPr>
            <w:tcW w:w="5953" w:type="dxa"/>
            <w:tcBorders>
              <w:top w:val="outset" w:sz="6" w:space="0" w:color="auto"/>
              <w:left w:val="outset" w:sz="6" w:space="0" w:color="auto"/>
              <w:bottom w:val="outset" w:sz="6" w:space="0" w:color="auto"/>
              <w:right w:val="outset" w:sz="6" w:space="0" w:color="auto"/>
            </w:tcBorders>
            <w:vAlign w:val="center"/>
          </w:tcPr>
          <w:p w14:paraId="7FCA7B55"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符合第二</w:t>
            </w:r>
            <w:r w:rsidRPr="006A26B1">
              <w:rPr>
                <w:rFonts w:ascii="宋体" w:eastAsia="宋体" w:hAnsi="宋体" w:cs="Times New Roman"/>
              </w:rPr>
              <w:t>章“投标人须知”第</w:t>
            </w:r>
            <w:r w:rsidRPr="006A26B1">
              <w:rPr>
                <w:rFonts w:ascii="宋体" w:eastAsia="宋体" w:hAnsi="宋体" w:cs="Times New Roman" w:hint="eastAsia"/>
              </w:rPr>
              <w:t>3.2款</w:t>
            </w:r>
            <w:r w:rsidRPr="006A26B1">
              <w:rPr>
                <w:rFonts w:ascii="宋体" w:eastAsia="宋体" w:hAnsi="宋体" w:cs="Times New Roman"/>
              </w:rPr>
              <w:t>规定</w:t>
            </w:r>
          </w:p>
        </w:tc>
      </w:tr>
      <w:tr w:rsidR="006A26B1" w:rsidRPr="006A26B1" w14:paraId="12733F19"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5CD11858"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5C9FC8A0"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78E08819"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投标内容</w:t>
            </w:r>
          </w:p>
        </w:tc>
        <w:tc>
          <w:tcPr>
            <w:tcW w:w="5953" w:type="dxa"/>
            <w:tcBorders>
              <w:top w:val="outset" w:sz="6" w:space="0" w:color="auto"/>
              <w:left w:val="outset" w:sz="6" w:space="0" w:color="auto"/>
              <w:bottom w:val="outset" w:sz="6" w:space="0" w:color="auto"/>
              <w:right w:val="outset" w:sz="6" w:space="0" w:color="auto"/>
            </w:tcBorders>
            <w:vAlign w:val="center"/>
          </w:tcPr>
          <w:p w14:paraId="58D22F73"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符合第二章“投标人须知”第1.3.1项规定</w:t>
            </w:r>
          </w:p>
        </w:tc>
      </w:tr>
      <w:tr w:rsidR="006A26B1" w:rsidRPr="006A26B1" w14:paraId="1506FF37"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6A486045"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75A22E20"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69D07384"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交货期</w:t>
            </w:r>
          </w:p>
        </w:tc>
        <w:tc>
          <w:tcPr>
            <w:tcW w:w="5953" w:type="dxa"/>
            <w:tcBorders>
              <w:top w:val="outset" w:sz="6" w:space="0" w:color="auto"/>
              <w:left w:val="outset" w:sz="6" w:space="0" w:color="auto"/>
              <w:bottom w:val="outset" w:sz="6" w:space="0" w:color="auto"/>
              <w:right w:val="outset" w:sz="6" w:space="0" w:color="auto"/>
            </w:tcBorders>
            <w:vAlign w:val="center"/>
          </w:tcPr>
          <w:p w14:paraId="7CEC6C63"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符合第二章“投标人须知”第1.3.</w:t>
            </w:r>
            <w:r w:rsidRPr="006A26B1">
              <w:rPr>
                <w:rFonts w:ascii="宋体" w:eastAsia="宋体" w:hAnsi="宋体" w:cs="Times New Roman" w:hint="eastAsia"/>
              </w:rPr>
              <w:t>2</w:t>
            </w:r>
            <w:r w:rsidRPr="006A26B1">
              <w:rPr>
                <w:rFonts w:ascii="宋体" w:eastAsia="宋体" w:hAnsi="宋体" w:cs="Times New Roman"/>
              </w:rPr>
              <w:t>项规定</w:t>
            </w:r>
          </w:p>
        </w:tc>
      </w:tr>
      <w:tr w:rsidR="006A26B1" w:rsidRPr="006A26B1" w14:paraId="4AADCA18"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48798E29"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7A4FA909"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5D14BEEC"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交货地点</w:t>
            </w:r>
          </w:p>
        </w:tc>
        <w:tc>
          <w:tcPr>
            <w:tcW w:w="5953" w:type="dxa"/>
            <w:tcBorders>
              <w:top w:val="outset" w:sz="6" w:space="0" w:color="auto"/>
              <w:left w:val="outset" w:sz="6" w:space="0" w:color="auto"/>
              <w:bottom w:val="outset" w:sz="6" w:space="0" w:color="auto"/>
              <w:right w:val="outset" w:sz="6" w:space="0" w:color="auto"/>
            </w:tcBorders>
            <w:vAlign w:val="center"/>
          </w:tcPr>
          <w:p w14:paraId="7FED38ED"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符合第二章“投标人须知”第1.3.</w:t>
            </w:r>
            <w:r w:rsidRPr="006A26B1">
              <w:rPr>
                <w:rFonts w:ascii="宋体" w:eastAsia="宋体" w:hAnsi="宋体" w:cs="Times New Roman" w:hint="eastAsia"/>
              </w:rPr>
              <w:t>3</w:t>
            </w:r>
            <w:r w:rsidRPr="006A26B1">
              <w:rPr>
                <w:rFonts w:ascii="宋体" w:eastAsia="宋体" w:hAnsi="宋体" w:cs="Times New Roman"/>
              </w:rPr>
              <w:t>项规定</w:t>
            </w:r>
          </w:p>
        </w:tc>
      </w:tr>
      <w:tr w:rsidR="006A26B1" w:rsidRPr="006A26B1" w14:paraId="3E5DF206"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082EC713"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0597DAE7"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2DB58FD5"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技术性能指标</w:t>
            </w:r>
          </w:p>
        </w:tc>
        <w:tc>
          <w:tcPr>
            <w:tcW w:w="5953" w:type="dxa"/>
            <w:tcBorders>
              <w:top w:val="outset" w:sz="6" w:space="0" w:color="auto"/>
              <w:left w:val="outset" w:sz="6" w:space="0" w:color="auto"/>
              <w:bottom w:val="outset" w:sz="6" w:space="0" w:color="auto"/>
              <w:right w:val="outset" w:sz="6" w:space="0" w:color="auto"/>
            </w:tcBorders>
            <w:vAlign w:val="center"/>
          </w:tcPr>
          <w:p w14:paraId="295BB5E6"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符合第二章“投标人须知”第1.3.</w:t>
            </w:r>
            <w:r w:rsidRPr="006A26B1">
              <w:rPr>
                <w:rFonts w:ascii="宋体" w:eastAsia="宋体" w:hAnsi="宋体" w:cs="Times New Roman" w:hint="eastAsia"/>
              </w:rPr>
              <w:t>4</w:t>
            </w:r>
            <w:r w:rsidRPr="006A26B1">
              <w:rPr>
                <w:rFonts w:ascii="宋体" w:eastAsia="宋体" w:hAnsi="宋体" w:cs="Times New Roman"/>
              </w:rPr>
              <w:t>项规定</w:t>
            </w:r>
          </w:p>
        </w:tc>
      </w:tr>
      <w:tr w:rsidR="006A26B1" w:rsidRPr="006A26B1" w14:paraId="290A40EE"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351AB63C"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5CCDDE68"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60DA27FA"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投标有效期</w:t>
            </w:r>
          </w:p>
        </w:tc>
        <w:tc>
          <w:tcPr>
            <w:tcW w:w="5953" w:type="dxa"/>
            <w:tcBorders>
              <w:top w:val="outset" w:sz="6" w:space="0" w:color="auto"/>
              <w:left w:val="outset" w:sz="6" w:space="0" w:color="auto"/>
              <w:bottom w:val="outset" w:sz="6" w:space="0" w:color="auto"/>
              <w:right w:val="outset" w:sz="6" w:space="0" w:color="auto"/>
            </w:tcBorders>
            <w:vAlign w:val="center"/>
          </w:tcPr>
          <w:p w14:paraId="2C3C86C0"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符合第二章“投标人须知”第3.3.1项规定</w:t>
            </w:r>
          </w:p>
        </w:tc>
      </w:tr>
      <w:tr w:rsidR="006A26B1" w:rsidRPr="006A26B1" w14:paraId="3500829C"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0969A163"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34610BE9"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0A12C549"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投标保证金</w:t>
            </w:r>
          </w:p>
        </w:tc>
        <w:tc>
          <w:tcPr>
            <w:tcW w:w="5953" w:type="dxa"/>
            <w:tcBorders>
              <w:top w:val="outset" w:sz="6" w:space="0" w:color="auto"/>
              <w:left w:val="outset" w:sz="6" w:space="0" w:color="auto"/>
              <w:bottom w:val="outset" w:sz="6" w:space="0" w:color="auto"/>
              <w:right w:val="outset" w:sz="6" w:space="0" w:color="auto"/>
            </w:tcBorders>
            <w:vAlign w:val="center"/>
          </w:tcPr>
          <w:p w14:paraId="0D273A9E"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符合第二章“投标人须知”第3.4.1项规定</w:t>
            </w:r>
          </w:p>
        </w:tc>
      </w:tr>
      <w:tr w:rsidR="006A26B1" w:rsidRPr="006A26B1" w14:paraId="098C1AA0"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6F9F71E3"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52E0FBCA"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1C2844A2"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权利义务</w:t>
            </w:r>
          </w:p>
        </w:tc>
        <w:tc>
          <w:tcPr>
            <w:tcW w:w="5953" w:type="dxa"/>
            <w:tcBorders>
              <w:top w:val="outset" w:sz="6" w:space="0" w:color="auto"/>
              <w:left w:val="outset" w:sz="6" w:space="0" w:color="auto"/>
              <w:bottom w:val="outset" w:sz="6" w:space="0" w:color="auto"/>
              <w:right w:val="outset" w:sz="6" w:space="0" w:color="auto"/>
            </w:tcBorders>
            <w:vAlign w:val="center"/>
          </w:tcPr>
          <w:p w14:paraId="4FDDC2EF"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w:t>
            </w:r>
            <w:r w:rsidRPr="006A26B1">
              <w:rPr>
                <w:rFonts w:ascii="宋体" w:eastAsia="宋体" w:hAnsi="宋体" w:cs="Times New Roman" w:hint="eastAsia"/>
              </w:rPr>
              <w:t>1.11.1</w:t>
            </w:r>
            <w:r w:rsidRPr="006A26B1">
              <w:rPr>
                <w:rFonts w:ascii="宋体" w:eastAsia="宋体" w:hAnsi="宋体" w:cs="Times New Roman"/>
              </w:rPr>
              <w:t>项规定</w:t>
            </w:r>
            <w:r w:rsidRPr="006A26B1">
              <w:rPr>
                <w:rFonts w:ascii="宋体" w:eastAsia="宋体" w:hAnsi="宋体" w:cs="Times New Roman" w:hint="eastAsia"/>
              </w:rPr>
              <w:t>和第四章“合同条款及格式”中的实质性要求和条件</w:t>
            </w:r>
          </w:p>
        </w:tc>
      </w:tr>
      <w:tr w:rsidR="006A26B1" w:rsidRPr="006A26B1" w14:paraId="4F0BB900"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5EE630C2"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3FE96B00"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78BAC7BF"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hint="eastAsia"/>
              </w:rPr>
              <w:t>投标设备及技术服务和质保期服务</w:t>
            </w:r>
          </w:p>
        </w:tc>
        <w:tc>
          <w:tcPr>
            <w:tcW w:w="5953" w:type="dxa"/>
            <w:tcBorders>
              <w:top w:val="outset" w:sz="6" w:space="0" w:color="auto"/>
              <w:left w:val="outset" w:sz="6" w:space="0" w:color="auto"/>
              <w:bottom w:val="outset" w:sz="6" w:space="0" w:color="auto"/>
              <w:right w:val="outset" w:sz="6" w:space="0" w:color="auto"/>
            </w:tcBorders>
            <w:vAlign w:val="center"/>
          </w:tcPr>
          <w:p w14:paraId="308DE80B"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w:t>
            </w:r>
            <w:r w:rsidRPr="006A26B1">
              <w:rPr>
                <w:rFonts w:ascii="宋体" w:eastAsia="宋体" w:hAnsi="宋体" w:cs="Times New Roman" w:hint="eastAsia"/>
              </w:rPr>
              <w:t>五</w:t>
            </w:r>
            <w:r w:rsidRPr="006A26B1">
              <w:rPr>
                <w:rFonts w:ascii="宋体" w:eastAsia="宋体" w:hAnsi="宋体" w:cs="Times New Roman"/>
              </w:rPr>
              <w:t>章“</w:t>
            </w:r>
            <w:r w:rsidRPr="006A26B1">
              <w:rPr>
                <w:rFonts w:ascii="宋体" w:eastAsia="宋体" w:hAnsi="宋体" w:cs="Times New Roman" w:hint="eastAsia"/>
              </w:rPr>
              <w:t>供货要求</w:t>
            </w:r>
            <w:r w:rsidRPr="006A26B1">
              <w:rPr>
                <w:rFonts w:ascii="宋体" w:eastAsia="宋体" w:hAnsi="宋体" w:cs="Times New Roman"/>
              </w:rPr>
              <w:t>”</w:t>
            </w:r>
            <w:r w:rsidRPr="006A26B1">
              <w:rPr>
                <w:rFonts w:ascii="宋体" w:eastAsia="宋体" w:hAnsi="宋体" w:cs="Times New Roman" w:hint="eastAsia"/>
              </w:rPr>
              <w:t>中的实质性要求和条件</w:t>
            </w:r>
          </w:p>
        </w:tc>
      </w:tr>
      <w:tr w:rsidR="006A26B1" w:rsidRPr="006A26B1" w14:paraId="5C615EA5" w14:textId="77777777" w:rsidTr="006A26B1">
        <w:trPr>
          <w:trHeight w:val="340"/>
        </w:trPr>
        <w:tc>
          <w:tcPr>
            <w:tcW w:w="812" w:type="dxa"/>
            <w:vMerge/>
            <w:tcBorders>
              <w:top w:val="outset" w:sz="6" w:space="0" w:color="auto"/>
              <w:left w:val="outset" w:sz="6" w:space="0" w:color="auto"/>
              <w:bottom w:val="outset" w:sz="6" w:space="0" w:color="auto"/>
              <w:right w:val="outset" w:sz="6" w:space="0" w:color="auto"/>
            </w:tcBorders>
            <w:vAlign w:val="center"/>
          </w:tcPr>
          <w:p w14:paraId="0FC50806" w14:textId="77777777" w:rsidR="006A26B1" w:rsidRPr="006A26B1" w:rsidRDefault="006A26B1" w:rsidP="006A26B1">
            <w:pPr>
              <w:snapToGrid w:val="0"/>
              <w:jc w:val="center"/>
              <w:rPr>
                <w:rFonts w:ascii="宋体" w:eastAsia="宋体" w:hAnsi="宋体" w:cs="Times New Roman"/>
              </w:rPr>
            </w:pPr>
          </w:p>
        </w:tc>
        <w:tc>
          <w:tcPr>
            <w:tcW w:w="598" w:type="dxa"/>
            <w:vMerge/>
            <w:tcBorders>
              <w:top w:val="outset" w:sz="6" w:space="0" w:color="auto"/>
              <w:left w:val="outset" w:sz="6" w:space="0" w:color="auto"/>
              <w:bottom w:val="outset" w:sz="6" w:space="0" w:color="auto"/>
              <w:right w:val="outset" w:sz="6" w:space="0" w:color="auto"/>
            </w:tcBorders>
            <w:vAlign w:val="center"/>
          </w:tcPr>
          <w:p w14:paraId="14D18B8D" w14:textId="77777777" w:rsidR="006A26B1" w:rsidRPr="006A26B1" w:rsidRDefault="006A26B1" w:rsidP="006A26B1">
            <w:pPr>
              <w:snapToGrid w:val="0"/>
              <w:jc w:val="center"/>
              <w:rPr>
                <w:rFonts w:ascii="宋体" w:eastAsia="宋体" w:hAnsi="宋体" w:cs="Times New Roman"/>
              </w:rPr>
            </w:pPr>
          </w:p>
        </w:tc>
        <w:tc>
          <w:tcPr>
            <w:tcW w:w="2268" w:type="dxa"/>
            <w:tcBorders>
              <w:top w:val="outset" w:sz="6" w:space="0" w:color="auto"/>
              <w:left w:val="outset" w:sz="6" w:space="0" w:color="auto"/>
              <w:bottom w:val="outset" w:sz="6" w:space="0" w:color="auto"/>
              <w:right w:val="outset" w:sz="6" w:space="0" w:color="auto"/>
            </w:tcBorders>
            <w:vAlign w:val="center"/>
          </w:tcPr>
          <w:p w14:paraId="45E34AA2"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t>技术</w:t>
            </w:r>
            <w:r w:rsidRPr="006A26B1">
              <w:rPr>
                <w:rFonts w:ascii="宋体" w:eastAsia="宋体" w:hAnsi="宋体" w:cs="Times New Roman" w:hint="eastAsia"/>
              </w:rPr>
              <w:t>支持资料</w:t>
            </w:r>
          </w:p>
        </w:tc>
        <w:tc>
          <w:tcPr>
            <w:tcW w:w="5953" w:type="dxa"/>
            <w:tcBorders>
              <w:top w:val="outset" w:sz="6" w:space="0" w:color="auto"/>
              <w:left w:val="outset" w:sz="6" w:space="0" w:color="auto"/>
              <w:bottom w:val="outset" w:sz="6" w:space="0" w:color="auto"/>
              <w:right w:val="outset" w:sz="6" w:space="0" w:color="auto"/>
            </w:tcBorders>
            <w:vAlign w:val="center"/>
          </w:tcPr>
          <w:p w14:paraId="3BB2FB59"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rPr>
              <w:t>符合第二章“投标人须知”第</w:t>
            </w:r>
            <w:r w:rsidRPr="006A26B1">
              <w:rPr>
                <w:rFonts w:ascii="宋体" w:eastAsia="宋体" w:hAnsi="宋体" w:cs="Times New Roman" w:hint="eastAsia"/>
              </w:rPr>
              <w:t>1.11.3</w:t>
            </w:r>
            <w:r w:rsidRPr="006A26B1">
              <w:rPr>
                <w:rFonts w:ascii="宋体" w:eastAsia="宋体" w:hAnsi="宋体" w:cs="Times New Roman"/>
              </w:rPr>
              <w:t>项规定</w:t>
            </w:r>
          </w:p>
        </w:tc>
      </w:tr>
    </w:tbl>
    <w:p w14:paraId="1E78CD90" w14:textId="77777777" w:rsidR="006A26B1" w:rsidRPr="006A26B1" w:rsidRDefault="006A26B1" w:rsidP="006A26B1">
      <w:pPr>
        <w:snapToGrid w:val="0"/>
        <w:rPr>
          <w:rFonts w:ascii="宋体" w:eastAsia="宋体" w:hAnsi="宋体" w:cs="Times New Roman"/>
        </w:rPr>
      </w:pPr>
      <w:r w:rsidRPr="006A26B1">
        <w:rPr>
          <w:rFonts w:ascii="宋体" w:eastAsia="宋体" w:hAnsi="宋体" w:cs="Times New Roman"/>
        </w:rPr>
        <w:br w:type="page"/>
      </w:r>
      <w:bookmarkStart w:id="3" w:name="_Toc184635093"/>
    </w:p>
    <w:tbl>
      <w:tblPr>
        <w:tblW w:w="0" w:type="auto"/>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993"/>
        <w:gridCol w:w="1984"/>
        <w:gridCol w:w="5677"/>
      </w:tblGrid>
      <w:tr w:rsidR="006A26B1" w:rsidRPr="006A26B1" w14:paraId="46818C65" w14:textId="77777777" w:rsidTr="00052D4A">
        <w:trPr>
          <w:trHeight w:val="567"/>
        </w:trPr>
        <w:tc>
          <w:tcPr>
            <w:tcW w:w="1993" w:type="dxa"/>
            <w:tcBorders>
              <w:top w:val="outset" w:sz="6" w:space="0" w:color="auto"/>
              <w:left w:val="outset" w:sz="6" w:space="0" w:color="auto"/>
              <w:bottom w:val="outset" w:sz="6" w:space="0" w:color="auto"/>
              <w:right w:val="outset" w:sz="6" w:space="0" w:color="auto"/>
            </w:tcBorders>
            <w:vAlign w:val="center"/>
          </w:tcPr>
          <w:p w14:paraId="1B72DD30"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lastRenderedPageBreak/>
              <w:t>条款号</w:t>
            </w:r>
          </w:p>
        </w:tc>
        <w:tc>
          <w:tcPr>
            <w:tcW w:w="1984" w:type="dxa"/>
            <w:tcBorders>
              <w:top w:val="outset" w:sz="6" w:space="0" w:color="auto"/>
              <w:left w:val="outset" w:sz="6" w:space="0" w:color="auto"/>
              <w:bottom w:val="outset" w:sz="6" w:space="0" w:color="auto"/>
              <w:right w:val="outset" w:sz="6" w:space="0" w:color="auto"/>
            </w:tcBorders>
            <w:vAlign w:val="center"/>
          </w:tcPr>
          <w:p w14:paraId="209C460B"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条款内容</w:t>
            </w:r>
          </w:p>
        </w:tc>
        <w:tc>
          <w:tcPr>
            <w:tcW w:w="5677" w:type="dxa"/>
            <w:tcBorders>
              <w:top w:val="outset" w:sz="6" w:space="0" w:color="auto"/>
              <w:left w:val="outset" w:sz="6" w:space="0" w:color="auto"/>
              <w:bottom w:val="outset" w:sz="6" w:space="0" w:color="auto"/>
              <w:right w:val="outset" w:sz="6" w:space="0" w:color="auto"/>
            </w:tcBorders>
            <w:vAlign w:val="center"/>
          </w:tcPr>
          <w:p w14:paraId="2637D20A"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编列内容</w:t>
            </w:r>
          </w:p>
        </w:tc>
      </w:tr>
      <w:tr w:rsidR="006A26B1" w:rsidRPr="006A26B1" w14:paraId="2B806FB2" w14:textId="77777777" w:rsidTr="00052D4A">
        <w:trPr>
          <w:trHeight w:val="567"/>
        </w:trPr>
        <w:tc>
          <w:tcPr>
            <w:tcW w:w="1993" w:type="dxa"/>
            <w:tcBorders>
              <w:top w:val="outset" w:sz="6" w:space="0" w:color="auto"/>
              <w:left w:val="outset" w:sz="6" w:space="0" w:color="auto"/>
              <w:bottom w:val="outset" w:sz="6" w:space="0" w:color="auto"/>
              <w:right w:val="outset" w:sz="6" w:space="0" w:color="auto"/>
            </w:tcBorders>
            <w:vAlign w:val="center"/>
          </w:tcPr>
          <w:p w14:paraId="72F3D275"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2.2.1</w:t>
            </w:r>
          </w:p>
        </w:tc>
        <w:tc>
          <w:tcPr>
            <w:tcW w:w="1984" w:type="dxa"/>
            <w:tcBorders>
              <w:top w:val="outset" w:sz="6" w:space="0" w:color="auto"/>
              <w:left w:val="outset" w:sz="6" w:space="0" w:color="auto"/>
              <w:bottom w:val="outset" w:sz="6" w:space="0" w:color="auto"/>
              <w:right w:val="outset" w:sz="6" w:space="0" w:color="auto"/>
            </w:tcBorders>
            <w:vAlign w:val="center"/>
          </w:tcPr>
          <w:p w14:paraId="0EDDD58F"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分值构成</w:t>
            </w:r>
            <w:r w:rsidRPr="006A26B1">
              <w:rPr>
                <w:rFonts w:ascii="宋体" w:eastAsia="宋体" w:hAnsi="宋体" w:cs="Times New Roman"/>
              </w:rPr>
              <w:br/>
              <w:t>（总分100分）</w:t>
            </w:r>
          </w:p>
        </w:tc>
        <w:tc>
          <w:tcPr>
            <w:tcW w:w="5677" w:type="dxa"/>
            <w:tcBorders>
              <w:top w:val="outset" w:sz="6" w:space="0" w:color="auto"/>
              <w:left w:val="outset" w:sz="6" w:space="0" w:color="auto"/>
              <w:bottom w:val="outset" w:sz="6" w:space="0" w:color="auto"/>
              <w:right w:val="outset" w:sz="6" w:space="0" w:color="auto"/>
            </w:tcBorders>
            <w:vAlign w:val="center"/>
          </w:tcPr>
          <w:p w14:paraId="6F567695"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商务部分：</w:t>
            </w:r>
            <w:r w:rsidRPr="006A26B1">
              <w:rPr>
                <w:rFonts w:ascii="宋体" w:eastAsia="宋体" w:hAnsi="宋体" w:cs="Times New Roman"/>
              </w:rPr>
              <w:t>20</w:t>
            </w:r>
            <w:r w:rsidRPr="006A26B1">
              <w:rPr>
                <w:rFonts w:ascii="宋体" w:eastAsia="宋体" w:hAnsi="宋体" w:cs="Times New Roman" w:hint="eastAsia"/>
              </w:rPr>
              <w:t>分</w:t>
            </w:r>
          </w:p>
          <w:p w14:paraId="631035B3"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技术部分：5</w:t>
            </w:r>
            <w:r w:rsidRPr="006A26B1">
              <w:rPr>
                <w:rFonts w:ascii="宋体" w:eastAsia="宋体" w:hAnsi="宋体" w:cs="Times New Roman"/>
              </w:rPr>
              <w:t>0</w:t>
            </w:r>
            <w:r w:rsidRPr="006A26B1">
              <w:rPr>
                <w:rFonts w:ascii="宋体" w:eastAsia="宋体" w:hAnsi="宋体" w:cs="Times New Roman" w:hint="eastAsia"/>
              </w:rPr>
              <w:t>分</w:t>
            </w:r>
          </w:p>
          <w:p w14:paraId="7FE912BA"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Times New Roman" w:hint="eastAsia"/>
              </w:rPr>
              <w:t>投标报价：30分</w:t>
            </w:r>
          </w:p>
        </w:tc>
      </w:tr>
      <w:tr w:rsidR="006A26B1" w:rsidRPr="006A26B1" w14:paraId="5858EFD1" w14:textId="77777777" w:rsidTr="00052D4A">
        <w:trPr>
          <w:trHeight w:val="567"/>
        </w:trPr>
        <w:tc>
          <w:tcPr>
            <w:tcW w:w="1993" w:type="dxa"/>
            <w:tcBorders>
              <w:top w:val="outset" w:sz="6" w:space="0" w:color="auto"/>
              <w:left w:val="outset" w:sz="6" w:space="0" w:color="auto"/>
              <w:bottom w:val="outset" w:sz="6" w:space="0" w:color="auto"/>
              <w:right w:val="outset" w:sz="6" w:space="0" w:color="auto"/>
            </w:tcBorders>
            <w:vAlign w:val="center"/>
          </w:tcPr>
          <w:p w14:paraId="7949B888"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2.2.2</w:t>
            </w:r>
          </w:p>
        </w:tc>
        <w:tc>
          <w:tcPr>
            <w:tcW w:w="1984" w:type="dxa"/>
            <w:tcBorders>
              <w:top w:val="outset" w:sz="6" w:space="0" w:color="auto"/>
              <w:left w:val="outset" w:sz="6" w:space="0" w:color="auto"/>
              <w:bottom w:val="outset" w:sz="6" w:space="0" w:color="auto"/>
              <w:right w:val="outset" w:sz="6" w:space="0" w:color="auto"/>
            </w:tcBorders>
            <w:vAlign w:val="center"/>
          </w:tcPr>
          <w:p w14:paraId="1C393471"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评标基准价计算方法</w:t>
            </w:r>
          </w:p>
        </w:tc>
        <w:tc>
          <w:tcPr>
            <w:tcW w:w="5677" w:type="dxa"/>
            <w:tcBorders>
              <w:top w:val="outset" w:sz="6" w:space="0" w:color="auto"/>
              <w:left w:val="outset" w:sz="6" w:space="0" w:color="auto"/>
              <w:bottom w:val="outset" w:sz="6" w:space="0" w:color="auto"/>
              <w:right w:val="outset" w:sz="6" w:space="0" w:color="auto"/>
            </w:tcBorders>
            <w:vAlign w:val="center"/>
          </w:tcPr>
          <w:p w14:paraId="599D906A"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评标基准价的计算：</w:t>
            </w:r>
          </w:p>
          <w:p w14:paraId="0CBA29A6"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（1）评标价的确定：</w:t>
            </w:r>
          </w:p>
          <w:p w14:paraId="5CDC7170"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评标价=投标函文字报价</w:t>
            </w:r>
          </w:p>
          <w:p w14:paraId="0FF8AF01"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（2）评标基准价的确定：</w:t>
            </w:r>
          </w:p>
          <w:p w14:paraId="525E809F"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通过初步评审合格的有效投标报价大于5家时，去掉一个最高和一个最低投标报价，其余投标报价的算术平均值作为评标基准价；通过初步评审合格的有效投标报价小于等于5家时，取投标报价的算术平均值作为评标基准价</w:t>
            </w:r>
          </w:p>
          <w:p w14:paraId="0E7923A3"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宋体" w:cs="宋体" w:hint="eastAsia"/>
                <w:szCs w:val="21"/>
              </w:rPr>
              <w:t>评标基准价四舍五入精确至个位</w:t>
            </w:r>
          </w:p>
        </w:tc>
      </w:tr>
      <w:tr w:rsidR="006A26B1" w:rsidRPr="006A26B1" w14:paraId="66CE9A44" w14:textId="77777777" w:rsidTr="00052D4A">
        <w:trPr>
          <w:trHeight w:val="567"/>
        </w:trPr>
        <w:tc>
          <w:tcPr>
            <w:tcW w:w="1993" w:type="dxa"/>
            <w:tcBorders>
              <w:top w:val="outset" w:sz="6" w:space="0" w:color="auto"/>
              <w:left w:val="outset" w:sz="6" w:space="0" w:color="auto"/>
              <w:bottom w:val="outset" w:sz="6" w:space="0" w:color="auto"/>
              <w:right w:val="outset" w:sz="6" w:space="0" w:color="auto"/>
            </w:tcBorders>
            <w:vAlign w:val="center"/>
          </w:tcPr>
          <w:p w14:paraId="66F50954"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2.2.3</w:t>
            </w:r>
          </w:p>
        </w:tc>
        <w:tc>
          <w:tcPr>
            <w:tcW w:w="1984" w:type="dxa"/>
            <w:tcBorders>
              <w:top w:val="outset" w:sz="6" w:space="0" w:color="auto"/>
              <w:left w:val="outset" w:sz="6" w:space="0" w:color="auto"/>
              <w:bottom w:val="outset" w:sz="6" w:space="0" w:color="auto"/>
              <w:right w:val="outset" w:sz="6" w:space="0" w:color="auto"/>
            </w:tcBorders>
            <w:vAlign w:val="center"/>
          </w:tcPr>
          <w:p w14:paraId="6173C4A3"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szCs w:val="21"/>
              </w:rPr>
              <w:t>投标报价的偏差率</w:t>
            </w:r>
          </w:p>
          <w:p w14:paraId="314B9B59"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计算公式</w:t>
            </w:r>
          </w:p>
        </w:tc>
        <w:tc>
          <w:tcPr>
            <w:tcW w:w="5677" w:type="dxa"/>
            <w:tcBorders>
              <w:top w:val="outset" w:sz="6" w:space="0" w:color="auto"/>
              <w:left w:val="outset" w:sz="6" w:space="0" w:color="auto"/>
              <w:bottom w:val="outset" w:sz="6" w:space="0" w:color="auto"/>
              <w:right w:val="outset" w:sz="6" w:space="0" w:color="auto"/>
            </w:tcBorders>
            <w:vAlign w:val="center"/>
          </w:tcPr>
          <w:p w14:paraId="3C938205" w14:textId="77777777" w:rsidR="006A26B1" w:rsidRPr="006A26B1" w:rsidRDefault="006A26B1" w:rsidP="006A26B1">
            <w:pPr>
              <w:snapToGrid w:val="0"/>
              <w:ind w:firstLineChars="100" w:firstLine="210"/>
              <w:rPr>
                <w:rFonts w:ascii="宋体" w:eastAsia="宋体" w:hAnsi="宋体" w:cs="Times New Roman"/>
                <w:szCs w:val="21"/>
              </w:rPr>
            </w:pPr>
            <w:r w:rsidRPr="006A26B1">
              <w:rPr>
                <w:rFonts w:ascii="宋体" w:eastAsia="宋体" w:hAnsi="宋体" w:cs="Times New Roman" w:hint="eastAsia"/>
                <w:szCs w:val="21"/>
              </w:rPr>
              <w:t>偏差率=100%×（投标人评标价-评标基准价）/评标基准价</w:t>
            </w:r>
          </w:p>
          <w:p w14:paraId="01EFC7BF"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Times New Roman" w:hint="eastAsia"/>
                <w:szCs w:val="21"/>
              </w:rPr>
              <w:t>偏差率（以百分数形式表示）保留两位小数，如**.**%</w:t>
            </w:r>
          </w:p>
        </w:tc>
      </w:tr>
    </w:tbl>
    <w:p w14:paraId="1F00FF2B" w14:textId="77777777" w:rsidR="006A26B1" w:rsidRPr="006A26B1" w:rsidRDefault="006A26B1" w:rsidP="006A26B1">
      <w:pPr>
        <w:snapToGrid w:val="0"/>
        <w:rPr>
          <w:rFonts w:ascii="宋体" w:eastAsia="宋体" w:hAnsi="宋体" w:cs="Times New Roman"/>
        </w:rPr>
      </w:pPr>
    </w:p>
    <w:tbl>
      <w:tblPr>
        <w:tblW w:w="9647"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701"/>
        <w:gridCol w:w="1292"/>
        <w:gridCol w:w="1543"/>
        <w:gridCol w:w="6111"/>
      </w:tblGrid>
      <w:tr w:rsidR="006A26B1" w:rsidRPr="006A26B1" w14:paraId="11200958" w14:textId="77777777" w:rsidTr="00052D4A">
        <w:trPr>
          <w:trHeight w:val="567"/>
        </w:trPr>
        <w:tc>
          <w:tcPr>
            <w:tcW w:w="1993" w:type="dxa"/>
            <w:gridSpan w:val="2"/>
            <w:tcBorders>
              <w:top w:val="outset" w:sz="6" w:space="0" w:color="auto"/>
              <w:left w:val="outset" w:sz="6" w:space="0" w:color="auto"/>
              <w:bottom w:val="outset" w:sz="6" w:space="0" w:color="auto"/>
              <w:right w:val="outset" w:sz="6" w:space="0" w:color="auto"/>
            </w:tcBorders>
            <w:vAlign w:val="center"/>
          </w:tcPr>
          <w:p w14:paraId="0449E4A6"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条款号</w:t>
            </w:r>
          </w:p>
        </w:tc>
        <w:tc>
          <w:tcPr>
            <w:tcW w:w="1543" w:type="dxa"/>
            <w:tcBorders>
              <w:top w:val="outset" w:sz="6" w:space="0" w:color="auto"/>
              <w:left w:val="outset" w:sz="6" w:space="0" w:color="auto"/>
              <w:bottom w:val="outset" w:sz="6" w:space="0" w:color="auto"/>
              <w:right w:val="outset" w:sz="6" w:space="0" w:color="auto"/>
            </w:tcBorders>
            <w:vAlign w:val="center"/>
          </w:tcPr>
          <w:p w14:paraId="21D5677C"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rPr>
              <w:t>评分因素</w:t>
            </w:r>
          </w:p>
        </w:tc>
        <w:tc>
          <w:tcPr>
            <w:tcW w:w="6111" w:type="dxa"/>
            <w:tcBorders>
              <w:top w:val="outset" w:sz="6" w:space="0" w:color="auto"/>
              <w:left w:val="outset" w:sz="6" w:space="0" w:color="auto"/>
              <w:bottom w:val="outset" w:sz="6" w:space="0" w:color="auto"/>
              <w:right w:val="outset" w:sz="6" w:space="0" w:color="auto"/>
            </w:tcBorders>
            <w:vAlign w:val="center"/>
          </w:tcPr>
          <w:p w14:paraId="12EFB5D9" w14:textId="77777777" w:rsidR="006A26B1" w:rsidRPr="006A26B1" w:rsidRDefault="006A26B1" w:rsidP="006A26B1">
            <w:pPr>
              <w:snapToGrid w:val="0"/>
              <w:ind w:firstLineChars="100" w:firstLine="210"/>
              <w:jc w:val="center"/>
              <w:rPr>
                <w:rFonts w:ascii="宋体" w:eastAsia="宋体" w:hAnsi="宋体" w:cs="Times New Roman"/>
              </w:rPr>
            </w:pPr>
            <w:r w:rsidRPr="006A26B1">
              <w:rPr>
                <w:rFonts w:ascii="宋体" w:eastAsia="宋体" w:hAnsi="宋体" w:cs="Times New Roman"/>
              </w:rPr>
              <w:t>评分标准</w:t>
            </w:r>
          </w:p>
        </w:tc>
      </w:tr>
      <w:tr w:rsidR="006A26B1" w:rsidRPr="006A26B1" w14:paraId="4923E5FD" w14:textId="77777777" w:rsidTr="00052D4A">
        <w:trPr>
          <w:trHeight w:val="567"/>
        </w:trPr>
        <w:tc>
          <w:tcPr>
            <w:tcW w:w="701" w:type="dxa"/>
            <w:tcBorders>
              <w:top w:val="outset" w:sz="6" w:space="0" w:color="auto"/>
              <w:left w:val="outset" w:sz="6" w:space="0" w:color="auto"/>
              <w:right w:val="outset" w:sz="6" w:space="0" w:color="auto"/>
            </w:tcBorders>
            <w:vAlign w:val="center"/>
          </w:tcPr>
          <w:p w14:paraId="151341B3"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2.2.4（1）</w:t>
            </w:r>
          </w:p>
        </w:tc>
        <w:tc>
          <w:tcPr>
            <w:tcW w:w="1292" w:type="dxa"/>
            <w:tcBorders>
              <w:top w:val="outset" w:sz="6" w:space="0" w:color="auto"/>
              <w:left w:val="outset" w:sz="6" w:space="0" w:color="auto"/>
              <w:right w:val="outset" w:sz="6" w:space="0" w:color="auto"/>
            </w:tcBorders>
            <w:vAlign w:val="center"/>
          </w:tcPr>
          <w:p w14:paraId="1ECC2381"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szCs w:val="21"/>
              </w:rPr>
              <w:t>商务</w:t>
            </w:r>
          </w:p>
          <w:p w14:paraId="187ADD8A"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szCs w:val="21"/>
              </w:rPr>
              <w:t>评分标准</w:t>
            </w:r>
          </w:p>
          <w:p w14:paraId="3C91AA29"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w:t>
            </w:r>
            <w:r w:rsidRPr="006A26B1">
              <w:rPr>
                <w:rFonts w:ascii="宋体" w:eastAsia="宋体" w:hAnsi="宋体" w:cs="宋体"/>
                <w:b/>
                <w:bCs/>
                <w:szCs w:val="21"/>
              </w:rPr>
              <w:t>20</w:t>
            </w:r>
            <w:r w:rsidRPr="006A26B1">
              <w:rPr>
                <w:rFonts w:ascii="宋体" w:eastAsia="宋体" w:hAnsi="宋体" w:cs="宋体" w:hint="eastAsia"/>
                <w:szCs w:val="21"/>
              </w:rPr>
              <w:t>分）</w:t>
            </w:r>
          </w:p>
        </w:tc>
        <w:tc>
          <w:tcPr>
            <w:tcW w:w="1543" w:type="dxa"/>
            <w:tcBorders>
              <w:top w:val="outset" w:sz="6" w:space="0" w:color="auto"/>
              <w:left w:val="outset" w:sz="6" w:space="0" w:color="auto"/>
              <w:bottom w:val="outset" w:sz="6" w:space="0" w:color="auto"/>
              <w:right w:val="outset" w:sz="6" w:space="0" w:color="auto"/>
            </w:tcBorders>
            <w:vAlign w:val="center"/>
          </w:tcPr>
          <w:p w14:paraId="3B39B51F"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对投标人履约</w:t>
            </w:r>
          </w:p>
          <w:p w14:paraId="2FE63204"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能力的评价</w:t>
            </w:r>
          </w:p>
          <w:p w14:paraId="2D198F6F" w14:textId="77777777" w:rsidR="006A26B1" w:rsidRPr="006A26B1" w:rsidRDefault="006A26B1" w:rsidP="006A26B1">
            <w:pPr>
              <w:snapToGrid w:val="0"/>
              <w:ind w:leftChars="-2" w:left="-4" w:right="-20" w:firstLineChars="16" w:firstLine="34"/>
              <w:jc w:val="center"/>
              <w:rPr>
                <w:rFonts w:ascii="宋体" w:eastAsia="宋体" w:hAnsi="宋体" w:cs="Times New Roman"/>
              </w:rPr>
            </w:pPr>
            <w:r w:rsidRPr="006A26B1">
              <w:rPr>
                <w:rFonts w:ascii="宋体" w:eastAsia="宋体" w:hAnsi="宋体" w:cs="Times New Roman" w:hint="eastAsia"/>
              </w:rPr>
              <w:t>（</w:t>
            </w:r>
            <w:r w:rsidRPr="006A26B1">
              <w:rPr>
                <w:rFonts w:ascii="宋体" w:eastAsia="宋体" w:hAnsi="宋体" w:cs="Times New Roman"/>
                <w:b/>
                <w:bCs/>
              </w:rPr>
              <w:t>20</w:t>
            </w:r>
            <w:r w:rsidRPr="006A26B1">
              <w:rPr>
                <w:rFonts w:ascii="宋体" w:eastAsia="宋体" w:hAnsi="宋体" w:cs="Times New Roman" w:hint="eastAsia"/>
              </w:rPr>
              <w:t>分）</w:t>
            </w:r>
          </w:p>
        </w:tc>
        <w:tc>
          <w:tcPr>
            <w:tcW w:w="6111" w:type="dxa"/>
            <w:tcBorders>
              <w:top w:val="outset" w:sz="6" w:space="0" w:color="auto"/>
              <w:left w:val="outset" w:sz="6" w:space="0" w:color="auto"/>
              <w:bottom w:val="outset" w:sz="6" w:space="0" w:color="auto"/>
              <w:right w:val="outset" w:sz="6" w:space="0" w:color="auto"/>
            </w:tcBorders>
            <w:vAlign w:val="center"/>
          </w:tcPr>
          <w:p w14:paraId="48A04FD8" w14:textId="77777777" w:rsidR="006A26B1" w:rsidRPr="006A26B1" w:rsidRDefault="006A26B1" w:rsidP="006A26B1">
            <w:pPr>
              <w:snapToGrid w:val="0"/>
              <w:ind w:firstLineChars="100" w:firstLine="210"/>
              <w:rPr>
                <w:rFonts w:ascii="楷体" w:eastAsia="楷体" w:hAnsi="楷体" w:cs="Times New Roman"/>
              </w:rPr>
            </w:pPr>
            <w:r w:rsidRPr="006A26B1">
              <w:rPr>
                <w:rFonts w:ascii="宋体" w:eastAsia="宋体" w:hAnsi="宋体" w:cs="Times New Roman" w:hint="eastAsia"/>
              </w:rPr>
              <w:t>综合比较各投标设备制造商的经营状况、市场份额、履约信用等。优得</w:t>
            </w:r>
            <w:r w:rsidRPr="006A26B1">
              <w:rPr>
                <w:rFonts w:ascii="宋体" w:eastAsia="宋体" w:hAnsi="宋体" w:cs="Times New Roman"/>
                <w:b/>
                <w:bCs/>
              </w:rPr>
              <w:t>16</w:t>
            </w:r>
            <w:r w:rsidRPr="006A26B1">
              <w:rPr>
                <w:rFonts w:ascii="宋体" w:eastAsia="宋体" w:hAnsi="宋体" w:cs="Times New Roman" w:hint="eastAsia"/>
                <w:b/>
                <w:bCs/>
              </w:rPr>
              <w:t>～</w:t>
            </w:r>
            <w:r w:rsidRPr="006A26B1">
              <w:rPr>
                <w:rFonts w:ascii="宋体" w:eastAsia="宋体" w:hAnsi="宋体" w:cs="Times New Roman"/>
                <w:b/>
                <w:bCs/>
              </w:rPr>
              <w:t>20</w:t>
            </w:r>
            <w:r w:rsidRPr="006A26B1">
              <w:rPr>
                <w:rFonts w:ascii="宋体" w:eastAsia="宋体" w:hAnsi="宋体" w:cs="Times New Roman" w:hint="eastAsia"/>
              </w:rPr>
              <w:t>分，一般得</w:t>
            </w:r>
            <w:r w:rsidRPr="006A26B1">
              <w:rPr>
                <w:rFonts w:ascii="宋体" w:eastAsia="宋体" w:hAnsi="宋体" w:cs="Times New Roman"/>
                <w:b/>
                <w:bCs/>
              </w:rPr>
              <w:t>12</w:t>
            </w:r>
            <w:r w:rsidRPr="006A26B1">
              <w:rPr>
                <w:rFonts w:ascii="宋体" w:eastAsia="宋体" w:hAnsi="宋体" w:cs="Times New Roman" w:hint="eastAsia"/>
                <w:b/>
                <w:bCs/>
              </w:rPr>
              <w:t>～</w:t>
            </w:r>
            <w:r w:rsidRPr="006A26B1">
              <w:rPr>
                <w:rFonts w:ascii="宋体" w:eastAsia="宋体" w:hAnsi="宋体" w:cs="Times New Roman"/>
                <w:b/>
                <w:bCs/>
              </w:rPr>
              <w:t>16</w:t>
            </w:r>
            <w:r w:rsidRPr="006A26B1">
              <w:rPr>
                <w:rFonts w:ascii="宋体" w:eastAsia="宋体" w:hAnsi="宋体" w:cs="Times New Roman" w:hint="eastAsia"/>
              </w:rPr>
              <w:t>分。</w:t>
            </w:r>
          </w:p>
        </w:tc>
      </w:tr>
      <w:tr w:rsidR="006A26B1" w:rsidRPr="006A26B1" w14:paraId="3A3228EC" w14:textId="77777777" w:rsidTr="00052D4A">
        <w:trPr>
          <w:trHeight w:val="567"/>
        </w:trPr>
        <w:tc>
          <w:tcPr>
            <w:tcW w:w="701" w:type="dxa"/>
            <w:vMerge w:val="restart"/>
            <w:tcBorders>
              <w:top w:val="outset" w:sz="6" w:space="0" w:color="auto"/>
              <w:left w:val="outset" w:sz="6" w:space="0" w:color="auto"/>
              <w:bottom w:val="outset" w:sz="6" w:space="0" w:color="auto"/>
              <w:right w:val="outset" w:sz="6" w:space="0" w:color="auto"/>
            </w:tcBorders>
            <w:vAlign w:val="center"/>
          </w:tcPr>
          <w:p w14:paraId="013AF08F"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2.2.4（2）</w:t>
            </w:r>
          </w:p>
        </w:tc>
        <w:tc>
          <w:tcPr>
            <w:tcW w:w="1292" w:type="dxa"/>
            <w:vMerge w:val="restart"/>
            <w:tcBorders>
              <w:top w:val="outset" w:sz="6" w:space="0" w:color="auto"/>
              <w:left w:val="outset" w:sz="6" w:space="0" w:color="auto"/>
              <w:bottom w:val="outset" w:sz="6" w:space="0" w:color="auto"/>
              <w:right w:val="outset" w:sz="6" w:space="0" w:color="auto"/>
            </w:tcBorders>
            <w:vAlign w:val="center"/>
          </w:tcPr>
          <w:p w14:paraId="4D2B42AA"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szCs w:val="21"/>
              </w:rPr>
              <w:t>技术</w:t>
            </w:r>
          </w:p>
          <w:p w14:paraId="0FA94DC0"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szCs w:val="21"/>
              </w:rPr>
              <w:t>评分标准</w:t>
            </w:r>
          </w:p>
          <w:p w14:paraId="6D188375"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w:t>
            </w:r>
            <w:r w:rsidRPr="006A26B1">
              <w:rPr>
                <w:rFonts w:ascii="宋体" w:eastAsia="宋体" w:hAnsi="宋体" w:cs="宋体"/>
                <w:b/>
                <w:bCs/>
                <w:szCs w:val="21"/>
              </w:rPr>
              <w:t>50</w:t>
            </w:r>
            <w:r w:rsidRPr="006A26B1">
              <w:rPr>
                <w:rFonts w:ascii="宋体" w:eastAsia="宋体" w:hAnsi="宋体" w:cs="宋体" w:hint="eastAsia"/>
                <w:szCs w:val="21"/>
              </w:rPr>
              <w:t>分）</w:t>
            </w:r>
          </w:p>
        </w:tc>
        <w:tc>
          <w:tcPr>
            <w:tcW w:w="1543" w:type="dxa"/>
            <w:tcBorders>
              <w:top w:val="outset" w:sz="6" w:space="0" w:color="auto"/>
              <w:left w:val="outset" w:sz="6" w:space="0" w:color="auto"/>
              <w:bottom w:val="outset" w:sz="6" w:space="0" w:color="auto"/>
              <w:right w:val="outset" w:sz="6" w:space="0" w:color="auto"/>
            </w:tcBorders>
            <w:vAlign w:val="center"/>
          </w:tcPr>
          <w:p w14:paraId="60780EFF" w14:textId="77777777" w:rsidR="006A26B1" w:rsidRPr="006A26B1" w:rsidRDefault="006A26B1" w:rsidP="006A26B1">
            <w:pPr>
              <w:widowControl/>
              <w:snapToGrid w:val="0"/>
              <w:jc w:val="center"/>
              <w:rPr>
                <w:rFonts w:ascii="宋体" w:eastAsia="宋体" w:hAnsi="宋体" w:cs="宋体"/>
                <w:szCs w:val="21"/>
              </w:rPr>
            </w:pPr>
            <w:r w:rsidRPr="006A26B1">
              <w:rPr>
                <w:rFonts w:ascii="宋体" w:eastAsia="宋体" w:hAnsi="宋体" w:cs="宋体" w:hint="eastAsia"/>
                <w:szCs w:val="21"/>
              </w:rPr>
              <w:t>对投标设备</w:t>
            </w:r>
          </w:p>
          <w:p w14:paraId="78E43143" w14:textId="77777777" w:rsidR="006A26B1" w:rsidRPr="006A26B1" w:rsidRDefault="006A26B1" w:rsidP="006A26B1">
            <w:pPr>
              <w:widowControl/>
              <w:snapToGrid w:val="0"/>
              <w:jc w:val="center"/>
              <w:rPr>
                <w:rFonts w:ascii="宋体" w:eastAsia="宋体" w:hAnsi="宋体" w:cs="宋体"/>
                <w:szCs w:val="21"/>
              </w:rPr>
            </w:pPr>
            <w:r w:rsidRPr="006A26B1">
              <w:rPr>
                <w:rFonts w:ascii="宋体" w:eastAsia="宋体" w:hAnsi="宋体" w:cs="宋体" w:hint="eastAsia"/>
                <w:szCs w:val="21"/>
              </w:rPr>
              <w:t>整体评价</w:t>
            </w:r>
          </w:p>
          <w:p w14:paraId="6542D55E"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w:t>
            </w:r>
            <w:r w:rsidRPr="006A26B1">
              <w:rPr>
                <w:rFonts w:ascii="宋体" w:eastAsia="宋体" w:hAnsi="宋体" w:cs="宋体"/>
                <w:b/>
                <w:bCs/>
                <w:szCs w:val="21"/>
              </w:rPr>
              <w:t>15</w:t>
            </w:r>
            <w:r w:rsidRPr="006A26B1">
              <w:rPr>
                <w:rFonts w:ascii="宋体" w:eastAsia="宋体" w:hAnsi="宋体" w:cs="宋体" w:hint="eastAsia"/>
                <w:szCs w:val="21"/>
              </w:rPr>
              <w:t>分）</w:t>
            </w:r>
          </w:p>
        </w:tc>
        <w:tc>
          <w:tcPr>
            <w:tcW w:w="6111" w:type="dxa"/>
            <w:tcBorders>
              <w:top w:val="outset" w:sz="6" w:space="0" w:color="auto"/>
              <w:left w:val="outset" w:sz="6" w:space="0" w:color="auto"/>
              <w:bottom w:val="outset" w:sz="6" w:space="0" w:color="auto"/>
              <w:right w:val="outset" w:sz="6" w:space="0" w:color="auto"/>
            </w:tcBorders>
            <w:vAlign w:val="center"/>
          </w:tcPr>
          <w:p w14:paraId="50006511" w14:textId="77777777" w:rsidR="006A26B1" w:rsidRPr="006A26B1" w:rsidRDefault="006A26B1" w:rsidP="006A26B1">
            <w:pPr>
              <w:tabs>
                <w:tab w:val="right" w:pos="1838"/>
              </w:tabs>
              <w:snapToGrid w:val="0"/>
              <w:ind w:firstLineChars="100" w:firstLine="210"/>
              <w:rPr>
                <w:rFonts w:ascii="宋体" w:eastAsia="宋体" w:hAnsi="宋体" w:cs="Times New Roman"/>
              </w:rPr>
            </w:pPr>
            <w:r w:rsidRPr="006A26B1">
              <w:rPr>
                <w:rFonts w:ascii="宋体" w:eastAsia="宋体" w:hAnsi="宋体" w:cs="Times New Roman" w:hint="eastAsia"/>
              </w:rPr>
              <w:t>综合比较投标设备的品牌、质量、耗能、行业内口碑、成熟应用等情况。优得</w:t>
            </w:r>
            <w:r w:rsidRPr="006A26B1">
              <w:rPr>
                <w:rFonts w:ascii="宋体" w:eastAsia="宋体" w:hAnsi="宋体" w:cs="Times New Roman"/>
                <w:b/>
                <w:bCs/>
              </w:rPr>
              <w:t>12</w:t>
            </w:r>
            <w:r w:rsidRPr="006A26B1">
              <w:rPr>
                <w:rFonts w:ascii="宋体" w:eastAsia="宋体" w:hAnsi="宋体" w:cs="Times New Roman" w:hint="eastAsia"/>
                <w:b/>
                <w:bCs/>
              </w:rPr>
              <w:t>～</w:t>
            </w:r>
            <w:r w:rsidRPr="006A26B1">
              <w:rPr>
                <w:rFonts w:ascii="宋体" w:eastAsia="宋体" w:hAnsi="宋体" w:cs="Times New Roman"/>
                <w:b/>
                <w:bCs/>
              </w:rPr>
              <w:t>15</w:t>
            </w:r>
            <w:r w:rsidRPr="006A26B1">
              <w:rPr>
                <w:rFonts w:ascii="宋体" w:eastAsia="宋体" w:hAnsi="宋体" w:cs="Times New Roman" w:hint="eastAsia"/>
              </w:rPr>
              <w:t>分，一般得</w:t>
            </w:r>
            <w:r w:rsidRPr="006A26B1">
              <w:rPr>
                <w:rFonts w:ascii="宋体" w:eastAsia="宋体" w:hAnsi="宋体" w:cs="Times New Roman"/>
                <w:b/>
                <w:bCs/>
              </w:rPr>
              <w:t>9</w:t>
            </w:r>
            <w:r w:rsidRPr="006A26B1">
              <w:rPr>
                <w:rFonts w:ascii="宋体" w:eastAsia="宋体" w:hAnsi="宋体" w:cs="Times New Roman" w:hint="eastAsia"/>
                <w:b/>
                <w:bCs/>
              </w:rPr>
              <w:t>～</w:t>
            </w:r>
            <w:r w:rsidRPr="006A26B1">
              <w:rPr>
                <w:rFonts w:ascii="宋体" w:eastAsia="宋体" w:hAnsi="宋体" w:cs="Times New Roman"/>
                <w:b/>
                <w:bCs/>
              </w:rPr>
              <w:t>12</w:t>
            </w:r>
            <w:r w:rsidRPr="006A26B1">
              <w:rPr>
                <w:rFonts w:ascii="宋体" w:eastAsia="宋体" w:hAnsi="宋体" w:cs="Times New Roman" w:hint="eastAsia"/>
              </w:rPr>
              <w:t>分。</w:t>
            </w:r>
          </w:p>
        </w:tc>
      </w:tr>
      <w:tr w:rsidR="006A26B1" w:rsidRPr="006A26B1" w14:paraId="061527A0" w14:textId="77777777" w:rsidTr="00052D4A">
        <w:trPr>
          <w:trHeight w:val="567"/>
        </w:trPr>
        <w:tc>
          <w:tcPr>
            <w:tcW w:w="701" w:type="dxa"/>
            <w:vMerge/>
            <w:tcBorders>
              <w:top w:val="outset" w:sz="6" w:space="0" w:color="auto"/>
              <w:left w:val="outset" w:sz="6" w:space="0" w:color="auto"/>
              <w:bottom w:val="outset" w:sz="6" w:space="0" w:color="auto"/>
              <w:right w:val="outset" w:sz="6" w:space="0" w:color="auto"/>
            </w:tcBorders>
            <w:vAlign w:val="center"/>
          </w:tcPr>
          <w:p w14:paraId="3158C738" w14:textId="77777777" w:rsidR="006A26B1" w:rsidRPr="006A26B1" w:rsidRDefault="006A26B1" w:rsidP="006A26B1">
            <w:pPr>
              <w:snapToGrid w:val="0"/>
              <w:jc w:val="left"/>
              <w:rPr>
                <w:rFonts w:ascii="宋体" w:eastAsia="宋体" w:hAnsi="宋体" w:cs="Times New Roman"/>
              </w:rPr>
            </w:pPr>
          </w:p>
        </w:tc>
        <w:tc>
          <w:tcPr>
            <w:tcW w:w="1292" w:type="dxa"/>
            <w:vMerge/>
            <w:tcBorders>
              <w:top w:val="outset" w:sz="6" w:space="0" w:color="auto"/>
              <w:left w:val="outset" w:sz="6" w:space="0" w:color="auto"/>
              <w:bottom w:val="outset" w:sz="6" w:space="0" w:color="auto"/>
              <w:right w:val="outset" w:sz="6" w:space="0" w:color="auto"/>
            </w:tcBorders>
            <w:vAlign w:val="center"/>
          </w:tcPr>
          <w:p w14:paraId="35DF6EE2" w14:textId="77777777" w:rsidR="006A26B1" w:rsidRPr="006A26B1" w:rsidRDefault="006A26B1" w:rsidP="006A26B1">
            <w:pPr>
              <w:snapToGrid w:val="0"/>
              <w:rPr>
                <w:rFonts w:ascii="宋体" w:eastAsia="宋体" w:hAnsi="宋体" w:cs="Times New Roman"/>
              </w:rPr>
            </w:pPr>
          </w:p>
        </w:tc>
        <w:tc>
          <w:tcPr>
            <w:tcW w:w="1543" w:type="dxa"/>
            <w:tcBorders>
              <w:top w:val="outset" w:sz="6" w:space="0" w:color="auto"/>
              <w:left w:val="outset" w:sz="6" w:space="0" w:color="auto"/>
              <w:bottom w:val="outset" w:sz="6" w:space="0" w:color="auto"/>
              <w:right w:val="outset" w:sz="6" w:space="0" w:color="auto"/>
            </w:tcBorders>
            <w:vAlign w:val="center"/>
          </w:tcPr>
          <w:p w14:paraId="57ADAF23"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投标设备技术</w:t>
            </w:r>
          </w:p>
          <w:p w14:paraId="3D24C627"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性能指标的</w:t>
            </w:r>
          </w:p>
          <w:p w14:paraId="46D2AA59"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响应程度</w:t>
            </w:r>
          </w:p>
          <w:p w14:paraId="1ADDEC8E"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w:t>
            </w:r>
            <w:r w:rsidRPr="006A26B1">
              <w:rPr>
                <w:rFonts w:ascii="宋体" w:eastAsia="宋体" w:hAnsi="宋体" w:cs="Times New Roman" w:hint="eastAsia"/>
                <w:b/>
                <w:bCs/>
              </w:rPr>
              <w:t>20</w:t>
            </w:r>
            <w:r w:rsidRPr="006A26B1">
              <w:rPr>
                <w:rFonts w:ascii="宋体" w:eastAsia="宋体" w:hAnsi="宋体" w:cs="Times New Roman" w:hint="eastAsia"/>
              </w:rPr>
              <w:t>分）</w:t>
            </w:r>
          </w:p>
        </w:tc>
        <w:tc>
          <w:tcPr>
            <w:tcW w:w="6111" w:type="dxa"/>
            <w:tcBorders>
              <w:top w:val="outset" w:sz="6" w:space="0" w:color="auto"/>
              <w:left w:val="outset" w:sz="6" w:space="0" w:color="auto"/>
              <w:bottom w:val="outset" w:sz="6" w:space="0" w:color="auto"/>
              <w:right w:val="outset" w:sz="6" w:space="0" w:color="auto"/>
            </w:tcBorders>
            <w:vAlign w:val="center"/>
          </w:tcPr>
          <w:p w14:paraId="4EC8BD5B" w14:textId="77777777" w:rsidR="006A26B1" w:rsidRPr="006A26B1" w:rsidRDefault="006A26B1" w:rsidP="006A26B1">
            <w:pPr>
              <w:snapToGrid w:val="0"/>
              <w:ind w:firstLineChars="100" w:firstLine="210"/>
              <w:rPr>
                <w:rFonts w:ascii="宋体" w:eastAsia="宋体" w:hAnsi="Calibri" w:cs="Times New Roman"/>
              </w:rPr>
            </w:pPr>
            <w:r w:rsidRPr="006A26B1">
              <w:rPr>
                <w:rFonts w:ascii="宋体" w:eastAsia="宋体" w:hAnsi="Calibri" w:cs="Times New Roman" w:hint="eastAsia"/>
              </w:rPr>
              <w:t>对比“投标设备技术性能指标的详细描述”，基本满足“技术性能指标最低要求”的，酌情可得</w:t>
            </w:r>
            <w:r w:rsidRPr="006A26B1">
              <w:rPr>
                <w:rFonts w:ascii="宋体" w:eastAsia="宋体" w:hAnsi="Calibri" w:cs="Times New Roman"/>
              </w:rPr>
              <w:t>12</w:t>
            </w:r>
            <w:r w:rsidRPr="006A26B1">
              <w:rPr>
                <w:rFonts w:ascii="宋体" w:eastAsia="宋体" w:hAnsi="Calibri" w:cs="Times New Roman" w:hint="eastAsia"/>
              </w:rPr>
              <w:t>～1</w:t>
            </w:r>
            <w:r w:rsidRPr="006A26B1">
              <w:rPr>
                <w:rFonts w:ascii="宋体" w:eastAsia="宋体" w:hAnsi="Calibri" w:cs="Times New Roman"/>
              </w:rPr>
              <w:t>6</w:t>
            </w:r>
            <w:r w:rsidRPr="006A26B1">
              <w:rPr>
                <w:rFonts w:ascii="宋体" w:eastAsia="宋体" w:hAnsi="Calibri" w:cs="Times New Roman" w:hint="eastAsia"/>
              </w:rPr>
              <w:t>分；能够充分满足“技术性能指标最低要求”且先进的酌情加分，最高加4分。</w:t>
            </w:r>
          </w:p>
        </w:tc>
      </w:tr>
      <w:tr w:rsidR="006A26B1" w:rsidRPr="006A26B1" w14:paraId="7A09DF55" w14:textId="77777777" w:rsidTr="00052D4A">
        <w:trPr>
          <w:trHeight w:val="567"/>
        </w:trPr>
        <w:tc>
          <w:tcPr>
            <w:tcW w:w="701" w:type="dxa"/>
            <w:vMerge/>
            <w:tcBorders>
              <w:top w:val="outset" w:sz="6" w:space="0" w:color="auto"/>
              <w:left w:val="outset" w:sz="6" w:space="0" w:color="auto"/>
              <w:bottom w:val="outset" w:sz="6" w:space="0" w:color="auto"/>
              <w:right w:val="outset" w:sz="6" w:space="0" w:color="auto"/>
            </w:tcBorders>
            <w:vAlign w:val="center"/>
          </w:tcPr>
          <w:p w14:paraId="749DD740" w14:textId="77777777" w:rsidR="006A26B1" w:rsidRPr="006A26B1" w:rsidRDefault="006A26B1" w:rsidP="006A26B1">
            <w:pPr>
              <w:snapToGrid w:val="0"/>
              <w:jc w:val="left"/>
              <w:rPr>
                <w:rFonts w:ascii="宋体" w:eastAsia="宋体" w:hAnsi="宋体" w:cs="Times New Roman"/>
              </w:rPr>
            </w:pPr>
          </w:p>
        </w:tc>
        <w:tc>
          <w:tcPr>
            <w:tcW w:w="1292" w:type="dxa"/>
            <w:vMerge/>
            <w:tcBorders>
              <w:top w:val="outset" w:sz="6" w:space="0" w:color="auto"/>
              <w:left w:val="outset" w:sz="6" w:space="0" w:color="auto"/>
              <w:bottom w:val="outset" w:sz="6" w:space="0" w:color="auto"/>
              <w:right w:val="outset" w:sz="6" w:space="0" w:color="auto"/>
            </w:tcBorders>
            <w:vAlign w:val="center"/>
          </w:tcPr>
          <w:p w14:paraId="66579FF1" w14:textId="77777777" w:rsidR="006A26B1" w:rsidRPr="006A26B1" w:rsidRDefault="006A26B1" w:rsidP="006A26B1">
            <w:pPr>
              <w:snapToGrid w:val="0"/>
              <w:rPr>
                <w:rFonts w:ascii="宋体" w:eastAsia="宋体" w:hAnsi="宋体" w:cs="Times New Roman"/>
              </w:rPr>
            </w:pPr>
          </w:p>
        </w:tc>
        <w:tc>
          <w:tcPr>
            <w:tcW w:w="1543" w:type="dxa"/>
            <w:tcBorders>
              <w:top w:val="outset" w:sz="6" w:space="0" w:color="auto"/>
              <w:left w:val="outset" w:sz="6" w:space="0" w:color="auto"/>
              <w:bottom w:val="outset" w:sz="6" w:space="0" w:color="auto"/>
              <w:right w:val="outset" w:sz="6" w:space="0" w:color="auto"/>
            </w:tcBorders>
            <w:vAlign w:val="center"/>
          </w:tcPr>
          <w:p w14:paraId="4A9FDDC1"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对投标人技术服务和质保期服务能力的评价</w:t>
            </w:r>
          </w:p>
          <w:p w14:paraId="720B22F5"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（满分</w:t>
            </w:r>
            <w:r w:rsidRPr="006A26B1">
              <w:rPr>
                <w:rFonts w:ascii="宋体" w:eastAsia="宋体" w:hAnsi="宋体" w:cs="宋体"/>
                <w:b/>
                <w:bCs/>
                <w:szCs w:val="21"/>
              </w:rPr>
              <w:t>10</w:t>
            </w:r>
            <w:r w:rsidRPr="006A26B1">
              <w:rPr>
                <w:rFonts w:ascii="宋体" w:eastAsia="宋体" w:hAnsi="宋体" w:cs="宋体" w:hint="eastAsia"/>
                <w:szCs w:val="21"/>
              </w:rPr>
              <w:t>分）</w:t>
            </w:r>
          </w:p>
        </w:tc>
        <w:tc>
          <w:tcPr>
            <w:tcW w:w="6111" w:type="dxa"/>
            <w:tcBorders>
              <w:top w:val="outset" w:sz="6" w:space="0" w:color="auto"/>
              <w:left w:val="outset" w:sz="6" w:space="0" w:color="auto"/>
              <w:bottom w:val="outset" w:sz="6" w:space="0" w:color="auto"/>
              <w:right w:val="outset" w:sz="6" w:space="0" w:color="auto"/>
            </w:tcBorders>
            <w:vAlign w:val="center"/>
          </w:tcPr>
          <w:p w14:paraId="3048F5C9" w14:textId="77777777" w:rsidR="006A26B1" w:rsidRPr="006A26B1" w:rsidRDefault="006A26B1" w:rsidP="006A26B1">
            <w:pPr>
              <w:snapToGrid w:val="0"/>
              <w:ind w:firstLineChars="100" w:firstLine="210"/>
              <w:rPr>
                <w:rFonts w:ascii="宋体" w:eastAsia="宋体" w:hAnsi="宋体" w:cs="Times New Roman"/>
              </w:rPr>
            </w:pPr>
            <w:r w:rsidRPr="006A26B1">
              <w:rPr>
                <w:rFonts w:ascii="宋体" w:eastAsia="宋体" w:hAnsi="Calibri" w:cs="Times New Roman" w:hint="eastAsia"/>
              </w:rPr>
              <w:t>根据投标人的供货时间、供货方案、配套环保解决方案、质量承诺（包括但不限于延长质量保证期承诺）、备件及维修服务、技术培训服务、全生命周期服务、升级改造服务等服务内容，有实质承诺且合理、可行</w:t>
            </w:r>
            <w:r w:rsidRPr="006A26B1">
              <w:rPr>
                <w:rFonts w:ascii="宋体" w:eastAsia="宋体" w:hAnsi="宋体" w:cs="Times New Roman" w:hint="eastAsia"/>
              </w:rPr>
              <w:t>的，得</w:t>
            </w:r>
            <w:r w:rsidRPr="006A26B1">
              <w:rPr>
                <w:rFonts w:ascii="宋体" w:eastAsia="宋体" w:hAnsi="宋体" w:cs="Times New Roman"/>
                <w:b/>
                <w:bCs/>
              </w:rPr>
              <w:t>10</w:t>
            </w:r>
            <w:r w:rsidRPr="006A26B1">
              <w:rPr>
                <w:rFonts w:ascii="宋体" w:eastAsia="宋体" w:hAnsi="宋体" w:cs="Times New Roman" w:hint="eastAsia"/>
              </w:rPr>
              <w:t>分，其他视情况酌情扣分，最低得</w:t>
            </w:r>
            <w:r w:rsidRPr="006A26B1">
              <w:rPr>
                <w:rFonts w:ascii="宋体" w:eastAsia="宋体" w:hAnsi="宋体" w:cs="Times New Roman"/>
                <w:b/>
                <w:bCs/>
              </w:rPr>
              <w:t>6</w:t>
            </w:r>
            <w:r w:rsidRPr="006A26B1">
              <w:rPr>
                <w:rFonts w:ascii="宋体" w:eastAsia="宋体" w:hAnsi="宋体" w:cs="Times New Roman" w:hint="eastAsia"/>
              </w:rPr>
              <w:t>分。</w:t>
            </w:r>
          </w:p>
        </w:tc>
      </w:tr>
      <w:tr w:rsidR="006A26B1" w:rsidRPr="006A26B1" w14:paraId="6A28C35A" w14:textId="77777777" w:rsidTr="00052D4A">
        <w:trPr>
          <w:trHeight w:val="567"/>
        </w:trPr>
        <w:tc>
          <w:tcPr>
            <w:tcW w:w="701" w:type="dxa"/>
            <w:vMerge/>
            <w:tcBorders>
              <w:top w:val="outset" w:sz="6" w:space="0" w:color="auto"/>
              <w:left w:val="outset" w:sz="6" w:space="0" w:color="auto"/>
              <w:bottom w:val="outset" w:sz="6" w:space="0" w:color="auto"/>
              <w:right w:val="outset" w:sz="6" w:space="0" w:color="auto"/>
            </w:tcBorders>
            <w:vAlign w:val="center"/>
          </w:tcPr>
          <w:p w14:paraId="67C9AC5F" w14:textId="77777777" w:rsidR="006A26B1" w:rsidRPr="006A26B1" w:rsidRDefault="006A26B1" w:rsidP="006A26B1">
            <w:pPr>
              <w:snapToGrid w:val="0"/>
              <w:jc w:val="left"/>
              <w:rPr>
                <w:rFonts w:ascii="宋体" w:eastAsia="宋体" w:hAnsi="宋体" w:cs="Times New Roman"/>
              </w:rPr>
            </w:pPr>
          </w:p>
        </w:tc>
        <w:tc>
          <w:tcPr>
            <w:tcW w:w="1292" w:type="dxa"/>
            <w:vMerge/>
            <w:tcBorders>
              <w:top w:val="outset" w:sz="6" w:space="0" w:color="auto"/>
              <w:left w:val="outset" w:sz="6" w:space="0" w:color="auto"/>
              <w:bottom w:val="outset" w:sz="6" w:space="0" w:color="auto"/>
              <w:right w:val="outset" w:sz="6" w:space="0" w:color="auto"/>
            </w:tcBorders>
            <w:vAlign w:val="center"/>
          </w:tcPr>
          <w:p w14:paraId="3EE6B950" w14:textId="77777777" w:rsidR="006A26B1" w:rsidRPr="006A26B1" w:rsidRDefault="006A26B1" w:rsidP="006A26B1">
            <w:pPr>
              <w:snapToGrid w:val="0"/>
              <w:rPr>
                <w:rFonts w:ascii="宋体" w:eastAsia="宋体" w:hAnsi="宋体" w:cs="Times New Roman"/>
              </w:rPr>
            </w:pPr>
          </w:p>
        </w:tc>
        <w:tc>
          <w:tcPr>
            <w:tcW w:w="1543" w:type="dxa"/>
            <w:tcBorders>
              <w:top w:val="outset" w:sz="6" w:space="0" w:color="auto"/>
              <w:left w:val="outset" w:sz="6" w:space="0" w:color="auto"/>
              <w:bottom w:val="outset" w:sz="6" w:space="0" w:color="auto"/>
              <w:right w:val="outset" w:sz="6" w:space="0" w:color="auto"/>
            </w:tcBorders>
            <w:vAlign w:val="center"/>
          </w:tcPr>
          <w:p w14:paraId="3460151E"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对投标人相关</w:t>
            </w:r>
          </w:p>
          <w:p w14:paraId="6516FEAE"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技术能力的评价</w:t>
            </w:r>
          </w:p>
          <w:p w14:paraId="3E3550CC"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Times New Roman" w:hint="eastAsia"/>
              </w:rPr>
              <w:t>（满分</w:t>
            </w:r>
            <w:r w:rsidRPr="006A26B1">
              <w:rPr>
                <w:rFonts w:ascii="宋体" w:eastAsia="宋体" w:hAnsi="宋体" w:cs="Times New Roman"/>
                <w:b/>
                <w:bCs/>
              </w:rPr>
              <w:t>5</w:t>
            </w:r>
            <w:r w:rsidRPr="006A26B1">
              <w:rPr>
                <w:rFonts w:ascii="宋体" w:eastAsia="宋体" w:hAnsi="宋体" w:cs="Times New Roman" w:hint="eastAsia"/>
              </w:rPr>
              <w:t>分）</w:t>
            </w:r>
          </w:p>
        </w:tc>
        <w:tc>
          <w:tcPr>
            <w:tcW w:w="6111" w:type="dxa"/>
            <w:tcBorders>
              <w:top w:val="outset" w:sz="6" w:space="0" w:color="auto"/>
              <w:left w:val="outset" w:sz="6" w:space="0" w:color="auto"/>
              <w:bottom w:val="outset" w:sz="6" w:space="0" w:color="auto"/>
              <w:right w:val="outset" w:sz="6" w:space="0" w:color="auto"/>
            </w:tcBorders>
            <w:vAlign w:val="center"/>
          </w:tcPr>
          <w:p w14:paraId="1E69780E" w14:textId="77777777" w:rsidR="006A26B1" w:rsidRPr="006A26B1" w:rsidRDefault="006A26B1" w:rsidP="006A26B1">
            <w:pPr>
              <w:snapToGrid w:val="0"/>
              <w:ind w:firstLineChars="100" w:firstLine="210"/>
              <w:rPr>
                <w:rFonts w:ascii="宋体" w:eastAsia="宋体" w:hAnsi="Calibri" w:cs="Times New Roman"/>
              </w:rPr>
            </w:pPr>
            <w:r w:rsidRPr="006A26B1">
              <w:rPr>
                <w:rFonts w:ascii="宋体" w:eastAsia="宋体" w:hAnsi="Calibri" w:cs="Times New Roman" w:hint="eastAsia"/>
              </w:rPr>
              <w:t>“技术能力”指投标人的科研开发和技术创新能力，包括投标人获得的与投标设备有关的国家级工法、专利（发明专利或实用新型专利）、国家或省级科学技术进步奖，主编或参编过的国家、行业或地方标准等。无得</w:t>
            </w:r>
            <w:r w:rsidRPr="006A26B1">
              <w:rPr>
                <w:rFonts w:ascii="宋体" w:eastAsia="宋体" w:hAnsi="Calibri" w:cs="Times New Roman"/>
                <w:b/>
                <w:bCs/>
              </w:rPr>
              <w:t>3</w:t>
            </w:r>
            <w:r w:rsidRPr="006A26B1">
              <w:rPr>
                <w:rFonts w:ascii="宋体" w:eastAsia="宋体" w:hAnsi="Calibri" w:cs="Times New Roman" w:hint="eastAsia"/>
              </w:rPr>
              <w:t>分，每增加一项加</w:t>
            </w:r>
            <w:r w:rsidRPr="006A26B1">
              <w:rPr>
                <w:rFonts w:ascii="宋体" w:eastAsia="宋体" w:hAnsi="Calibri" w:cs="Times New Roman"/>
                <w:b/>
                <w:bCs/>
              </w:rPr>
              <w:t>0.2</w:t>
            </w:r>
            <w:r w:rsidRPr="006A26B1">
              <w:rPr>
                <w:rFonts w:ascii="宋体" w:eastAsia="宋体" w:hAnsi="Calibri" w:cs="Times New Roman" w:hint="eastAsia"/>
              </w:rPr>
              <w:t>分，最多加</w:t>
            </w:r>
            <w:r w:rsidRPr="006A26B1">
              <w:rPr>
                <w:rFonts w:ascii="宋体" w:eastAsia="宋体" w:hAnsi="Calibri" w:cs="Times New Roman"/>
                <w:b/>
                <w:bCs/>
              </w:rPr>
              <w:t>2</w:t>
            </w:r>
            <w:r w:rsidRPr="006A26B1">
              <w:rPr>
                <w:rFonts w:ascii="宋体" w:eastAsia="宋体" w:hAnsi="Calibri" w:cs="Times New Roman" w:hint="eastAsia"/>
              </w:rPr>
              <w:t>分。</w:t>
            </w:r>
          </w:p>
          <w:p w14:paraId="4F2F71AC" w14:textId="77777777" w:rsidR="006A26B1" w:rsidRPr="006A26B1" w:rsidRDefault="006A26B1" w:rsidP="006A26B1">
            <w:pPr>
              <w:snapToGrid w:val="0"/>
              <w:ind w:firstLineChars="100" w:firstLine="210"/>
              <w:rPr>
                <w:rFonts w:ascii="楷体" w:eastAsia="楷体" w:hAnsi="楷体" w:cs="Times New Roman"/>
              </w:rPr>
            </w:pPr>
            <w:r w:rsidRPr="006A26B1">
              <w:rPr>
                <w:rFonts w:ascii="楷体" w:eastAsia="楷体" w:hAnsi="楷体" w:cs="Times New Roman" w:hint="eastAsia"/>
              </w:rPr>
              <w:t>注：如果投标人是“代理经销商”，则本目内容中的“投标人”指的是其所代理的“投标设备制造商”，代理经销商的相关技术能力不适用于本次招标。</w:t>
            </w:r>
          </w:p>
        </w:tc>
      </w:tr>
      <w:tr w:rsidR="006A26B1" w:rsidRPr="006A26B1" w14:paraId="37E712ED" w14:textId="77777777" w:rsidTr="00052D4A">
        <w:trPr>
          <w:trHeight w:val="567"/>
        </w:trPr>
        <w:tc>
          <w:tcPr>
            <w:tcW w:w="701" w:type="dxa"/>
            <w:tcBorders>
              <w:top w:val="outset" w:sz="6" w:space="0" w:color="auto"/>
              <w:left w:val="outset" w:sz="6" w:space="0" w:color="auto"/>
              <w:bottom w:val="outset" w:sz="6" w:space="0" w:color="auto"/>
              <w:right w:val="outset" w:sz="6" w:space="0" w:color="auto"/>
            </w:tcBorders>
            <w:vAlign w:val="center"/>
          </w:tcPr>
          <w:p w14:paraId="38DB34CE" w14:textId="77777777" w:rsidR="006A26B1" w:rsidRPr="006A26B1" w:rsidRDefault="006A26B1" w:rsidP="006A26B1">
            <w:pPr>
              <w:snapToGrid w:val="0"/>
              <w:rPr>
                <w:rFonts w:ascii="宋体" w:eastAsia="宋体" w:hAnsi="宋体" w:cs="Times New Roman"/>
              </w:rPr>
            </w:pPr>
            <w:r w:rsidRPr="006A26B1">
              <w:rPr>
                <w:rFonts w:ascii="宋体" w:eastAsia="宋体" w:hAnsi="宋体" w:cs="宋体" w:hint="eastAsia"/>
                <w:szCs w:val="21"/>
              </w:rPr>
              <w:t>2.2.4（3）</w:t>
            </w:r>
          </w:p>
        </w:tc>
        <w:tc>
          <w:tcPr>
            <w:tcW w:w="1292" w:type="dxa"/>
            <w:tcBorders>
              <w:top w:val="outset" w:sz="6" w:space="0" w:color="auto"/>
              <w:left w:val="outset" w:sz="6" w:space="0" w:color="auto"/>
              <w:bottom w:val="outset" w:sz="6" w:space="0" w:color="auto"/>
              <w:right w:val="outset" w:sz="6" w:space="0" w:color="auto"/>
            </w:tcBorders>
            <w:vAlign w:val="center"/>
          </w:tcPr>
          <w:p w14:paraId="4C8585E5"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投标</w:t>
            </w:r>
            <w:r w:rsidRPr="006A26B1">
              <w:rPr>
                <w:rFonts w:ascii="宋体" w:eastAsia="宋体" w:hAnsi="宋体" w:cs="Times New Roman" w:hint="eastAsia"/>
              </w:rPr>
              <w:t>报价</w:t>
            </w:r>
          </w:p>
          <w:p w14:paraId="396E91D6"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szCs w:val="21"/>
              </w:rPr>
              <w:t>评分标准</w:t>
            </w:r>
          </w:p>
          <w:p w14:paraId="61DD8AF1" w14:textId="77777777" w:rsidR="006A26B1" w:rsidRPr="006A26B1" w:rsidRDefault="006A26B1" w:rsidP="006A26B1">
            <w:pPr>
              <w:snapToGrid w:val="0"/>
              <w:jc w:val="center"/>
              <w:rPr>
                <w:rFonts w:ascii="宋体" w:eastAsia="宋体" w:hAnsi="宋体" w:cs="Times New Roman"/>
              </w:rPr>
            </w:pPr>
            <w:r w:rsidRPr="006A26B1">
              <w:rPr>
                <w:rFonts w:ascii="宋体" w:eastAsia="宋体" w:hAnsi="宋体" w:cs="宋体" w:hint="eastAsia"/>
                <w:szCs w:val="21"/>
              </w:rPr>
              <w:t>（</w:t>
            </w:r>
            <w:r w:rsidRPr="006A26B1">
              <w:rPr>
                <w:rFonts w:ascii="宋体" w:eastAsia="宋体" w:hAnsi="宋体" w:cs="宋体" w:hint="eastAsia"/>
                <w:b/>
                <w:bCs/>
                <w:szCs w:val="21"/>
              </w:rPr>
              <w:t>30</w:t>
            </w:r>
            <w:r w:rsidRPr="006A26B1">
              <w:rPr>
                <w:rFonts w:ascii="宋体" w:eastAsia="宋体" w:hAnsi="宋体" w:cs="宋体" w:hint="eastAsia"/>
                <w:szCs w:val="21"/>
              </w:rPr>
              <w:t>分）</w:t>
            </w:r>
          </w:p>
        </w:tc>
        <w:tc>
          <w:tcPr>
            <w:tcW w:w="1543" w:type="dxa"/>
            <w:tcBorders>
              <w:top w:val="outset" w:sz="6" w:space="0" w:color="auto"/>
              <w:left w:val="outset" w:sz="6" w:space="0" w:color="auto"/>
              <w:bottom w:val="outset" w:sz="6" w:space="0" w:color="auto"/>
              <w:right w:val="outset" w:sz="6" w:space="0" w:color="auto"/>
            </w:tcBorders>
            <w:vAlign w:val="center"/>
          </w:tcPr>
          <w:p w14:paraId="0B283557" w14:textId="77777777" w:rsidR="006A26B1" w:rsidRPr="006A26B1" w:rsidRDefault="006A26B1" w:rsidP="006A26B1">
            <w:pPr>
              <w:snapToGrid w:val="0"/>
              <w:jc w:val="center"/>
              <w:rPr>
                <w:rFonts w:ascii="宋体" w:eastAsia="宋体" w:hAnsi="宋体" w:cs="宋体"/>
                <w:kern w:val="0"/>
                <w:szCs w:val="21"/>
              </w:rPr>
            </w:pPr>
            <w:r w:rsidRPr="006A26B1">
              <w:rPr>
                <w:rFonts w:ascii="宋体" w:eastAsia="宋体" w:hAnsi="宋体" w:cs="宋体" w:hint="eastAsia"/>
                <w:kern w:val="0"/>
                <w:szCs w:val="21"/>
              </w:rPr>
              <w:t>投标报价</w:t>
            </w:r>
          </w:p>
          <w:p w14:paraId="209312C3" w14:textId="77777777" w:rsidR="006A26B1" w:rsidRPr="006A26B1" w:rsidRDefault="006A26B1" w:rsidP="006A26B1">
            <w:pPr>
              <w:snapToGrid w:val="0"/>
              <w:jc w:val="center"/>
              <w:rPr>
                <w:rFonts w:ascii="宋体" w:eastAsia="宋体" w:hAnsi="宋体" w:cs="宋体"/>
                <w:szCs w:val="21"/>
              </w:rPr>
            </w:pPr>
            <w:r w:rsidRPr="006A26B1">
              <w:rPr>
                <w:rFonts w:ascii="宋体" w:eastAsia="宋体" w:hAnsi="宋体" w:cs="宋体" w:hint="eastAsia"/>
                <w:kern w:val="0"/>
                <w:szCs w:val="21"/>
              </w:rPr>
              <w:t>（</w:t>
            </w:r>
            <w:r w:rsidRPr="006A26B1">
              <w:rPr>
                <w:rFonts w:ascii="宋体" w:eastAsia="宋体" w:hAnsi="宋体" w:cs="宋体" w:hint="eastAsia"/>
                <w:b/>
                <w:bCs/>
                <w:kern w:val="0"/>
                <w:szCs w:val="21"/>
              </w:rPr>
              <w:t>30</w:t>
            </w:r>
            <w:r w:rsidRPr="006A26B1">
              <w:rPr>
                <w:rFonts w:ascii="宋体" w:eastAsia="宋体" w:hAnsi="宋体" w:cs="宋体" w:hint="eastAsia"/>
                <w:kern w:val="0"/>
                <w:szCs w:val="21"/>
              </w:rPr>
              <w:t>分）</w:t>
            </w:r>
          </w:p>
        </w:tc>
        <w:tc>
          <w:tcPr>
            <w:tcW w:w="6111" w:type="dxa"/>
            <w:tcBorders>
              <w:top w:val="outset" w:sz="6" w:space="0" w:color="auto"/>
              <w:left w:val="outset" w:sz="6" w:space="0" w:color="auto"/>
              <w:bottom w:val="outset" w:sz="6" w:space="0" w:color="auto"/>
              <w:right w:val="outset" w:sz="6" w:space="0" w:color="auto"/>
            </w:tcBorders>
          </w:tcPr>
          <w:p w14:paraId="4543999B"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（1）如果投标人的评标价＞评标基准价，则</w:t>
            </w:r>
          </w:p>
          <w:p w14:paraId="4D68B62F" w14:textId="77777777" w:rsidR="006A26B1" w:rsidRPr="006A26B1" w:rsidRDefault="006A26B1" w:rsidP="006A26B1">
            <w:pPr>
              <w:snapToGrid w:val="0"/>
              <w:ind w:firstLineChars="650" w:firstLine="1365"/>
              <w:jc w:val="left"/>
              <w:rPr>
                <w:rFonts w:ascii="宋体" w:eastAsia="宋体" w:hAnsi="宋体" w:cs="宋体"/>
                <w:szCs w:val="21"/>
              </w:rPr>
            </w:pPr>
            <w:r w:rsidRPr="006A26B1">
              <w:rPr>
                <w:rFonts w:ascii="宋体" w:eastAsia="宋体" w:hAnsi="宋体" w:cs="宋体" w:hint="eastAsia"/>
                <w:szCs w:val="21"/>
              </w:rPr>
              <w:t>评标价得分=30-｜偏差率｜×100×</w:t>
            </w:r>
            <w:r w:rsidRPr="006A26B1">
              <w:rPr>
                <w:rFonts w:ascii="宋体" w:eastAsia="宋体" w:hAnsi="宋体" w:cs="宋体" w:hint="eastAsia"/>
                <w:b/>
                <w:bCs/>
                <w:szCs w:val="21"/>
              </w:rPr>
              <w:t>0.</w:t>
            </w:r>
            <w:r w:rsidRPr="006A26B1">
              <w:rPr>
                <w:rFonts w:ascii="宋体" w:eastAsia="宋体" w:hAnsi="宋体" w:cs="宋体"/>
                <w:b/>
                <w:bCs/>
                <w:szCs w:val="21"/>
              </w:rPr>
              <w:t>1</w:t>
            </w:r>
            <w:r w:rsidRPr="006A26B1">
              <w:rPr>
                <w:rFonts w:ascii="宋体" w:eastAsia="宋体" w:hAnsi="宋体" w:cs="宋体" w:hint="eastAsia"/>
                <w:szCs w:val="21"/>
              </w:rPr>
              <w:t>；</w:t>
            </w:r>
          </w:p>
          <w:p w14:paraId="452211F9"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（2）如果投标人的评标价≤评标基准价，则</w:t>
            </w:r>
          </w:p>
          <w:p w14:paraId="471862AF" w14:textId="77777777" w:rsidR="006A26B1" w:rsidRPr="006A26B1" w:rsidRDefault="006A26B1" w:rsidP="006A26B1">
            <w:pPr>
              <w:snapToGrid w:val="0"/>
              <w:ind w:firstLineChars="650" w:firstLine="1365"/>
              <w:jc w:val="left"/>
              <w:rPr>
                <w:rFonts w:ascii="宋体" w:eastAsia="宋体" w:hAnsi="宋体" w:cs="宋体"/>
                <w:szCs w:val="21"/>
              </w:rPr>
            </w:pPr>
            <w:r w:rsidRPr="006A26B1">
              <w:rPr>
                <w:rFonts w:ascii="宋体" w:eastAsia="宋体" w:hAnsi="宋体" w:cs="宋体" w:hint="eastAsia"/>
                <w:szCs w:val="21"/>
              </w:rPr>
              <w:t>评标价得分=30-｜偏差率｜×100×</w:t>
            </w:r>
            <w:r w:rsidRPr="006A26B1">
              <w:rPr>
                <w:rFonts w:ascii="宋体" w:eastAsia="宋体" w:hAnsi="宋体" w:cs="宋体" w:hint="eastAsia"/>
                <w:b/>
                <w:bCs/>
                <w:szCs w:val="21"/>
              </w:rPr>
              <w:t>0.</w:t>
            </w:r>
            <w:r w:rsidRPr="006A26B1">
              <w:rPr>
                <w:rFonts w:ascii="宋体" w:eastAsia="宋体" w:hAnsi="宋体" w:cs="宋体"/>
                <w:b/>
                <w:bCs/>
                <w:szCs w:val="21"/>
              </w:rPr>
              <w:t>05</w:t>
            </w:r>
            <w:r w:rsidRPr="006A26B1">
              <w:rPr>
                <w:rFonts w:ascii="宋体" w:eastAsia="宋体" w:hAnsi="宋体" w:cs="宋体" w:hint="eastAsia"/>
                <w:szCs w:val="21"/>
              </w:rPr>
              <w:t>。</w:t>
            </w:r>
          </w:p>
          <w:p w14:paraId="0D8EBCA1" w14:textId="77777777" w:rsidR="006A26B1" w:rsidRPr="006A26B1" w:rsidRDefault="006A26B1" w:rsidP="006A26B1">
            <w:pPr>
              <w:snapToGrid w:val="0"/>
              <w:ind w:firstLineChars="100" w:firstLine="210"/>
              <w:rPr>
                <w:rFonts w:ascii="宋体" w:eastAsia="宋体" w:hAnsi="宋体" w:cs="宋体"/>
                <w:szCs w:val="21"/>
              </w:rPr>
            </w:pPr>
            <w:r w:rsidRPr="006A26B1">
              <w:rPr>
                <w:rFonts w:ascii="宋体" w:eastAsia="宋体" w:hAnsi="宋体" w:cs="宋体" w:hint="eastAsia"/>
                <w:szCs w:val="21"/>
              </w:rPr>
              <w:t>注：｜偏差率｜为偏差率的绝对值，评标价得分最低得0分。</w:t>
            </w:r>
          </w:p>
        </w:tc>
      </w:tr>
    </w:tbl>
    <w:p w14:paraId="36CDEEE8" w14:textId="77777777" w:rsidR="006A26B1" w:rsidRPr="006A26B1" w:rsidRDefault="006A26B1" w:rsidP="006A26B1">
      <w:pPr>
        <w:keepNext/>
        <w:keepLines/>
        <w:snapToGrid w:val="0"/>
        <w:outlineLvl w:val="3"/>
        <w:rPr>
          <w:rFonts w:ascii="黑体" w:eastAsia="黑体" w:hAnsi="黑体" w:cs="Times New Roman"/>
          <w:sz w:val="24"/>
          <w:szCs w:val="24"/>
        </w:rPr>
      </w:pPr>
      <w:r w:rsidRPr="006A26B1">
        <w:rPr>
          <w:rFonts w:ascii="Arial" w:eastAsia="黑体" w:hAnsi="Arial" w:cs="Times New Roman"/>
          <w:b/>
          <w:bCs/>
          <w:sz w:val="28"/>
          <w:szCs w:val="28"/>
        </w:rPr>
        <w:br w:type="page"/>
      </w:r>
      <w:r w:rsidRPr="006A26B1">
        <w:rPr>
          <w:rFonts w:ascii="黑体" w:eastAsia="黑体" w:hAnsi="黑体" w:cs="Times New Roman"/>
          <w:sz w:val="24"/>
          <w:szCs w:val="24"/>
        </w:rPr>
        <w:lastRenderedPageBreak/>
        <w:t>1</w:t>
      </w:r>
      <w:r w:rsidRPr="006A26B1">
        <w:rPr>
          <w:rFonts w:ascii="黑体" w:eastAsia="黑体" w:hAnsi="黑体" w:cs="Times New Roman" w:hint="eastAsia"/>
          <w:sz w:val="24"/>
          <w:szCs w:val="24"/>
        </w:rPr>
        <w:t>.</w:t>
      </w:r>
      <w:r w:rsidRPr="006A26B1">
        <w:rPr>
          <w:rFonts w:ascii="黑体" w:eastAsia="黑体" w:hAnsi="黑体" w:cs="Times New Roman"/>
          <w:sz w:val="24"/>
          <w:szCs w:val="24"/>
        </w:rPr>
        <w:t xml:space="preserve"> </w:t>
      </w:r>
      <w:r w:rsidRPr="006A26B1">
        <w:rPr>
          <w:rFonts w:ascii="黑体" w:eastAsia="黑体" w:hAnsi="黑体" w:cs="Times New Roman" w:hint="eastAsia"/>
          <w:sz w:val="24"/>
          <w:szCs w:val="24"/>
        </w:rPr>
        <w:t>评标方法</w:t>
      </w:r>
      <w:bookmarkEnd w:id="3"/>
    </w:p>
    <w:p w14:paraId="155307D6"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D605025" w14:textId="77777777" w:rsidR="006A26B1" w:rsidRPr="006A26B1" w:rsidRDefault="006A26B1" w:rsidP="006A26B1">
      <w:pPr>
        <w:keepNext/>
        <w:keepLines/>
        <w:snapToGrid w:val="0"/>
        <w:outlineLvl w:val="3"/>
        <w:rPr>
          <w:rFonts w:ascii="黑体" w:eastAsia="黑体" w:hAnsi="黑体" w:cs="Times New Roman"/>
          <w:sz w:val="24"/>
          <w:szCs w:val="24"/>
        </w:rPr>
      </w:pPr>
      <w:bookmarkStart w:id="4" w:name="_Toc184635094"/>
      <w:r w:rsidRPr="006A26B1">
        <w:rPr>
          <w:rFonts w:ascii="黑体" w:eastAsia="黑体" w:hAnsi="黑体" w:cs="Times New Roman"/>
          <w:sz w:val="24"/>
          <w:szCs w:val="24"/>
        </w:rPr>
        <w:t>2</w:t>
      </w:r>
      <w:r w:rsidRPr="006A26B1">
        <w:rPr>
          <w:rFonts w:ascii="黑体" w:eastAsia="黑体" w:hAnsi="黑体" w:cs="Times New Roman" w:hint="eastAsia"/>
          <w:sz w:val="24"/>
          <w:szCs w:val="24"/>
        </w:rPr>
        <w:t>.</w:t>
      </w:r>
      <w:r w:rsidRPr="006A26B1">
        <w:rPr>
          <w:rFonts w:ascii="黑体" w:eastAsia="黑体" w:hAnsi="黑体" w:cs="Times New Roman"/>
          <w:sz w:val="24"/>
          <w:szCs w:val="24"/>
        </w:rPr>
        <w:t xml:space="preserve"> </w:t>
      </w:r>
      <w:r w:rsidRPr="006A26B1">
        <w:rPr>
          <w:rFonts w:ascii="黑体" w:eastAsia="黑体" w:hAnsi="黑体" w:cs="Times New Roman" w:hint="eastAsia"/>
          <w:sz w:val="24"/>
          <w:szCs w:val="24"/>
        </w:rPr>
        <w:t>评审标准</w:t>
      </w:r>
      <w:bookmarkEnd w:id="4"/>
    </w:p>
    <w:p w14:paraId="62EF6625" w14:textId="77777777" w:rsidR="006A26B1" w:rsidRPr="006A26B1" w:rsidRDefault="006A26B1" w:rsidP="006A26B1">
      <w:pPr>
        <w:keepNext/>
        <w:keepLines/>
        <w:snapToGrid w:val="0"/>
        <w:outlineLvl w:val="3"/>
        <w:rPr>
          <w:rFonts w:ascii="黑体" w:eastAsia="黑体" w:hAnsi="黑体" w:cs="Times New Roman"/>
          <w:szCs w:val="21"/>
        </w:rPr>
      </w:pPr>
      <w:r w:rsidRPr="006A26B1">
        <w:rPr>
          <w:rFonts w:ascii="黑体" w:eastAsia="黑体" w:hAnsi="黑体" w:cs="Times New Roman"/>
          <w:szCs w:val="21"/>
        </w:rPr>
        <w:t xml:space="preserve">2.1 </w:t>
      </w:r>
      <w:r w:rsidRPr="006A26B1">
        <w:rPr>
          <w:rFonts w:ascii="黑体" w:eastAsia="黑体" w:hAnsi="黑体" w:cs="Times New Roman" w:hint="eastAsia"/>
          <w:szCs w:val="21"/>
        </w:rPr>
        <w:t>初步评审标准</w:t>
      </w:r>
    </w:p>
    <w:p w14:paraId="152E76F4"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2.1.1 形式评审标准：见评标办法前附表。</w:t>
      </w:r>
    </w:p>
    <w:p w14:paraId="32963C7E"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2.1.2 资格评审标准：见评标办法前附表。</w:t>
      </w:r>
    </w:p>
    <w:p w14:paraId="489B7D0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2.1.3 响应性评审标准：见评标办法前附表。</w:t>
      </w:r>
    </w:p>
    <w:p w14:paraId="101915F2" w14:textId="77777777" w:rsidR="006A26B1" w:rsidRPr="006A26B1" w:rsidRDefault="006A26B1" w:rsidP="006A26B1">
      <w:pPr>
        <w:keepNext/>
        <w:keepLines/>
        <w:snapToGrid w:val="0"/>
        <w:outlineLvl w:val="3"/>
        <w:rPr>
          <w:rFonts w:ascii="黑体" w:eastAsia="黑体" w:hAnsi="黑体" w:cs="Times New Roman"/>
          <w:szCs w:val="21"/>
        </w:rPr>
      </w:pPr>
      <w:r w:rsidRPr="006A26B1">
        <w:rPr>
          <w:rFonts w:ascii="黑体" w:eastAsia="黑体" w:hAnsi="黑体" w:cs="Times New Roman"/>
          <w:szCs w:val="21"/>
        </w:rPr>
        <w:t xml:space="preserve">2.2 </w:t>
      </w:r>
      <w:r w:rsidRPr="006A26B1">
        <w:rPr>
          <w:rFonts w:ascii="黑体" w:eastAsia="黑体" w:hAnsi="黑体" w:cs="Times New Roman" w:hint="eastAsia"/>
          <w:szCs w:val="21"/>
        </w:rPr>
        <w:t>分值构成与评分标准</w:t>
      </w:r>
    </w:p>
    <w:p w14:paraId="2D6B9D90"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2.2.1 分值构成</w:t>
      </w:r>
    </w:p>
    <w:p w14:paraId="14885D14"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（l）商务部分：见评标办法前附表；</w:t>
      </w:r>
    </w:p>
    <w:p w14:paraId="4E6791D8"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（2）技术部分：见评标办法前附表；</w:t>
      </w:r>
    </w:p>
    <w:p w14:paraId="7652F38B"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（3）投标报价：见评标办法前附表；</w:t>
      </w:r>
    </w:p>
    <w:p w14:paraId="675600C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（4）其他评分因素：见评标办法前附表。</w:t>
      </w:r>
    </w:p>
    <w:p w14:paraId="69698220"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2.2.2 评标基准价计算</w:t>
      </w:r>
    </w:p>
    <w:p w14:paraId="0FB1F4A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评标基准价计算方法：见评标办法前附表。</w:t>
      </w:r>
    </w:p>
    <w:p w14:paraId="3904254E"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2.2.3 投标报价的偏差率计算</w:t>
      </w:r>
    </w:p>
    <w:p w14:paraId="6F17EB5D"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投标报价的偏差率计算公式：见评标办法前附表。</w:t>
      </w:r>
    </w:p>
    <w:p w14:paraId="03AD3A50"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2.2.4 评分标准</w:t>
      </w:r>
    </w:p>
    <w:p w14:paraId="27A2B55A"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（1）商务评分标准：见评标办法前附表；</w:t>
      </w:r>
    </w:p>
    <w:p w14:paraId="28141091"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（2）技术评分标准：见评标办法前附表；</w:t>
      </w:r>
    </w:p>
    <w:p w14:paraId="24CC6078"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（3）投标报价评分标准：见评标办法前附表；</w:t>
      </w:r>
    </w:p>
    <w:p w14:paraId="4F9DB49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（4）其他因素评分标准：见评标办法前附表。</w:t>
      </w:r>
    </w:p>
    <w:p w14:paraId="7026966B" w14:textId="77777777" w:rsidR="006A26B1" w:rsidRPr="006A26B1" w:rsidRDefault="006A26B1" w:rsidP="006A26B1">
      <w:pPr>
        <w:keepNext/>
        <w:keepLines/>
        <w:snapToGrid w:val="0"/>
        <w:outlineLvl w:val="3"/>
        <w:rPr>
          <w:rFonts w:ascii="黑体" w:eastAsia="黑体" w:hAnsi="黑体" w:cs="Times New Roman"/>
          <w:sz w:val="24"/>
          <w:szCs w:val="24"/>
        </w:rPr>
      </w:pPr>
      <w:bookmarkStart w:id="5" w:name="_Toc184635095"/>
      <w:r w:rsidRPr="006A26B1">
        <w:rPr>
          <w:rFonts w:ascii="黑体" w:eastAsia="黑体" w:hAnsi="黑体" w:cs="Times New Roman"/>
          <w:sz w:val="24"/>
          <w:szCs w:val="24"/>
        </w:rPr>
        <w:t>3</w:t>
      </w:r>
      <w:r w:rsidRPr="006A26B1">
        <w:rPr>
          <w:rFonts w:ascii="黑体" w:eastAsia="黑体" w:hAnsi="黑体" w:cs="Times New Roman" w:hint="eastAsia"/>
          <w:sz w:val="24"/>
          <w:szCs w:val="24"/>
        </w:rPr>
        <w:t>.</w:t>
      </w:r>
      <w:r w:rsidRPr="006A26B1">
        <w:rPr>
          <w:rFonts w:ascii="黑体" w:eastAsia="黑体" w:hAnsi="黑体" w:cs="Times New Roman"/>
          <w:sz w:val="24"/>
          <w:szCs w:val="24"/>
        </w:rPr>
        <w:t xml:space="preserve"> </w:t>
      </w:r>
      <w:r w:rsidRPr="006A26B1">
        <w:rPr>
          <w:rFonts w:ascii="黑体" w:eastAsia="黑体" w:hAnsi="黑体" w:cs="Times New Roman" w:hint="eastAsia"/>
          <w:sz w:val="24"/>
          <w:szCs w:val="24"/>
        </w:rPr>
        <w:t>评标程序</w:t>
      </w:r>
      <w:bookmarkEnd w:id="5"/>
    </w:p>
    <w:p w14:paraId="1365673B" w14:textId="77777777" w:rsidR="006A26B1" w:rsidRPr="006A26B1" w:rsidRDefault="006A26B1" w:rsidP="006A26B1">
      <w:pPr>
        <w:keepNext/>
        <w:keepLines/>
        <w:snapToGrid w:val="0"/>
        <w:outlineLvl w:val="3"/>
        <w:rPr>
          <w:rFonts w:ascii="黑体" w:eastAsia="黑体" w:hAnsi="黑体" w:cs="Times New Roman"/>
          <w:szCs w:val="21"/>
        </w:rPr>
      </w:pPr>
      <w:r w:rsidRPr="006A26B1">
        <w:rPr>
          <w:rFonts w:ascii="黑体" w:eastAsia="黑体" w:hAnsi="黑体" w:cs="Times New Roman"/>
          <w:szCs w:val="21"/>
        </w:rPr>
        <w:t xml:space="preserve">3.1 </w:t>
      </w:r>
      <w:r w:rsidRPr="006A26B1">
        <w:rPr>
          <w:rFonts w:ascii="黑体" w:eastAsia="黑体" w:hAnsi="黑体" w:cs="Times New Roman" w:hint="eastAsia"/>
          <w:szCs w:val="21"/>
        </w:rPr>
        <w:t>初步评审</w:t>
      </w:r>
    </w:p>
    <w:p w14:paraId="34360CB0"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3.1.1 评标委员会可以要求投标人提交第二章“投标人须知”规定的有关证明和证件的原件，以便核验。评标委员会依据本章第2.1 款规定的标准对投标文件进行初步评审。有一项不符合评审标准的，评标委员会应当否决其投标。</w:t>
      </w:r>
    </w:p>
    <w:p w14:paraId="18919601"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3.1.2 投标人有以下情形之一的，评标委员会应当否决其投标：</w:t>
      </w:r>
    </w:p>
    <w:p w14:paraId="24346494"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（l）投标文件没有对招标文件的实质性要求和条件作出响应，或者对招标文件的偏差超出招标文件规定的偏差范围或最高项数；</w:t>
      </w:r>
    </w:p>
    <w:p w14:paraId="09034EC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（2）有串通投标、弄虚作假、行贿等违法行为。</w:t>
      </w:r>
    </w:p>
    <w:p w14:paraId="5EF29118"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3.1.3 投标报价有算术错误及其他错误的，评标委员会按以下原则要求投标人对投标报价进行修正，并要求投标人书面澄清确认。投标人拒不澄清确认的，评标委员会应当否决其投标。</w:t>
      </w:r>
    </w:p>
    <w:p w14:paraId="1AB52D46"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（1）投标文件中的大写金额与小写金额不一致的，以大写金额为准；</w:t>
      </w:r>
    </w:p>
    <w:p w14:paraId="33968AF5"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（2）总价金额与单价金额不一致的，以单价金额为准，但单价金额小数点有明显错误的除外；</w:t>
      </w:r>
    </w:p>
    <w:p w14:paraId="315D9925"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（3）投标报价为各分项报价金额之和，投标报价与分项报价的合价不一致的，应以各分项合价累计数为准，修正投标报价；</w:t>
      </w:r>
    </w:p>
    <w:p w14:paraId="6EC8E67F"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（4）如果分项报价中存在缺漏项，则视为缺漏项价格已包含在其他分项报价之中。</w:t>
      </w:r>
    </w:p>
    <w:p w14:paraId="2C3F8FF9" w14:textId="77777777" w:rsidR="006A26B1" w:rsidRPr="006A26B1" w:rsidRDefault="006A26B1" w:rsidP="006A26B1">
      <w:pPr>
        <w:keepNext/>
        <w:keepLines/>
        <w:snapToGrid w:val="0"/>
        <w:outlineLvl w:val="3"/>
        <w:rPr>
          <w:rFonts w:ascii="黑体" w:eastAsia="黑体" w:hAnsi="黑体" w:cs="Times New Roman"/>
          <w:szCs w:val="21"/>
        </w:rPr>
      </w:pPr>
      <w:r w:rsidRPr="006A26B1">
        <w:rPr>
          <w:rFonts w:ascii="黑体" w:eastAsia="黑体" w:hAnsi="黑体" w:cs="Times New Roman"/>
          <w:szCs w:val="21"/>
        </w:rPr>
        <w:t xml:space="preserve">3.2 </w:t>
      </w:r>
      <w:r w:rsidRPr="006A26B1">
        <w:rPr>
          <w:rFonts w:ascii="黑体" w:eastAsia="黑体" w:hAnsi="黑体" w:cs="Times New Roman" w:hint="eastAsia"/>
          <w:szCs w:val="21"/>
        </w:rPr>
        <w:t>详细评审</w:t>
      </w:r>
    </w:p>
    <w:p w14:paraId="1D83046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3.2.1 评标委员会按本章第2.2 款规定的量化因素和分值进行打分，并计算出综合评估得分。</w:t>
      </w:r>
    </w:p>
    <w:p w14:paraId="464D6938"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（1）按本章第2.2.4 （1）目规定的评审因素和分值对商务部分计算出得分A ；</w:t>
      </w:r>
    </w:p>
    <w:p w14:paraId="22CA55D9"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（2）按本章第2.2.4 （2）目规定的评审因素和分值对技术部分计算出得分B；</w:t>
      </w:r>
    </w:p>
    <w:p w14:paraId="474C2AC4"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（3）按本章第2.2.4 （3）目规定的评审因素和分值对投标报价计算出得分C；</w:t>
      </w:r>
    </w:p>
    <w:p w14:paraId="50117F3D"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（4）按本章第2.2.4 （4）目规定的评审因素和分值对其他部分计算出得分D 。</w:t>
      </w:r>
    </w:p>
    <w:p w14:paraId="4A4B1F6D"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3.2.2 评分分值计算保留小数点后两位，小数点后第三位“四舍五入”。</w:t>
      </w:r>
    </w:p>
    <w:p w14:paraId="3F017163"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3.2.3 投标人得分＝A 十B 十C 十D 。</w:t>
      </w:r>
    </w:p>
    <w:p w14:paraId="3567C62C"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92A4C57" w14:textId="77777777" w:rsidR="006A26B1" w:rsidRPr="006A26B1" w:rsidRDefault="006A26B1" w:rsidP="006A26B1">
      <w:pPr>
        <w:keepNext/>
        <w:keepLines/>
        <w:snapToGrid w:val="0"/>
        <w:outlineLvl w:val="3"/>
        <w:rPr>
          <w:rFonts w:ascii="黑体" w:eastAsia="黑体" w:hAnsi="黑体" w:cs="Times New Roman"/>
          <w:szCs w:val="21"/>
        </w:rPr>
      </w:pPr>
      <w:r w:rsidRPr="006A26B1">
        <w:rPr>
          <w:rFonts w:ascii="黑体" w:eastAsia="黑体" w:hAnsi="黑体" w:cs="Times New Roman"/>
          <w:szCs w:val="21"/>
        </w:rPr>
        <w:lastRenderedPageBreak/>
        <w:t xml:space="preserve">3.3 </w:t>
      </w:r>
      <w:r w:rsidRPr="006A26B1">
        <w:rPr>
          <w:rFonts w:ascii="黑体" w:eastAsia="黑体" w:hAnsi="黑体" w:cs="Times New Roman" w:hint="eastAsia"/>
          <w:szCs w:val="21"/>
        </w:rPr>
        <w:t>投标文件的澄清</w:t>
      </w:r>
    </w:p>
    <w:p w14:paraId="16BF94F4"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EC204F8"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3.3.2 澄清、说明和补正不得超出投标文件的范围且不得改变投标文件的实质性内容，并构成投标文件的组成部分。</w:t>
      </w:r>
    </w:p>
    <w:p w14:paraId="04457E02"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3.3.3 评标委员会对投标人提交的澄清、说明或补正有疑问的，可以要求投标人进一步澄清、说明或补正，直至满足评标委员会的要求。</w:t>
      </w:r>
    </w:p>
    <w:p w14:paraId="78FFB304" w14:textId="77777777" w:rsidR="006A26B1" w:rsidRPr="006A26B1" w:rsidRDefault="006A26B1" w:rsidP="006A26B1">
      <w:pPr>
        <w:keepNext/>
        <w:keepLines/>
        <w:snapToGrid w:val="0"/>
        <w:outlineLvl w:val="3"/>
        <w:rPr>
          <w:rFonts w:ascii="黑体" w:eastAsia="黑体" w:hAnsi="黑体" w:cs="Times New Roman"/>
          <w:szCs w:val="21"/>
        </w:rPr>
      </w:pPr>
      <w:r w:rsidRPr="006A26B1">
        <w:rPr>
          <w:rFonts w:ascii="黑体" w:eastAsia="黑体" w:hAnsi="黑体" w:cs="Times New Roman"/>
          <w:szCs w:val="21"/>
        </w:rPr>
        <w:t xml:space="preserve">3.4 </w:t>
      </w:r>
      <w:r w:rsidRPr="006A26B1">
        <w:rPr>
          <w:rFonts w:ascii="黑体" w:eastAsia="黑体" w:hAnsi="黑体" w:cs="Times New Roman" w:hint="eastAsia"/>
          <w:szCs w:val="21"/>
        </w:rPr>
        <w:t>评标结果</w:t>
      </w:r>
    </w:p>
    <w:p w14:paraId="0483ABAD" w14:textId="77777777" w:rsidR="006A26B1" w:rsidRPr="006A26B1" w:rsidRDefault="006A26B1" w:rsidP="006A26B1">
      <w:pPr>
        <w:snapToGrid w:val="0"/>
        <w:ind w:firstLineChars="200" w:firstLine="420"/>
        <w:rPr>
          <w:rFonts w:ascii="宋体" w:eastAsia="宋体" w:hAnsi="宋体" w:cs="Times New Roman"/>
          <w:szCs w:val="21"/>
        </w:rPr>
      </w:pPr>
      <w:r w:rsidRPr="006A26B1">
        <w:rPr>
          <w:rFonts w:ascii="宋体" w:eastAsia="宋体" w:hAnsi="宋体" w:cs="Times New Roman" w:hint="eastAsia"/>
          <w:szCs w:val="21"/>
        </w:rPr>
        <w:t>3.4.1 除第二章“投标人须知”前附表授权直接确定中标人外，评标委员会按照得分由高到低的顺序推荐中标候选人，并标明排序。</w:t>
      </w:r>
    </w:p>
    <w:p w14:paraId="23F25C71" w14:textId="4A5DABD7" w:rsidR="006A26B1" w:rsidRPr="006A26B1" w:rsidRDefault="006A26B1" w:rsidP="006A26B1">
      <w:pPr>
        <w:snapToGrid w:val="0"/>
        <w:rPr>
          <w:rFonts w:ascii="宋体" w:eastAsia="宋体" w:hAnsi="宋体"/>
        </w:rPr>
      </w:pPr>
      <w:r w:rsidRPr="006A26B1">
        <w:rPr>
          <w:rFonts w:ascii="宋体" w:eastAsia="宋体" w:hAnsi="宋体" w:cs="Times New Roman" w:hint="eastAsia"/>
          <w:szCs w:val="21"/>
        </w:rPr>
        <w:t>3.4.2 评标委员会完成评标后，应当向招标人提交书面评标报告和中标候选人名单。</w:t>
      </w:r>
    </w:p>
    <w:sectPr w:rsidR="006A26B1" w:rsidRPr="006A26B1" w:rsidSect="00CB705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9181F" w14:textId="77777777" w:rsidR="00B231EB" w:rsidRDefault="00B231EB" w:rsidP="00603ACE">
      <w:r>
        <w:separator/>
      </w:r>
    </w:p>
  </w:endnote>
  <w:endnote w:type="continuationSeparator" w:id="0">
    <w:p w14:paraId="204BF261" w14:textId="77777777" w:rsidR="00B231EB" w:rsidRDefault="00B231EB" w:rsidP="0060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5E788" w14:textId="77777777" w:rsidR="00B231EB" w:rsidRDefault="00B231EB" w:rsidP="00603ACE">
      <w:r>
        <w:separator/>
      </w:r>
    </w:p>
  </w:footnote>
  <w:footnote w:type="continuationSeparator" w:id="0">
    <w:p w14:paraId="55E5E2FA" w14:textId="77777777" w:rsidR="00B231EB" w:rsidRDefault="00B231EB" w:rsidP="00603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25"/>
    <w:rsid w:val="002B7225"/>
    <w:rsid w:val="004A1797"/>
    <w:rsid w:val="00603ACE"/>
    <w:rsid w:val="006A26B1"/>
    <w:rsid w:val="007537F0"/>
    <w:rsid w:val="00997993"/>
    <w:rsid w:val="009A3707"/>
    <w:rsid w:val="00B231EB"/>
    <w:rsid w:val="00CB7056"/>
    <w:rsid w:val="00DF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0A7C9"/>
  <w15:chartTrackingRefBased/>
  <w15:docId w15:val="{7CB728BA-6CA2-4ACF-BEAD-9B3B0473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A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3ACE"/>
    <w:rPr>
      <w:sz w:val="18"/>
      <w:szCs w:val="18"/>
    </w:rPr>
  </w:style>
  <w:style w:type="paragraph" w:styleId="a5">
    <w:name w:val="footer"/>
    <w:basedOn w:val="a"/>
    <w:link w:val="a6"/>
    <w:uiPriority w:val="99"/>
    <w:unhideWhenUsed/>
    <w:rsid w:val="00603ACE"/>
    <w:pPr>
      <w:tabs>
        <w:tab w:val="center" w:pos="4153"/>
        <w:tab w:val="right" w:pos="8306"/>
      </w:tabs>
      <w:snapToGrid w:val="0"/>
      <w:jc w:val="left"/>
    </w:pPr>
    <w:rPr>
      <w:sz w:val="18"/>
      <w:szCs w:val="18"/>
    </w:rPr>
  </w:style>
  <w:style w:type="character" w:customStyle="1" w:styleId="a6">
    <w:name w:val="页脚 字符"/>
    <w:basedOn w:val="a0"/>
    <w:link w:val="a5"/>
    <w:uiPriority w:val="99"/>
    <w:rsid w:val="00603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冯坤</dc:creator>
  <cp:keywords/>
  <dc:description/>
  <cp:lastModifiedBy>冯坤</cp:lastModifiedBy>
  <cp:revision>4</cp:revision>
  <dcterms:created xsi:type="dcterms:W3CDTF">2020-12-15T07:02:00Z</dcterms:created>
  <dcterms:modified xsi:type="dcterms:W3CDTF">2020-12-15T07:35:00Z</dcterms:modified>
</cp:coreProperties>
</file>