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4D5095" w14:textId="352D1431" w:rsidR="000032FD" w:rsidRPr="000032FD" w:rsidRDefault="005639EB" w:rsidP="000032FD">
      <w:pPr>
        <w:adjustRightInd w:val="0"/>
        <w:snapToGrid w:val="0"/>
        <w:jc w:val="center"/>
        <w:rPr>
          <w:rFonts w:ascii="宋体" w:hAnsi="宋体"/>
          <w:b/>
          <w:color w:val="000000" w:themeColor="text1"/>
          <w:sz w:val="28"/>
          <w:szCs w:val="28"/>
          <w:lang w:val="zh-CN"/>
        </w:rPr>
      </w:pPr>
      <w:r>
        <w:rPr>
          <w:rFonts w:ascii="宋体" w:hAnsi="宋体" w:hint="eastAsia"/>
          <w:b/>
          <w:color w:val="000000" w:themeColor="text1"/>
          <w:sz w:val="28"/>
          <w:szCs w:val="28"/>
          <w:lang w:val="zh-CN"/>
        </w:rPr>
        <w:t>吉林省高速公路集团有限公司2020年各区域分公司高速公路日常养护维修工程</w:t>
      </w:r>
    </w:p>
    <w:p w14:paraId="1AD89D5C" w14:textId="57B3DDF8" w:rsidR="000C669C" w:rsidRPr="00C54A24" w:rsidRDefault="0031467C" w:rsidP="000032FD">
      <w:pPr>
        <w:adjustRightInd w:val="0"/>
        <w:snapToGrid w:val="0"/>
        <w:jc w:val="center"/>
        <w:rPr>
          <w:rFonts w:ascii="宋体" w:hAnsi="宋体"/>
          <w:b/>
          <w:color w:val="000000" w:themeColor="text1"/>
          <w:sz w:val="28"/>
          <w:szCs w:val="28"/>
          <w:lang w:val="zh-CN"/>
        </w:rPr>
      </w:pPr>
      <w:r>
        <w:rPr>
          <w:rFonts w:ascii="宋体" w:hAnsi="宋体" w:hint="eastAsia"/>
          <w:b/>
          <w:color w:val="000000" w:themeColor="text1"/>
          <w:sz w:val="28"/>
          <w:szCs w:val="28"/>
          <w:lang w:val="zh-CN"/>
        </w:rPr>
        <w:t>大宗材料采购</w:t>
      </w:r>
      <w:r w:rsidR="000032FD" w:rsidRPr="000032FD">
        <w:rPr>
          <w:rFonts w:ascii="宋体" w:hAnsi="宋体" w:hint="eastAsia"/>
          <w:b/>
          <w:color w:val="000000" w:themeColor="text1"/>
          <w:sz w:val="28"/>
          <w:szCs w:val="28"/>
          <w:lang w:val="zh-CN"/>
        </w:rPr>
        <w:t>招标</w:t>
      </w:r>
      <w:r w:rsidR="0005405B" w:rsidRPr="00C54A24">
        <w:rPr>
          <w:rFonts w:ascii="宋体" w:hAnsi="宋体" w:hint="eastAsia"/>
          <w:b/>
          <w:color w:val="000000" w:themeColor="text1"/>
          <w:sz w:val="28"/>
          <w:szCs w:val="28"/>
          <w:lang w:val="zh-CN"/>
        </w:rPr>
        <w:t>中标</w:t>
      </w:r>
      <w:r w:rsidR="00C54A24">
        <w:rPr>
          <w:rFonts w:ascii="宋体" w:hAnsi="宋体" w:hint="eastAsia"/>
          <w:b/>
          <w:color w:val="000000" w:themeColor="text1"/>
          <w:sz w:val="28"/>
          <w:szCs w:val="28"/>
          <w:lang w:val="zh-CN"/>
        </w:rPr>
        <w:t>候选人</w:t>
      </w:r>
      <w:r w:rsidR="0005405B" w:rsidRPr="00C54A24">
        <w:rPr>
          <w:rFonts w:ascii="宋体" w:hAnsi="宋体" w:hint="eastAsia"/>
          <w:b/>
          <w:color w:val="000000" w:themeColor="text1"/>
          <w:sz w:val="28"/>
          <w:szCs w:val="28"/>
          <w:lang w:val="zh-CN"/>
        </w:rPr>
        <w:t>公示附件</w:t>
      </w:r>
      <w:r w:rsidR="00B250F2" w:rsidRPr="00C54A24">
        <w:rPr>
          <w:rFonts w:ascii="宋体" w:hAnsi="宋体" w:hint="eastAsia"/>
          <w:b/>
          <w:color w:val="000000" w:themeColor="text1"/>
          <w:sz w:val="28"/>
          <w:szCs w:val="28"/>
          <w:lang w:val="zh-CN"/>
        </w:rPr>
        <w:t>内容</w:t>
      </w:r>
    </w:p>
    <w:p w14:paraId="3364D803" w14:textId="77777777" w:rsidR="000032FD" w:rsidRDefault="000032FD" w:rsidP="000032FD">
      <w:pPr>
        <w:adjustRightInd w:val="0"/>
        <w:snapToGrid w:val="0"/>
        <w:jc w:val="left"/>
        <w:rPr>
          <w:rFonts w:ascii="宋体" w:hAnsi="宋体" w:hint="eastAsia"/>
          <w:b/>
          <w:color w:val="000000" w:themeColor="text1"/>
          <w:szCs w:val="21"/>
        </w:rPr>
      </w:pPr>
    </w:p>
    <w:p w14:paraId="03199064" w14:textId="7CF3301F" w:rsidR="003D2268" w:rsidRDefault="00C54A24" w:rsidP="000032FD">
      <w:pPr>
        <w:adjustRightInd w:val="0"/>
        <w:snapToGrid w:val="0"/>
        <w:jc w:val="left"/>
        <w:rPr>
          <w:rFonts w:ascii="宋体" w:hAnsi="宋体"/>
          <w:b/>
          <w:color w:val="000000" w:themeColor="text1"/>
          <w:szCs w:val="21"/>
        </w:rPr>
      </w:pPr>
      <w:r w:rsidRPr="004E5296">
        <w:rPr>
          <w:rFonts w:ascii="宋体" w:hAnsi="宋体" w:hint="eastAsia"/>
          <w:b/>
          <w:color w:val="000000" w:themeColor="text1"/>
          <w:szCs w:val="21"/>
        </w:rPr>
        <w:t>一、中标候选人资料：</w:t>
      </w:r>
    </w:p>
    <w:p w14:paraId="188A000A" w14:textId="77777777" w:rsidR="00475CAF" w:rsidRDefault="00475CAF" w:rsidP="000032FD">
      <w:pPr>
        <w:adjustRightInd w:val="0"/>
        <w:snapToGrid w:val="0"/>
        <w:jc w:val="left"/>
        <w:rPr>
          <w:rFonts w:ascii="宋体" w:hAnsi="宋体" w:hint="eastAsia"/>
          <w:b/>
          <w:color w:val="000000" w:themeColor="text1"/>
          <w:szCs w:val="21"/>
        </w:rPr>
      </w:pPr>
    </w:p>
    <w:p w14:paraId="5A29FBB7" w14:textId="15C59A8F" w:rsidR="000032FD" w:rsidRDefault="0031467C" w:rsidP="000032FD">
      <w:pPr>
        <w:adjustRightInd w:val="0"/>
        <w:snapToGrid w:val="0"/>
        <w:jc w:val="left"/>
        <w:rPr>
          <w:rFonts w:ascii="宋体" w:hAnsi="宋体"/>
          <w:b/>
          <w:color w:val="000000" w:themeColor="text1"/>
          <w:szCs w:val="21"/>
        </w:rPr>
      </w:pPr>
      <w:r>
        <w:rPr>
          <w:rFonts w:ascii="宋体" w:hAnsi="宋体" w:hint="eastAsia"/>
          <w:b/>
          <w:color w:val="000000" w:themeColor="text1"/>
          <w:szCs w:val="21"/>
        </w:rPr>
        <w:t>C</w:t>
      </w:r>
      <w:r>
        <w:rPr>
          <w:rFonts w:ascii="宋体" w:hAnsi="宋体"/>
          <w:b/>
          <w:color w:val="000000" w:themeColor="text1"/>
          <w:szCs w:val="21"/>
        </w:rPr>
        <w:t>L01</w:t>
      </w:r>
      <w:r>
        <w:rPr>
          <w:rFonts w:ascii="宋体" w:hAnsi="宋体" w:hint="eastAsia"/>
          <w:b/>
          <w:color w:val="000000" w:themeColor="text1"/>
          <w:szCs w:val="21"/>
        </w:rPr>
        <w:t>第一中标候选人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201B4C" w:rsidRPr="006B42F9" w14:paraId="612576DB" w14:textId="77777777" w:rsidTr="001A517B">
        <w:trPr>
          <w:cantSplit/>
          <w:trHeight w:val="340"/>
          <w:jc w:val="center"/>
        </w:trPr>
        <w:tc>
          <w:tcPr>
            <w:tcW w:w="1871" w:type="dxa"/>
            <w:vAlign w:val="center"/>
          </w:tcPr>
          <w:p w14:paraId="3CB5B98E" w14:textId="77777777" w:rsidR="00201B4C" w:rsidRPr="006B42F9" w:rsidRDefault="00201B4C" w:rsidP="00201B4C">
            <w:pPr>
              <w:adjustRightInd w:val="0"/>
              <w:snapToGrid w:val="0"/>
              <w:jc w:val="center"/>
              <w:rPr>
                <w:rFonts w:ascii="宋体" w:hAnsi="宋体" w:cs="宋体"/>
                <w:kern w:val="0"/>
                <w:szCs w:val="21"/>
              </w:rPr>
            </w:pPr>
            <w:r w:rsidRPr="006B42F9">
              <w:rPr>
                <w:rFonts w:ascii="宋体" w:hAnsi="宋体" w:cs="宋体" w:hint="eastAsia"/>
                <w:kern w:val="0"/>
                <w:szCs w:val="21"/>
              </w:rPr>
              <w:t>投标人</w:t>
            </w:r>
          </w:p>
        </w:tc>
        <w:tc>
          <w:tcPr>
            <w:tcW w:w="7823" w:type="dxa"/>
            <w:vAlign w:val="center"/>
          </w:tcPr>
          <w:p w14:paraId="229C4C3D" w14:textId="0A0912AC" w:rsidR="00201B4C" w:rsidRPr="006B42F9" w:rsidRDefault="00201B4C" w:rsidP="00201B4C">
            <w:pPr>
              <w:adjustRightInd w:val="0"/>
              <w:snapToGrid w:val="0"/>
              <w:ind w:firstLineChars="100" w:firstLine="210"/>
              <w:rPr>
                <w:rFonts w:ascii="宋体" w:hAnsi="宋体"/>
                <w:szCs w:val="21"/>
              </w:rPr>
            </w:pPr>
            <w:r w:rsidRPr="006B42F9">
              <w:rPr>
                <w:rFonts w:ascii="宋体" w:hAnsi="宋体" w:hint="eastAsia"/>
                <w:szCs w:val="21"/>
              </w:rPr>
              <w:t>天津友发瑞达交通设施有限公司</w:t>
            </w:r>
          </w:p>
        </w:tc>
      </w:tr>
      <w:tr w:rsidR="00201B4C" w:rsidRPr="006B42F9" w14:paraId="7F6A4E80" w14:textId="77777777" w:rsidTr="001A517B">
        <w:trPr>
          <w:cantSplit/>
          <w:trHeight w:val="340"/>
          <w:jc w:val="center"/>
        </w:trPr>
        <w:tc>
          <w:tcPr>
            <w:tcW w:w="1871" w:type="dxa"/>
            <w:vAlign w:val="center"/>
          </w:tcPr>
          <w:p w14:paraId="754DA053" w14:textId="77777777" w:rsidR="00201B4C" w:rsidRPr="006B42F9" w:rsidRDefault="00201B4C" w:rsidP="00201B4C">
            <w:pPr>
              <w:autoSpaceDE w:val="0"/>
              <w:autoSpaceDN w:val="0"/>
              <w:adjustRightInd w:val="0"/>
              <w:snapToGrid w:val="0"/>
              <w:jc w:val="center"/>
              <w:rPr>
                <w:rFonts w:ascii="宋体" w:hAnsi="宋体" w:cs="宋体"/>
                <w:kern w:val="0"/>
                <w:szCs w:val="21"/>
              </w:rPr>
            </w:pPr>
            <w:r w:rsidRPr="006B42F9">
              <w:rPr>
                <w:rFonts w:ascii="宋体" w:hAnsi="宋体" w:cs="宋体" w:hint="eastAsia"/>
                <w:kern w:val="0"/>
                <w:szCs w:val="21"/>
              </w:rPr>
              <w:t>统一社会信用代码</w:t>
            </w:r>
          </w:p>
        </w:tc>
        <w:tc>
          <w:tcPr>
            <w:tcW w:w="7823" w:type="dxa"/>
            <w:vAlign w:val="center"/>
          </w:tcPr>
          <w:p w14:paraId="3E0C7827" w14:textId="2E53BA1E" w:rsidR="00201B4C" w:rsidRPr="006B42F9" w:rsidRDefault="00201B4C" w:rsidP="00201B4C">
            <w:pPr>
              <w:adjustRightInd w:val="0"/>
              <w:snapToGrid w:val="0"/>
              <w:ind w:firstLineChars="100" w:firstLine="210"/>
              <w:rPr>
                <w:rFonts w:ascii="宋体" w:hAnsi="宋体"/>
                <w:szCs w:val="21"/>
              </w:rPr>
            </w:pPr>
            <w:r w:rsidRPr="006B42F9">
              <w:rPr>
                <w:rFonts w:ascii="宋体" w:hAnsi="宋体"/>
                <w:szCs w:val="21"/>
              </w:rPr>
              <w:t>911202233006053516</w:t>
            </w:r>
          </w:p>
        </w:tc>
      </w:tr>
      <w:tr w:rsidR="00201B4C" w:rsidRPr="006B42F9" w14:paraId="3AA0C98C" w14:textId="77777777" w:rsidTr="001A517B">
        <w:trPr>
          <w:cantSplit/>
          <w:trHeight w:val="340"/>
          <w:jc w:val="center"/>
        </w:trPr>
        <w:tc>
          <w:tcPr>
            <w:tcW w:w="1871" w:type="dxa"/>
            <w:vAlign w:val="center"/>
          </w:tcPr>
          <w:p w14:paraId="2C5278A4" w14:textId="77777777" w:rsidR="00201B4C" w:rsidRPr="006B42F9" w:rsidRDefault="00201B4C" w:rsidP="00201B4C">
            <w:pPr>
              <w:adjustRightInd w:val="0"/>
              <w:snapToGrid w:val="0"/>
              <w:jc w:val="center"/>
              <w:rPr>
                <w:rFonts w:ascii="宋体" w:hAnsi="宋体" w:cs="宋体"/>
                <w:kern w:val="0"/>
                <w:szCs w:val="21"/>
              </w:rPr>
            </w:pPr>
            <w:r w:rsidRPr="006B42F9">
              <w:rPr>
                <w:rFonts w:ascii="宋体" w:hAnsi="宋体"/>
                <w:bCs/>
                <w:szCs w:val="21"/>
                <w:lang w:val="zh-CN"/>
              </w:rPr>
              <w:t>经营范围</w:t>
            </w:r>
          </w:p>
        </w:tc>
        <w:tc>
          <w:tcPr>
            <w:tcW w:w="7823" w:type="dxa"/>
            <w:vAlign w:val="center"/>
          </w:tcPr>
          <w:p w14:paraId="72EAF408" w14:textId="5F8B08CC" w:rsidR="00201B4C"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波形梁钢护栏板、立柱、防阻块、柱帽、端头、螺栓、防眩板、标志杆、隔离栅、光伏太阳能支架结构件、通信电力铁塔、脚手架、铁附件、型钢制造加工、销售；有色金属销售；货物或技术进出口(国家禁止或涉及行政审批的货物和技术进出口除外)。（依法须经批准的项目，经相关部门批准后方可开展经营活动）</w:t>
            </w:r>
          </w:p>
        </w:tc>
      </w:tr>
      <w:tr w:rsidR="00201B4C" w:rsidRPr="006B42F9" w14:paraId="30FB73D6" w14:textId="77777777" w:rsidTr="001A517B">
        <w:trPr>
          <w:cantSplit/>
          <w:trHeight w:val="340"/>
          <w:jc w:val="center"/>
        </w:trPr>
        <w:tc>
          <w:tcPr>
            <w:tcW w:w="1871" w:type="dxa"/>
            <w:vAlign w:val="center"/>
          </w:tcPr>
          <w:p w14:paraId="1C908B2D" w14:textId="77777777" w:rsidR="00201B4C" w:rsidRPr="006B42F9" w:rsidRDefault="00201B4C" w:rsidP="00201B4C">
            <w:pPr>
              <w:autoSpaceDE w:val="0"/>
              <w:autoSpaceDN w:val="0"/>
              <w:adjustRightInd w:val="0"/>
              <w:snapToGrid w:val="0"/>
              <w:jc w:val="center"/>
              <w:rPr>
                <w:rFonts w:ascii="宋体" w:hAnsi="宋体" w:cs="宋体"/>
                <w:kern w:val="0"/>
                <w:szCs w:val="21"/>
              </w:rPr>
            </w:pPr>
            <w:r w:rsidRPr="006B42F9">
              <w:rPr>
                <w:rFonts w:ascii="宋体" w:hAnsi="宋体" w:hint="eastAsia"/>
                <w:szCs w:val="21"/>
              </w:rPr>
              <w:t>质量标准</w:t>
            </w:r>
          </w:p>
        </w:tc>
        <w:tc>
          <w:tcPr>
            <w:tcW w:w="7823" w:type="dxa"/>
            <w:vAlign w:val="center"/>
          </w:tcPr>
          <w:p w14:paraId="70380A99" w14:textId="77777777" w:rsidR="00201B4C" w:rsidRPr="006B42F9" w:rsidRDefault="00201B4C" w:rsidP="00201B4C">
            <w:pPr>
              <w:adjustRightInd w:val="0"/>
              <w:snapToGrid w:val="0"/>
              <w:ind w:firstLineChars="100" w:firstLine="210"/>
              <w:rPr>
                <w:rFonts w:ascii="宋体" w:hAnsi="宋体"/>
                <w:szCs w:val="21"/>
              </w:rPr>
            </w:pPr>
            <w:r w:rsidRPr="006B42F9">
              <w:rPr>
                <w:rFonts w:ascii="宋体" w:hAnsi="宋体" w:hint="eastAsia"/>
                <w:szCs w:val="21"/>
              </w:rPr>
              <w:t>符合现行国家相关标准和招标文件标准</w:t>
            </w:r>
          </w:p>
        </w:tc>
      </w:tr>
      <w:tr w:rsidR="00201B4C" w:rsidRPr="006B42F9" w14:paraId="50730AAD" w14:textId="77777777" w:rsidTr="001A517B">
        <w:trPr>
          <w:cantSplit/>
          <w:trHeight w:val="340"/>
          <w:jc w:val="center"/>
        </w:trPr>
        <w:tc>
          <w:tcPr>
            <w:tcW w:w="1871" w:type="dxa"/>
            <w:vAlign w:val="center"/>
          </w:tcPr>
          <w:p w14:paraId="3997B415" w14:textId="77777777" w:rsidR="00201B4C" w:rsidRPr="006B42F9" w:rsidRDefault="00201B4C" w:rsidP="00201B4C">
            <w:pPr>
              <w:autoSpaceDE w:val="0"/>
              <w:autoSpaceDN w:val="0"/>
              <w:adjustRightInd w:val="0"/>
              <w:snapToGrid w:val="0"/>
              <w:jc w:val="center"/>
              <w:rPr>
                <w:rFonts w:ascii="宋体" w:hAnsi="宋体"/>
                <w:szCs w:val="21"/>
              </w:rPr>
            </w:pPr>
            <w:r w:rsidRPr="006B42F9">
              <w:rPr>
                <w:rFonts w:ascii="宋体" w:hAnsi="宋体" w:hint="eastAsia"/>
                <w:szCs w:val="21"/>
              </w:rPr>
              <w:t>交货期</w:t>
            </w:r>
          </w:p>
        </w:tc>
        <w:tc>
          <w:tcPr>
            <w:tcW w:w="7823" w:type="dxa"/>
            <w:vAlign w:val="center"/>
          </w:tcPr>
          <w:p w14:paraId="0BE44D38" w14:textId="77777777" w:rsidR="00201B4C" w:rsidRPr="006B42F9" w:rsidRDefault="00201B4C" w:rsidP="00201B4C">
            <w:pPr>
              <w:adjustRightInd w:val="0"/>
              <w:snapToGrid w:val="0"/>
              <w:ind w:firstLineChars="100" w:firstLine="210"/>
              <w:rPr>
                <w:rFonts w:ascii="宋体" w:hAnsi="宋体"/>
                <w:szCs w:val="21"/>
              </w:rPr>
            </w:pPr>
            <w:r w:rsidRPr="006B42F9">
              <w:rPr>
                <w:rFonts w:ascii="宋体" w:hAnsi="宋体" w:hint="eastAsia"/>
                <w:szCs w:val="21"/>
              </w:rPr>
              <w:t>供货的具体开始日期自买方提出供货计划开始，交货期为买方提出供货计划后7日内。</w:t>
            </w:r>
          </w:p>
        </w:tc>
      </w:tr>
      <w:tr w:rsidR="00201B4C" w:rsidRPr="006B42F9" w14:paraId="7434EF12" w14:textId="77777777" w:rsidTr="001A517B">
        <w:trPr>
          <w:cantSplit/>
          <w:trHeight w:val="340"/>
          <w:jc w:val="center"/>
        </w:trPr>
        <w:tc>
          <w:tcPr>
            <w:tcW w:w="1871" w:type="dxa"/>
            <w:vAlign w:val="center"/>
          </w:tcPr>
          <w:p w14:paraId="686D6490" w14:textId="77777777" w:rsidR="00201B4C" w:rsidRPr="006B42F9" w:rsidRDefault="00201B4C" w:rsidP="00201B4C">
            <w:pPr>
              <w:snapToGrid w:val="0"/>
              <w:jc w:val="center"/>
              <w:rPr>
                <w:rFonts w:ascii="宋体" w:hAnsi="宋体" w:hint="eastAsia"/>
                <w:szCs w:val="21"/>
              </w:rPr>
            </w:pPr>
            <w:r w:rsidRPr="006B42F9">
              <w:rPr>
                <w:rFonts w:ascii="宋体" w:hAnsi="宋体" w:hint="eastAsia"/>
                <w:szCs w:val="21"/>
              </w:rPr>
              <w:t>财务能力</w:t>
            </w:r>
          </w:p>
        </w:tc>
        <w:tc>
          <w:tcPr>
            <w:tcW w:w="7823" w:type="dxa"/>
            <w:vAlign w:val="center"/>
          </w:tcPr>
          <w:p w14:paraId="47B7E0B9" w14:textId="2159A59F" w:rsidR="00201B4C" w:rsidRPr="006B42F9" w:rsidRDefault="00201B4C" w:rsidP="00201B4C">
            <w:pPr>
              <w:adjustRightInd w:val="0"/>
              <w:snapToGrid w:val="0"/>
              <w:ind w:firstLineChars="100" w:firstLine="210"/>
              <w:rPr>
                <w:rFonts w:ascii="宋体" w:hAnsi="宋体" w:hint="eastAsia"/>
                <w:szCs w:val="21"/>
              </w:rPr>
            </w:pPr>
            <w:r w:rsidRPr="006B42F9">
              <w:rPr>
                <w:rFonts w:ascii="宋体" w:hAnsi="宋体" w:hint="eastAsia"/>
                <w:szCs w:val="21"/>
              </w:rPr>
              <w:t>2019年度经审计的财务报告中：流动资产</w:t>
            </w:r>
            <w:r w:rsidRPr="006B42F9">
              <w:rPr>
                <w:rFonts w:ascii="宋体" w:hAnsi="宋体"/>
                <w:szCs w:val="21"/>
              </w:rPr>
              <w:t>24638</w:t>
            </w:r>
            <w:r w:rsidRPr="006B42F9">
              <w:rPr>
                <w:rFonts w:ascii="宋体" w:hAnsi="宋体" w:hint="eastAsia"/>
                <w:szCs w:val="21"/>
              </w:rPr>
              <w:t>万元，流动负债</w:t>
            </w:r>
            <w:r w:rsidRPr="006B42F9">
              <w:rPr>
                <w:rFonts w:ascii="宋体" w:hAnsi="宋体"/>
                <w:szCs w:val="21"/>
              </w:rPr>
              <w:t>16433</w:t>
            </w:r>
            <w:r w:rsidRPr="006B42F9">
              <w:rPr>
                <w:rFonts w:ascii="宋体" w:hAnsi="宋体" w:hint="eastAsia"/>
                <w:szCs w:val="21"/>
              </w:rPr>
              <w:t>文件。</w:t>
            </w:r>
          </w:p>
        </w:tc>
      </w:tr>
      <w:tr w:rsidR="00201B4C" w:rsidRPr="006B42F9" w14:paraId="63D262D4" w14:textId="77777777" w:rsidTr="001A517B">
        <w:trPr>
          <w:cantSplit/>
          <w:trHeight w:val="340"/>
          <w:jc w:val="center"/>
        </w:trPr>
        <w:tc>
          <w:tcPr>
            <w:tcW w:w="1871" w:type="dxa"/>
            <w:vMerge w:val="restart"/>
            <w:vAlign w:val="center"/>
          </w:tcPr>
          <w:p w14:paraId="2DC48BE3" w14:textId="77777777" w:rsidR="00201B4C" w:rsidRPr="006B42F9" w:rsidRDefault="00201B4C" w:rsidP="00201B4C">
            <w:pPr>
              <w:snapToGrid w:val="0"/>
              <w:jc w:val="center"/>
              <w:rPr>
                <w:rFonts w:ascii="宋体" w:hAnsi="宋体"/>
                <w:szCs w:val="21"/>
              </w:rPr>
            </w:pPr>
            <w:r w:rsidRPr="006B42F9">
              <w:rPr>
                <w:rFonts w:ascii="宋体" w:hAnsi="宋体" w:hint="eastAsia"/>
                <w:szCs w:val="21"/>
              </w:rPr>
              <w:t>投标材料业绩</w:t>
            </w:r>
          </w:p>
          <w:p w14:paraId="6837512A" w14:textId="77777777" w:rsidR="00201B4C" w:rsidRPr="006B42F9" w:rsidRDefault="00201B4C" w:rsidP="00201B4C">
            <w:pPr>
              <w:snapToGrid w:val="0"/>
              <w:jc w:val="center"/>
              <w:rPr>
                <w:rFonts w:ascii="宋体" w:hAnsi="宋体" w:hint="eastAsia"/>
                <w:szCs w:val="21"/>
              </w:rPr>
            </w:pPr>
            <w:r w:rsidRPr="006B42F9">
              <w:rPr>
                <w:rFonts w:ascii="宋体" w:hAnsi="宋体" w:hint="eastAsia"/>
                <w:szCs w:val="21"/>
              </w:rPr>
              <w:t>（仅适用于C</w:t>
            </w:r>
            <w:r w:rsidRPr="006B42F9">
              <w:rPr>
                <w:rFonts w:ascii="宋体" w:hAnsi="宋体"/>
                <w:szCs w:val="21"/>
              </w:rPr>
              <w:t>L01</w:t>
            </w:r>
            <w:r w:rsidRPr="006B42F9">
              <w:rPr>
                <w:rFonts w:ascii="宋体" w:hAnsi="宋体" w:hint="eastAsia"/>
                <w:szCs w:val="21"/>
              </w:rPr>
              <w:t>标段）</w:t>
            </w:r>
          </w:p>
        </w:tc>
        <w:tc>
          <w:tcPr>
            <w:tcW w:w="7823" w:type="dxa"/>
            <w:vAlign w:val="center"/>
          </w:tcPr>
          <w:p w14:paraId="2D319FF6" w14:textId="2A29DFEE" w:rsidR="00201B4C" w:rsidRPr="006B42F9" w:rsidRDefault="00C255A0" w:rsidP="00201B4C">
            <w:pPr>
              <w:adjustRightInd w:val="0"/>
              <w:snapToGrid w:val="0"/>
              <w:ind w:firstLineChars="100" w:firstLine="210"/>
              <w:rPr>
                <w:rFonts w:ascii="宋体" w:hAnsi="宋体" w:hint="eastAsia"/>
                <w:szCs w:val="21"/>
              </w:rPr>
            </w:pPr>
            <w:r>
              <w:rPr>
                <w:rFonts w:ascii="宋体" w:hAnsi="宋体" w:hint="eastAsia"/>
                <w:szCs w:val="21"/>
              </w:rPr>
              <w:t>（1）齐鲁交通材料技术开发有限公司济聊高速养护项目护栏材料</w:t>
            </w:r>
          </w:p>
        </w:tc>
      </w:tr>
      <w:tr w:rsidR="00C255A0" w:rsidRPr="006B42F9" w14:paraId="76FE0621" w14:textId="77777777" w:rsidTr="001A517B">
        <w:trPr>
          <w:cantSplit/>
          <w:trHeight w:val="340"/>
          <w:jc w:val="center"/>
        </w:trPr>
        <w:tc>
          <w:tcPr>
            <w:tcW w:w="1871" w:type="dxa"/>
            <w:vMerge/>
            <w:vAlign w:val="center"/>
          </w:tcPr>
          <w:p w14:paraId="6767E2E4" w14:textId="77777777" w:rsidR="00C255A0" w:rsidRPr="006B42F9" w:rsidRDefault="00C255A0" w:rsidP="00C255A0">
            <w:pPr>
              <w:snapToGrid w:val="0"/>
              <w:jc w:val="center"/>
              <w:rPr>
                <w:rFonts w:ascii="宋体" w:hAnsi="宋体" w:hint="eastAsia"/>
                <w:szCs w:val="21"/>
              </w:rPr>
            </w:pPr>
          </w:p>
        </w:tc>
        <w:tc>
          <w:tcPr>
            <w:tcW w:w="7823" w:type="dxa"/>
            <w:vAlign w:val="center"/>
          </w:tcPr>
          <w:p w14:paraId="177823B1" w14:textId="13101AF4" w:rsidR="00C255A0" w:rsidRPr="006B42F9" w:rsidRDefault="00C255A0" w:rsidP="00C255A0">
            <w:pPr>
              <w:adjustRightInd w:val="0"/>
              <w:snapToGrid w:val="0"/>
              <w:ind w:firstLineChars="100" w:firstLine="210"/>
              <w:rPr>
                <w:rFonts w:ascii="宋体" w:hAnsi="宋体" w:hint="eastAsia"/>
                <w:szCs w:val="21"/>
              </w:rPr>
            </w:pPr>
            <w:r w:rsidRPr="006B42F9">
              <w:rPr>
                <w:rFonts w:ascii="宋体" w:hAnsi="宋体" w:hint="eastAsia"/>
                <w:szCs w:val="21"/>
              </w:rPr>
              <w:t>（</w:t>
            </w:r>
            <w:r>
              <w:rPr>
                <w:rFonts w:ascii="宋体" w:hAnsi="宋体"/>
                <w:szCs w:val="21"/>
              </w:rPr>
              <w:t>2</w:t>
            </w:r>
            <w:r w:rsidRPr="006B42F9">
              <w:rPr>
                <w:rFonts w:ascii="宋体" w:hAnsi="宋体" w:hint="eastAsia"/>
                <w:szCs w:val="21"/>
              </w:rPr>
              <w:t>）山西路桥建设集团交通工程有限公司2019年度交安设施物资集中采购</w:t>
            </w:r>
          </w:p>
        </w:tc>
      </w:tr>
      <w:tr w:rsidR="00C255A0" w:rsidRPr="006B42F9" w14:paraId="36095FC6" w14:textId="77777777" w:rsidTr="001A517B">
        <w:trPr>
          <w:cantSplit/>
          <w:trHeight w:val="340"/>
          <w:jc w:val="center"/>
        </w:trPr>
        <w:tc>
          <w:tcPr>
            <w:tcW w:w="1871" w:type="dxa"/>
            <w:vMerge/>
            <w:vAlign w:val="center"/>
          </w:tcPr>
          <w:p w14:paraId="1E785083" w14:textId="77777777" w:rsidR="00C255A0" w:rsidRPr="006B42F9" w:rsidRDefault="00C255A0" w:rsidP="00C255A0">
            <w:pPr>
              <w:snapToGrid w:val="0"/>
              <w:jc w:val="center"/>
              <w:rPr>
                <w:rFonts w:ascii="宋体" w:hAnsi="宋体" w:hint="eastAsia"/>
                <w:szCs w:val="21"/>
              </w:rPr>
            </w:pPr>
          </w:p>
        </w:tc>
        <w:tc>
          <w:tcPr>
            <w:tcW w:w="7823" w:type="dxa"/>
            <w:vAlign w:val="center"/>
          </w:tcPr>
          <w:p w14:paraId="08B58058" w14:textId="373E3099" w:rsidR="00C255A0" w:rsidRPr="006B42F9" w:rsidRDefault="00C255A0" w:rsidP="00C255A0">
            <w:pPr>
              <w:adjustRightInd w:val="0"/>
              <w:snapToGrid w:val="0"/>
              <w:ind w:firstLineChars="100" w:firstLine="210"/>
              <w:rPr>
                <w:rFonts w:ascii="宋体" w:hAnsi="宋体" w:hint="eastAsia"/>
                <w:szCs w:val="21"/>
              </w:rPr>
            </w:pPr>
            <w:r w:rsidRPr="006B42F9">
              <w:rPr>
                <w:rFonts w:ascii="宋体" w:hAnsi="宋体" w:hint="eastAsia"/>
                <w:szCs w:val="21"/>
              </w:rPr>
              <w:t>（</w:t>
            </w:r>
            <w:r>
              <w:rPr>
                <w:rFonts w:ascii="宋体" w:hAnsi="宋体"/>
                <w:szCs w:val="21"/>
              </w:rPr>
              <w:t>3</w:t>
            </w:r>
            <w:r w:rsidRPr="006B42F9">
              <w:rPr>
                <w:rFonts w:ascii="宋体" w:hAnsi="宋体" w:hint="eastAsia"/>
                <w:szCs w:val="21"/>
              </w:rPr>
              <w:t>）</w:t>
            </w:r>
            <w:r>
              <w:rPr>
                <w:rFonts w:ascii="宋体" w:hAnsi="宋体" w:hint="eastAsia"/>
                <w:szCs w:val="21"/>
              </w:rPr>
              <w:t>新疆北新路桥集团股份有限公司</w:t>
            </w:r>
            <w:r w:rsidRPr="006B42F9">
              <w:rPr>
                <w:rFonts w:ascii="宋体" w:hAnsi="宋体" w:hint="eastAsia"/>
                <w:szCs w:val="21"/>
              </w:rPr>
              <w:t>重庆渝北至长寿高速公路（渝长高速公路扩能）项目护栏材料采购</w:t>
            </w:r>
          </w:p>
        </w:tc>
      </w:tr>
      <w:tr w:rsidR="00A5434A" w:rsidRPr="006B42F9" w14:paraId="6970475F" w14:textId="77777777" w:rsidTr="001A517B">
        <w:trPr>
          <w:cantSplit/>
          <w:trHeight w:val="340"/>
          <w:jc w:val="center"/>
        </w:trPr>
        <w:tc>
          <w:tcPr>
            <w:tcW w:w="1871" w:type="dxa"/>
            <w:vMerge/>
            <w:vAlign w:val="center"/>
          </w:tcPr>
          <w:p w14:paraId="19263D47" w14:textId="77777777" w:rsidR="00A5434A" w:rsidRPr="006B42F9" w:rsidRDefault="00A5434A" w:rsidP="00A5434A">
            <w:pPr>
              <w:snapToGrid w:val="0"/>
              <w:jc w:val="center"/>
              <w:rPr>
                <w:rFonts w:ascii="宋体" w:hAnsi="宋体" w:hint="eastAsia"/>
                <w:szCs w:val="21"/>
              </w:rPr>
            </w:pPr>
          </w:p>
        </w:tc>
        <w:tc>
          <w:tcPr>
            <w:tcW w:w="7823" w:type="dxa"/>
            <w:vAlign w:val="center"/>
          </w:tcPr>
          <w:p w14:paraId="6B099399" w14:textId="5AFACC78"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w:t>
            </w:r>
            <w:r>
              <w:rPr>
                <w:rFonts w:ascii="宋体" w:hAnsi="宋体"/>
                <w:szCs w:val="21"/>
              </w:rPr>
              <w:t>4</w:t>
            </w:r>
            <w:r w:rsidRPr="006B42F9">
              <w:rPr>
                <w:rFonts w:ascii="宋体" w:hAnsi="宋体" w:hint="eastAsia"/>
                <w:szCs w:val="21"/>
              </w:rPr>
              <w:t>）中交第一航务工程局有限公司广东玉湛高速公路项目波形护栏H</w:t>
            </w:r>
            <w:r w:rsidRPr="006B42F9">
              <w:rPr>
                <w:rFonts w:ascii="宋体" w:hAnsi="宋体"/>
                <w:szCs w:val="21"/>
              </w:rPr>
              <w:t>L-01</w:t>
            </w:r>
            <w:r w:rsidRPr="006B42F9">
              <w:rPr>
                <w:rFonts w:ascii="宋体" w:hAnsi="宋体" w:hint="eastAsia"/>
                <w:szCs w:val="21"/>
              </w:rPr>
              <w:t>包件</w:t>
            </w:r>
          </w:p>
        </w:tc>
      </w:tr>
      <w:tr w:rsidR="00A5434A" w:rsidRPr="006B42F9" w14:paraId="26EAD73C" w14:textId="77777777" w:rsidTr="001A517B">
        <w:trPr>
          <w:cantSplit/>
          <w:trHeight w:val="340"/>
          <w:jc w:val="center"/>
        </w:trPr>
        <w:tc>
          <w:tcPr>
            <w:tcW w:w="1871" w:type="dxa"/>
            <w:vMerge/>
            <w:vAlign w:val="center"/>
          </w:tcPr>
          <w:p w14:paraId="136EEBD8" w14:textId="77777777" w:rsidR="00A5434A" w:rsidRPr="006B42F9" w:rsidRDefault="00A5434A" w:rsidP="00A5434A">
            <w:pPr>
              <w:snapToGrid w:val="0"/>
              <w:jc w:val="center"/>
              <w:rPr>
                <w:rFonts w:ascii="宋体" w:hAnsi="宋体" w:hint="eastAsia"/>
                <w:szCs w:val="21"/>
              </w:rPr>
            </w:pPr>
          </w:p>
        </w:tc>
        <w:tc>
          <w:tcPr>
            <w:tcW w:w="7823" w:type="dxa"/>
            <w:vAlign w:val="center"/>
          </w:tcPr>
          <w:p w14:paraId="215A7944" w14:textId="1E3E57D1" w:rsidR="00A5434A" w:rsidRPr="00A5434A" w:rsidRDefault="00A5434A" w:rsidP="00A5434A">
            <w:pPr>
              <w:adjustRightInd w:val="0"/>
              <w:snapToGrid w:val="0"/>
              <w:ind w:firstLineChars="100" w:firstLine="210"/>
              <w:rPr>
                <w:rFonts w:ascii="宋体" w:hAnsi="宋体" w:hint="eastAsia"/>
                <w:szCs w:val="21"/>
              </w:rPr>
            </w:pPr>
            <w:r>
              <w:rPr>
                <w:rFonts w:ascii="宋体" w:hAnsi="宋体" w:hint="eastAsia"/>
                <w:szCs w:val="21"/>
              </w:rPr>
              <w:t>（5）北京云星宇交通科技股份有限公司双辽至洮南高速公路建设项目护栏采购</w:t>
            </w:r>
          </w:p>
        </w:tc>
      </w:tr>
      <w:tr w:rsidR="00A5434A" w:rsidRPr="006B42F9" w14:paraId="61556E2B" w14:textId="77777777" w:rsidTr="001A517B">
        <w:trPr>
          <w:cantSplit/>
          <w:trHeight w:val="340"/>
          <w:jc w:val="center"/>
        </w:trPr>
        <w:tc>
          <w:tcPr>
            <w:tcW w:w="1871" w:type="dxa"/>
            <w:vAlign w:val="center"/>
          </w:tcPr>
          <w:p w14:paraId="1A4FCEBF" w14:textId="77777777" w:rsidR="00A5434A" w:rsidRPr="006B42F9" w:rsidRDefault="00A5434A" w:rsidP="00A5434A">
            <w:pPr>
              <w:snapToGrid w:val="0"/>
              <w:jc w:val="center"/>
              <w:rPr>
                <w:rFonts w:ascii="宋体" w:hAnsi="宋体"/>
                <w:szCs w:val="21"/>
              </w:rPr>
            </w:pPr>
            <w:r w:rsidRPr="006B42F9">
              <w:rPr>
                <w:rFonts w:ascii="宋体" w:hAnsi="宋体" w:hint="eastAsia"/>
                <w:szCs w:val="21"/>
              </w:rPr>
              <w:t>信誉情况</w:t>
            </w:r>
          </w:p>
        </w:tc>
        <w:tc>
          <w:tcPr>
            <w:tcW w:w="7823" w:type="dxa"/>
            <w:vAlign w:val="center"/>
          </w:tcPr>
          <w:p w14:paraId="02BB46D6" w14:textId="77777777" w:rsidR="00A5434A" w:rsidRPr="006B42F9" w:rsidRDefault="00A5434A" w:rsidP="00A5434A">
            <w:pPr>
              <w:adjustRightInd w:val="0"/>
              <w:snapToGrid w:val="0"/>
              <w:ind w:firstLineChars="100" w:firstLine="210"/>
              <w:rPr>
                <w:rFonts w:ascii="宋体" w:hAnsi="宋体"/>
                <w:szCs w:val="21"/>
              </w:rPr>
            </w:pPr>
            <w:r w:rsidRPr="006B42F9">
              <w:rPr>
                <w:rFonts w:ascii="宋体" w:hAnsi="宋体" w:hint="eastAsia"/>
                <w:szCs w:val="21"/>
              </w:rPr>
              <w:t>不存在下列情形之一：</w:t>
            </w:r>
          </w:p>
          <w:p w14:paraId="6599443A"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（1）被依法暂停或取消投标资格；</w:t>
            </w:r>
          </w:p>
          <w:p w14:paraId="43DB3FA9"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（2）被责令停产停业、暂扣或者吊销许可证、暂扣或者吊销执照；</w:t>
            </w:r>
          </w:p>
          <w:p w14:paraId="4D261807"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（3）进入清算程序，或被宣告破产，或其他丧失履约能力的情形；</w:t>
            </w:r>
          </w:p>
          <w:p w14:paraId="49749205"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（4）在最近三年内发生重大产品质量问题（以相关行业主管部门的行政处罚决定或司法机关出具的有关法律文书为准）；</w:t>
            </w:r>
          </w:p>
          <w:p w14:paraId="18129C9D"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（5）在国家企业信用信息公示系统（http://www.gsxt.gov.cn）中被列入严重违法失信企业名单；</w:t>
            </w:r>
          </w:p>
          <w:p w14:paraId="1D0F01DD"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（6）在“信用中国”网站（http://www.creditchina.gov.cn）网站中被列入失信被执行人名单；</w:t>
            </w:r>
          </w:p>
          <w:p w14:paraId="63C7320E" w14:textId="77777777" w:rsidR="00A5434A" w:rsidRPr="006B42F9" w:rsidRDefault="00A5434A" w:rsidP="00A5434A">
            <w:pPr>
              <w:adjustRightInd w:val="0"/>
              <w:snapToGrid w:val="0"/>
              <w:ind w:firstLineChars="100" w:firstLine="210"/>
              <w:rPr>
                <w:rFonts w:ascii="宋体" w:hAnsi="宋体" w:hint="eastAsia"/>
                <w:szCs w:val="21"/>
              </w:rPr>
            </w:pPr>
            <w:r w:rsidRPr="006B42F9">
              <w:rPr>
                <w:rFonts w:ascii="宋体" w:hAnsi="宋体" w:hint="eastAsia"/>
                <w:szCs w:val="21"/>
              </w:rPr>
              <w:t>（7）在近三年内投标人或其法定代表人有行贿犯罪行为的；</w:t>
            </w:r>
          </w:p>
          <w:p w14:paraId="6BD83AD2" w14:textId="77777777" w:rsidR="00A5434A" w:rsidRPr="006B42F9" w:rsidRDefault="00A5434A" w:rsidP="00A5434A">
            <w:pPr>
              <w:adjustRightInd w:val="0"/>
              <w:snapToGrid w:val="0"/>
              <w:ind w:firstLineChars="100" w:firstLine="210"/>
              <w:rPr>
                <w:rFonts w:ascii="宋体" w:hAnsi="宋体"/>
                <w:szCs w:val="21"/>
              </w:rPr>
            </w:pPr>
            <w:r w:rsidRPr="006B42F9">
              <w:rPr>
                <w:rFonts w:ascii="宋体" w:hAnsi="宋体" w:hint="eastAsia"/>
                <w:szCs w:val="21"/>
              </w:rPr>
              <w:t>（8）法律法规或投标人须知前附表规定的其他情形。</w:t>
            </w:r>
          </w:p>
        </w:tc>
      </w:tr>
    </w:tbl>
    <w:p w14:paraId="6EF1CD65" w14:textId="77777777" w:rsidR="0031467C" w:rsidRDefault="0031467C">
      <w:pPr>
        <w:widowControl/>
        <w:jc w:val="left"/>
        <w:rPr>
          <w:rFonts w:ascii="宋体" w:hAnsi="宋体"/>
          <w:b/>
          <w:color w:val="000000" w:themeColor="text1"/>
          <w:szCs w:val="21"/>
        </w:rPr>
      </w:pPr>
      <w:r>
        <w:rPr>
          <w:rFonts w:ascii="宋体" w:hAnsi="宋体"/>
          <w:b/>
          <w:color w:val="000000" w:themeColor="text1"/>
          <w:szCs w:val="21"/>
        </w:rPr>
        <w:br w:type="page"/>
      </w:r>
    </w:p>
    <w:p w14:paraId="357230EB" w14:textId="5E25E5E8" w:rsidR="0031467C" w:rsidRDefault="0031467C" w:rsidP="000032FD">
      <w:pPr>
        <w:adjustRightInd w:val="0"/>
        <w:snapToGrid w:val="0"/>
        <w:jc w:val="left"/>
        <w:rPr>
          <w:rFonts w:ascii="宋体" w:hAnsi="宋体"/>
          <w:b/>
          <w:color w:val="000000" w:themeColor="text1"/>
          <w:szCs w:val="21"/>
        </w:rPr>
      </w:pPr>
      <w:r w:rsidRPr="0031467C">
        <w:rPr>
          <w:rFonts w:ascii="宋体" w:hAnsi="宋体" w:hint="eastAsia"/>
          <w:b/>
          <w:color w:val="000000" w:themeColor="text1"/>
          <w:szCs w:val="21"/>
        </w:rPr>
        <w:lastRenderedPageBreak/>
        <w:t>CL01第</w:t>
      </w:r>
      <w:r>
        <w:rPr>
          <w:rFonts w:ascii="宋体" w:hAnsi="宋体" w:hint="eastAsia"/>
          <w:b/>
          <w:color w:val="000000" w:themeColor="text1"/>
          <w:szCs w:val="21"/>
        </w:rPr>
        <w:t>二</w:t>
      </w:r>
      <w:r w:rsidRPr="0031467C">
        <w:rPr>
          <w:rFonts w:ascii="宋体" w:hAnsi="宋体" w:hint="eastAsia"/>
          <w:b/>
          <w:color w:val="000000" w:themeColor="text1"/>
          <w:szCs w:val="21"/>
        </w:rPr>
        <w:t>中标候选人</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800"/>
        <w:gridCol w:w="7751"/>
      </w:tblGrid>
      <w:tr w:rsidR="006B42F9" w14:paraId="2A557B7D" w14:textId="77777777" w:rsidTr="001A517B">
        <w:trPr>
          <w:cantSplit/>
          <w:trHeight w:val="340"/>
          <w:jc w:val="center"/>
        </w:trPr>
        <w:tc>
          <w:tcPr>
            <w:tcW w:w="1800" w:type="dxa"/>
            <w:vAlign w:val="center"/>
          </w:tcPr>
          <w:p w14:paraId="00315DD9" w14:textId="77777777" w:rsidR="006B42F9" w:rsidRDefault="006B42F9" w:rsidP="003D3292">
            <w:pPr>
              <w:adjustRightInd w:val="0"/>
              <w:snapToGrid w:val="0"/>
              <w:jc w:val="center"/>
              <w:rPr>
                <w:rFonts w:ascii="宋体" w:hAnsi="宋体" w:cs="宋体"/>
                <w:kern w:val="0"/>
                <w:szCs w:val="21"/>
              </w:rPr>
            </w:pPr>
            <w:r>
              <w:rPr>
                <w:rFonts w:ascii="宋体" w:hAnsi="宋体" w:cs="宋体" w:hint="eastAsia"/>
                <w:kern w:val="0"/>
                <w:szCs w:val="21"/>
              </w:rPr>
              <w:t>投标人</w:t>
            </w:r>
          </w:p>
        </w:tc>
        <w:tc>
          <w:tcPr>
            <w:tcW w:w="7751" w:type="dxa"/>
            <w:vAlign w:val="center"/>
          </w:tcPr>
          <w:p w14:paraId="00E9F480" w14:textId="77777777" w:rsidR="006B42F9" w:rsidRPr="006B42F9" w:rsidRDefault="006B42F9" w:rsidP="006B42F9">
            <w:pPr>
              <w:adjustRightInd w:val="0"/>
              <w:snapToGrid w:val="0"/>
              <w:ind w:firstLineChars="100" w:firstLine="210"/>
              <w:rPr>
                <w:rFonts w:ascii="宋体" w:hAnsi="宋体" w:hint="eastAsia"/>
                <w:szCs w:val="21"/>
              </w:rPr>
            </w:pPr>
            <w:r w:rsidRPr="006B42F9">
              <w:rPr>
                <w:rFonts w:ascii="宋体" w:hAnsi="宋体" w:hint="eastAsia"/>
                <w:szCs w:val="21"/>
              </w:rPr>
              <w:t>江苏国强镀锌实业有限公司</w:t>
            </w:r>
          </w:p>
        </w:tc>
      </w:tr>
      <w:tr w:rsidR="006B42F9" w14:paraId="73B19267" w14:textId="77777777" w:rsidTr="001A517B">
        <w:trPr>
          <w:cantSplit/>
          <w:trHeight w:val="340"/>
          <w:jc w:val="center"/>
        </w:trPr>
        <w:tc>
          <w:tcPr>
            <w:tcW w:w="1800" w:type="dxa"/>
            <w:vAlign w:val="center"/>
          </w:tcPr>
          <w:p w14:paraId="2C6F39F9" w14:textId="77777777" w:rsidR="006B42F9" w:rsidRDefault="006B42F9" w:rsidP="003D3292">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统一社会信用代码</w:t>
            </w:r>
          </w:p>
        </w:tc>
        <w:tc>
          <w:tcPr>
            <w:tcW w:w="7751" w:type="dxa"/>
            <w:vAlign w:val="center"/>
          </w:tcPr>
          <w:p w14:paraId="420FD029" w14:textId="77777777"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91320481703622981W</w:t>
            </w:r>
          </w:p>
        </w:tc>
      </w:tr>
      <w:tr w:rsidR="006B42F9" w14:paraId="66BA1F27" w14:textId="77777777" w:rsidTr="001A517B">
        <w:trPr>
          <w:cantSplit/>
          <w:trHeight w:val="340"/>
          <w:jc w:val="center"/>
        </w:trPr>
        <w:tc>
          <w:tcPr>
            <w:tcW w:w="1800" w:type="dxa"/>
            <w:vAlign w:val="center"/>
          </w:tcPr>
          <w:p w14:paraId="7E4A6DA1" w14:textId="77777777" w:rsidR="006B42F9" w:rsidRDefault="006B42F9" w:rsidP="003D3292">
            <w:pPr>
              <w:adjustRightInd w:val="0"/>
              <w:snapToGrid w:val="0"/>
              <w:jc w:val="center"/>
              <w:rPr>
                <w:rFonts w:ascii="宋体" w:hAnsi="宋体" w:cs="宋体"/>
                <w:kern w:val="0"/>
                <w:szCs w:val="21"/>
              </w:rPr>
            </w:pPr>
            <w:r>
              <w:rPr>
                <w:rFonts w:ascii="宋体" w:hAnsi="宋体"/>
                <w:bCs/>
                <w:szCs w:val="21"/>
                <w:lang w:val="zh-CN"/>
              </w:rPr>
              <w:t>经营范围</w:t>
            </w:r>
          </w:p>
        </w:tc>
        <w:tc>
          <w:tcPr>
            <w:tcW w:w="7751" w:type="dxa"/>
            <w:vAlign w:val="center"/>
          </w:tcPr>
          <w:p w14:paraId="085CAF34" w14:textId="77777777"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金属表面处理及热处理加工；焊管、声测管、注浆管、金属制品、塑料制品（除医疗器械）、电力铁附件、电力设备及器材制造、销售；交通安全工程设施制造、销售、施工；标志、标牌、标线、隔离栅、防眩板的制造、销售；绿化工程、环保工程、钢结构工程、太阳能发电设备设计、施工；钢结构制作、安装；声屏障产品设计、制造、销售；太阳能设备用五金件研发、生产、销售；电气化铁路接触网支柱设计、制造、销售；有色金属、氯化铁、氯化亚铁、硫酸亚铁销售；有形动产租赁服务及其他服务；自营和代理各类商品及技术的进出口业务，国家限定企业经营和禁止进出口的商品和技术除外。（依法须经批准的项目，经相关部门批准后方可开展经营活动）</w:t>
            </w:r>
          </w:p>
        </w:tc>
      </w:tr>
      <w:tr w:rsidR="006B42F9" w14:paraId="46DB36D8" w14:textId="77777777" w:rsidTr="001A517B">
        <w:trPr>
          <w:cantSplit/>
          <w:trHeight w:val="340"/>
          <w:jc w:val="center"/>
        </w:trPr>
        <w:tc>
          <w:tcPr>
            <w:tcW w:w="1800" w:type="dxa"/>
            <w:vAlign w:val="center"/>
          </w:tcPr>
          <w:p w14:paraId="49941A56" w14:textId="77777777" w:rsidR="006B42F9" w:rsidRDefault="006B42F9" w:rsidP="003D3292">
            <w:pPr>
              <w:autoSpaceDE w:val="0"/>
              <w:autoSpaceDN w:val="0"/>
              <w:adjustRightInd w:val="0"/>
              <w:snapToGrid w:val="0"/>
              <w:jc w:val="center"/>
              <w:rPr>
                <w:rFonts w:ascii="宋体" w:hAnsi="宋体" w:cs="宋体"/>
                <w:kern w:val="0"/>
                <w:szCs w:val="21"/>
              </w:rPr>
            </w:pPr>
            <w:r>
              <w:rPr>
                <w:rFonts w:ascii="宋体" w:hAnsi="宋体" w:hint="eastAsia"/>
                <w:szCs w:val="21"/>
              </w:rPr>
              <w:t>质量标准</w:t>
            </w:r>
          </w:p>
        </w:tc>
        <w:tc>
          <w:tcPr>
            <w:tcW w:w="7751" w:type="dxa"/>
            <w:vAlign w:val="center"/>
          </w:tcPr>
          <w:p w14:paraId="51C327D0" w14:textId="77777777"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符合现行国家相关标准和招标文件标准</w:t>
            </w:r>
          </w:p>
        </w:tc>
      </w:tr>
      <w:tr w:rsidR="006B42F9" w14:paraId="4ACD970D" w14:textId="77777777" w:rsidTr="001A517B">
        <w:trPr>
          <w:cantSplit/>
          <w:trHeight w:val="340"/>
          <w:jc w:val="center"/>
        </w:trPr>
        <w:tc>
          <w:tcPr>
            <w:tcW w:w="1800" w:type="dxa"/>
            <w:vAlign w:val="center"/>
          </w:tcPr>
          <w:p w14:paraId="62D3E5F7" w14:textId="77777777" w:rsidR="006B42F9" w:rsidRDefault="006B42F9" w:rsidP="003D3292">
            <w:pPr>
              <w:autoSpaceDE w:val="0"/>
              <w:autoSpaceDN w:val="0"/>
              <w:adjustRightInd w:val="0"/>
              <w:snapToGrid w:val="0"/>
              <w:jc w:val="center"/>
              <w:rPr>
                <w:rFonts w:ascii="宋体" w:hAnsi="宋体"/>
                <w:szCs w:val="21"/>
              </w:rPr>
            </w:pPr>
            <w:r>
              <w:rPr>
                <w:rFonts w:ascii="宋体" w:hAnsi="宋体" w:hint="eastAsia"/>
                <w:szCs w:val="21"/>
              </w:rPr>
              <w:t>交货期</w:t>
            </w:r>
          </w:p>
        </w:tc>
        <w:tc>
          <w:tcPr>
            <w:tcW w:w="7751" w:type="dxa"/>
            <w:vAlign w:val="center"/>
          </w:tcPr>
          <w:p w14:paraId="762A2B57" w14:textId="77777777"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供货的具体开始日期自买方提出供货计划开始，交货期为买方提出供货计划后7日内。</w:t>
            </w:r>
          </w:p>
        </w:tc>
      </w:tr>
      <w:tr w:rsidR="006B42F9" w14:paraId="1D96D35F" w14:textId="77777777" w:rsidTr="001A517B">
        <w:trPr>
          <w:cantSplit/>
          <w:trHeight w:val="340"/>
          <w:jc w:val="center"/>
        </w:trPr>
        <w:tc>
          <w:tcPr>
            <w:tcW w:w="1800" w:type="dxa"/>
            <w:vAlign w:val="center"/>
          </w:tcPr>
          <w:p w14:paraId="4C289DAC" w14:textId="77777777" w:rsidR="006B42F9" w:rsidRDefault="006B42F9" w:rsidP="003D3292">
            <w:pPr>
              <w:snapToGrid w:val="0"/>
              <w:jc w:val="center"/>
              <w:rPr>
                <w:rFonts w:ascii="宋体" w:hAnsi="宋体" w:hint="eastAsia"/>
                <w:szCs w:val="21"/>
              </w:rPr>
            </w:pPr>
            <w:r>
              <w:rPr>
                <w:rFonts w:ascii="宋体" w:hAnsi="宋体" w:hint="eastAsia"/>
                <w:szCs w:val="21"/>
              </w:rPr>
              <w:t>财务能力</w:t>
            </w:r>
          </w:p>
        </w:tc>
        <w:tc>
          <w:tcPr>
            <w:tcW w:w="7751" w:type="dxa"/>
            <w:vAlign w:val="center"/>
          </w:tcPr>
          <w:p w14:paraId="4D35A20E" w14:textId="0EE1E6F1" w:rsidR="006B42F9" w:rsidRPr="006B42F9" w:rsidRDefault="006B42F9" w:rsidP="006B42F9">
            <w:pPr>
              <w:adjustRightInd w:val="0"/>
              <w:snapToGrid w:val="0"/>
              <w:ind w:firstLineChars="100" w:firstLine="210"/>
              <w:rPr>
                <w:rFonts w:ascii="宋体" w:hAnsi="宋体" w:hint="eastAsia"/>
                <w:szCs w:val="21"/>
              </w:rPr>
            </w:pPr>
            <w:r w:rsidRPr="006B42F9">
              <w:rPr>
                <w:rFonts w:ascii="宋体" w:hAnsi="宋体" w:hint="eastAsia"/>
                <w:szCs w:val="21"/>
              </w:rPr>
              <w:t>2019年度经审计的财务报告中：流动资产505977万元，流动负债298439万元。</w:t>
            </w:r>
          </w:p>
        </w:tc>
      </w:tr>
      <w:tr w:rsidR="006B42F9" w14:paraId="7B0D5111" w14:textId="77777777" w:rsidTr="001A517B">
        <w:trPr>
          <w:cantSplit/>
          <w:trHeight w:val="340"/>
          <w:jc w:val="center"/>
        </w:trPr>
        <w:tc>
          <w:tcPr>
            <w:tcW w:w="1800" w:type="dxa"/>
            <w:vMerge w:val="restart"/>
            <w:vAlign w:val="center"/>
          </w:tcPr>
          <w:p w14:paraId="3E37A6A6" w14:textId="77777777" w:rsidR="006B42F9" w:rsidRDefault="006B42F9" w:rsidP="003D3292">
            <w:pPr>
              <w:snapToGrid w:val="0"/>
              <w:jc w:val="center"/>
              <w:rPr>
                <w:rFonts w:ascii="宋体" w:hAnsi="宋体"/>
                <w:szCs w:val="21"/>
              </w:rPr>
            </w:pPr>
            <w:r>
              <w:rPr>
                <w:rFonts w:ascii="宋体" w:hAnsi="宋体" w:hint="eastAsia"/>
                <w:szCs w:val="21"/>
              </w:rPr>
              <w:t>投标材料业绩</w:t>
            </w:r>
          </w:p>
          <w:p w14:paraId="7800FE8D" w14:textId="77777777" w:rsidR="006B42F9" w:rsidRDefault="006B42F9" w:rsidP="003D3292">
            <w:pPr>
              <w:snapToGrid w:val="0"/>
              <w:jc w:val="center"/>
              <w:rPr>
                <w:rFonts w:ascii="宋体" w:hAnsi="宋体" w:hint="eastAsia"/>
                <w:szCs w:val="21"/>
              </w:rPr>
            </w:pPr>
            <w:r>
              <w:rPr>
                <w:rFonts w:ascii="宋体" w:hAnsi="宋体" w:hint="eastAsia"/>
                <w:szCs w:val="21"/>
              </w:rPr>
              <w:t>（仅适用于C</w:t>
            </w:r>
            <w:r>
              <w:rPr>
                <w:rFonts w:ascii="宋体" w:hAnsi="宋体"/>
                <w:szCs w:val="21"/>
              </w:rPr>
              <w:t>L01</w:t>
            </w:r>
            <w:r>
              <w:rPr>
                <w:rFonts w:ascii="宋体" w:hAnsi="宋体" w:hint="eastAsia"/>
                <w:szCs w:val="21"/>
              </w:rPr>
              <w:t>标段）</w:t>
            </w:r>
          </w:p>
        </w:tc>
        <w:tc>
          <w:tcPr>
            <w:tcW w:w="7751" w:type="dxa"/>
            <w:vAlign w:val="center"/>
          </w:tcPr>
          <w:p w14:paraId="593255AA" w14:textId="0B656FE4"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（1）中铁八局集团第三工程有限公司汕揭高速公路安全护栏项目</w:t>
            </w:r>
          </w:p>
        </w:tc>
      </w:tr>
      <w:tr w:rsidR="006B42F9" w14:paraId="79EE9761" w14:textId="77777777" w:rsidTr="001A517B">
        <w:trPr>
          <w:cantSplit/>
          <w:trHeight w:val="340"/>
          <w:jc w:val="center"/>
        </w:trPr>
        <w:tc>
          <w:tcPr>
            <w:tcW w:w="1800" w:type="dxa"/>
            <w:vMerge/>
            <w:vAlign w:val="center"/>
          </w:tcPr>
          <w:p w14:paraId="48EBF21C" w14:textId="77777777" w:rsidR="006B42F9" w:rsidRDefault="006B42F9" w:rsidP="003D3292">
            <w:pPr>
              <w:snapToGrid w:val="0"/>
              <w:jc w:val="center"/>
              <w:rPr>
                <w:rFonts w:ascii="宋体" w:hAnsi="宋体" w:hint="eastAsia"/>
                <w:szCs w:val="21"/>
              </w:rPr>
            </w:pPr>
          </w:p>
        </w:tc>
        <w:tc>
          <w:tcPr>
            <w:tcW w:w="7751" w:type="dxa"/>
            <w:vAlign w:val="center"/>
          </w:tcPr>
          <w:p w14:paraId="1EB3FC9B" w14:textId="4DB39A9E"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（2）</w:t>
            </w:r>
            <w:r>
              <w:rPr>
                <w:rFonts w:ascii="宋体" w:hAnsi="宋体" w:hint="eastAsia"/>
                <w:szCs w:val="21"/>
              </w:rPr>
              <w:t>山东省高速路桥养护有限公司</w:t>
            </w:r>
            <w:r w:rsidRPr="006B42F9">
              <w:rPr>
                <w:rFonts w:ascii="宋体" w:hAnsi="宋体" w:hint="eastAsia"/>
                <w:szCs w:val="21"/>
              </w:rPr>
              <w:t>山东潍莱高速项目护栏采购</w:t>
            </w:r>
          </w:p>
        </w:tc>
      </w:tr>
      <w:tr w:rsidR="006B42F9" w14:paraId="6A68447D" w14:textId="77777777" w:rsidTr="001A517B">
        <w:trPr>
          <w:cantSplit/>
          <w:trHeight w:val="340"/>
          <w:jc w:val="center"/>
        </w:trPr>
        <w:tc>
          <w:tcPr>
            <w:tcW w:w="1800" w:type="dxa"/>
            <w:vMerge/>
            <w:vAlign w:val="center"/>
          </w:tcPr>
          <w:p w14:paraId="5132529B" w14:textId="77777777" w:rsidR="006B42F9" w:rsidRDefault="006B42F9" w:rsidP="003D3292">
            <w:pPr>
              <w:snapToGrid w:val="0"/>
              <w:jc w:val="center"/>
              <w:rPr>
                <w:rFonts w:ascii="宋体" w:hAnsi="宋体" w:hint="eastAsia"/>
                <w:szCs w:val="21"/>
              </w:rPr>
            </w:pPr>
          </w:p>
        </w:tc>
        <w:tc>
          <w:tcPr>
            <w:tcW w:w="7751" w:type="dxa"/>
            <w:vAlign w:val="center"/>
          </w:tcPr>
          <w:p w14:paraId="1297F395" w14:textId="2E853306"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（3）</w:t>
            </w:r>
            <w:r>
              <w:rPr>
                <w:rFonts w:ascii="宋体" w:hAnsi="宋体" w:hint="eastAsia"/>
                <w:szCs w:val="21"/>
              </w:rPr>
              <w:t>江西赣粤高速公路工程有限责任公司</w:t>
            </w:r>
            <w:r w:rsidRPr="006B42F9">
              <w:rPr>
                <w:rFonts w:ascii="宋体" w:hAnsi="宋体" w:hint="eastAsia"/>
                <w:szCs w:val="21"/>
              </w:rPr>
              <w:t>抚州东外环高速公路波形梁钢护栏</w:t>
            </w:r>
          </w:p>
        </w:tc>
      </w:tr>
      <w:tr w:rsidR="006B42F9" w14:paraId="38229141" w14:textId="77777777" w:rsidTr="001A517B">
        <w:trPr>
          <w:cantSplit/>
          <w:trHeight w:val="340"/>
          <w:jc w:val="center"/>
        </w:trPr>
        <w:tc>
          <w:tcPr>
            <w:tcW w:w="1800" w:type="dxa"/>
            <w:vMerge/>
            <w:vAlign w:val="center"/>
          </w:tcPr>
          <w:p w14:paraId="3D185371" w14:textId="77777777" w:rsidR="006B42F9" w:rsidRDefault="006B42F9" w:rsidP="003D3292">
            <w:pPr>
              <w:snapToGrid w:val="0"/>
              <w:jc w:val="center"/>
              <w:rPr>
                <w:rFonts w:ascii="宋体" w:hAnsi="宋体" w:hint="eastAsia"/>
                <w:szCs w:val="21"/>
              </w:rPr>
            </w:pPr>
          </w:p>
        </w:tc>
        <w:tc>
          <w:tcPr>
            <w:tcW w:w="7751" w:type="dxa"/>
            <w:vAlign w:val="center"/>
          </w:tcPr>
          <w:p w14:paraId="6945DC55" w14:textId="09F6E289"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（4）</w:t>
            </w:r>
            <w:r w:rsidR="00C255A0">
              <w:rPr>
                <w:rFonts w:ascii="宋体" w:hAnsi="宋体" w:hint="eastAsia"/>
                <w:szCs w:val="21"/>
              </w:rPr>
              <w:t>中交路桥建设有限公司</w:t>
            </w:r>
            <w:r w:rsidRPr="006B42F9">
              <w:rPr>
                <w:rFonts w:ascii="宋体" w:hAnsi="宋体" w:hint="eastAsia"/>
                <w:szCs w:val="21"/>
              </w:rPr>
              <w:t>广西贵隆高速公路C07标项目部波形梁钢护栏材料</w:t>
            </w:r>
          </w:p>
        </w:tc>
      </w:tr>
      <w:tr w:rsidR="006B42F9" w14:paraId="42765088" w14:textId="77777777" w:rsidTr="001A517B">
        <w:trPr>
          <w:cantSplit/>
          <w:trHeight w:val="340"/>
          <w:jc w:val="center"/>
        </w:trPr>
        <w:tc>
          <w:tcPr>
            <w:tcW w:w="1800" w:type="dxa"/>
            <w:vMerge/>
            <w:vAlign w:val="center"/>
          </w:tcPr>
          <w:p w14:paraId="212B456E" w14:textId="77777777" w:rsidR="006B42F9" w:rsidRDefault="006B42F9" w:rsidP="003D3292">
            <w:pPr>
              <w:snapToGrid w:val="0"/>
              <w:jc w:val="center"/>
              <w:rPr>
                <w:rFonts w:ascii="宋体" w:hAnsi="宋体" w:hint="eastAsia"/>
                <w:szCs w:val="21"/>
              </w:rPr>
            </w:pPr>
          </w:p>
        </w:tc>
        <w:tc>
          <w:tcPr>
            <w:tcW w:w="7751" w:type="dxa"/>
            <w:vAlign w:val="center"/>
          </w:tcPr>
          <w:p w14:paraId="14134622" w14:textId="5EE7C42A"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（5）</w:t>
            </w:r>
            <w:r w:rsidR="00C255A0">
              <w:rPr>
                <w:rFonts w:ascii="宋体" w:hAnsi="宋体" w:hint="eastAsia"/>
                <w:szCs w:val="21"/>
              </w:rPr>
              <w:t>山东省路桥集团有限公司</w:t>
            </w:r>
            <w:r w:rsidRPr="006B42F9">
              <w:rPr>
                <w:rFonts w:ascii="宋体" w:hAnsi="宋体" w:hint="eastAsia"/>
                <w:szCs w:val="21"/>
              </w:rPr>
              <w:t>泸黄路加宽改造工程</w:t>
            </w:r>
            <w:r w:rsidR="00C255A0">
              <w:rPr>
                <w:rFonts w:ascii="宋体" w:hAnsi="宋体" w:hint="eastAsia"/>
                <w:szCs w:val="21"/>
              </w:rPr>
              <w:t>T</w:t>
            </w:r>
            <w:r w:rsidR="00C255A0">
              <w:rPr>
                <w:rFonts w:ascii="宋体" w:hAnsi="宋体"/>
                <w:szCs w:val="21"/>
              </w:rPr>
              <w:t>J1</w:t>
            </w:r>
            <w:r w:rsidR="00C255A0">
              <w:rPr>
                <w:rFonts w:ascii="宋体" w:hAnsi="宋体" w:hint="eastAsia"/>
                <w:szCs w:val="21"/>
              </w:rPr>
              <w:t>标项目经理部波形护栏采购</w:t>
            </w:r>
          </w:p>
        </w:tc>
      </w:tr>
      <w:tr w:rsidR="006B42F9" w14:paraId="00B8EA2F" w14:textId="77777777" w:rsidTr="001A517B">
        <w:trPr>
          <w:cantSplit/>
          <w:trHeight w:val="340"/>
          <w:jc w:val="center"/>
        </w:trPr>
        <w:tc>
          <w:tcPr>
            <w:tcW w:w="1800" w:type="dxa"/>
            <w:vMerge/>
            <w:vAlign w:val="center"/>
          </w:tcPr>
          <w:p w14:paraId="4FFC4480" w14:textId="77777777" w:rsidR="006B42F9" w:rsidRDefault="006B42F9" w:rsidP="003D3292">
            <w:pPr>
              <w:snapToGrid w:val="0"/>
              <w:jc w:val="center"/>
              <w:rPr>
                <w:rFonts w:ascii="宋体" w:hAnsi="宋体" w:hint="eastAsia"/>
                <w:szCs w:val="21"/>
              </w:rPr>
            </w:pPr>
          </w:p>
        </w:tc>
        <w:tc>
          <w:tcPr>
            <w:tcW w:w="7751" w:type="dxa"/>
            <w:vAlign w:val="center"/>
          </w:tcPr>
          <w:p w14:paraId="1BDCCD33" w14:textId="65F14DCA"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（6）</w:t>
            </w:r>
            <w:r w:rsidR="00C255A0">
              <w:rPr>
                <w:rFonts w:ascii="宋体" w:hAnsi="宋体" w:hint="eastAsia"/>
                <w:szCs w:val="21"/>
              </w:rPr>
              <w:t>广西新路交通设施有限公司</w:t>
            </w:r>
            <w:r w:rsidRPr="006B42F9">
              <w:rPr>
                <w:rFonts w:ascii="宋体" w:hAnsi="宋体" w:hint="eastAsia"/>
                <w:szCs w:val="21"/>
              </w:rPr>
              <w:t>吴圩机场至大塘高速公路1标段项目经理部钢护栏采购</w:t>
            </w:r>
          </w:p>
        </w:tc>
      </w:tr>
      <w:tr w:rsidR="006B42F9" w14:paraId="610E6836" w14:textId="77777777" w:rsidTr="001A517B">
        <w:trPr>
          <w:cantSplit/>
          <w:trHeight w:val="340"/>
          <w:jc w:val="center"/>
        </w:trPr>
        <w:tc>
          <w:tcPr>
            <w:tcW w:w="1800" w:type="dxa"/>
            <w:vMerge/>
            <w:vAlign w:val="center"/>
          </w:tcPr>
          <w:p w14:paraId="50FCB995" w14:textId="77777777" w:rsidR="006B42F9" w:rsidRDefault="006B42F9" w:rsidP="003D3292">
            <w:pPr>
              <w:snapToGrid w:val="0"/>
              <w:jc w:val="center"/>
              <w:rPr>
                <w:rFonts w:ascii="宋体" w:hAnsi="宋体" w:hint="eastAsia"/>
                <w:szCs w:val="21"/>
              </w:rPr>
            </w:pPr>
          </w:p>
        </w:tc>
        <w:tc>
          <w:tcPr>
            <w:tcW w:w="7751" w:type="dxa"/>
            <w:vAlign w:val="center"/>
          </w:tcPr>
          <w:p w14:paraId="0A685EED" w14:textId="425E2581"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（7）</w:t>
            </w:r>
            <w:r w:rsidR="00C255A0">
              <w:rPr>
                <w:rFonts w:ascii="宋体" w:hAnsi="宋体" w:hint="eastAsia"/>
                <w:szCs w:val="21"/>
              </w:rPr>
              <w:t>中交路桥技术有限公司</w:t>
            </w:r>
            <w:r w:rsidRPr="006B42F9">
              <w:rPr>
                <w:rFonts w:ascii="宋体" w:hAnsi="宋体" w:hint="eastAsia"/>
                <w:szCs w:val="21"/>
              </w:rPr>
              <w:t>国道310线大力加山（省界）至循化段公路工程波形护栏</w:t>
            </w:r>
          </w:p>
        </w:tc>
      </w:tr>
      <w:tr w:rsidR="006B42F9" w14:paraId="4D0D6444" w14:textId="77777777" w:rsidTr="001A517B">
        <w:trPr>
          <w:cantSplit/>
          <w:trHeight w:val="340"/>
          <w:jc w:val="center"/>
        </w:trPr>
        <w:tc>
          <w:tcPr>
            <w:tcW w:w="1800" w:type="dxa"/>
            <w:vMerge/>
            <w:vAlign w:val="center"/>
          </w:tcPr>
          <w:p w14:paraId="00C0CFB7" w14:textId="77777777" w:rsidR="006B42F9" w:rsidRDefault="006B42F9" w:rsidP="003D3292">
            <w:pPr>
              <w:snapToGrid w:val="0"/>
              <w:jc w:val="center"/>
              <w:rPr>
                <w:rFonts w:ascii="宋体" w:hAnsi="宋体" w:hint="eastAsia"/>
                <w:szCs w:val="21"/>
              </w:rPr>
            </w:pPr>
          </w:p>
        </w:tc>
        <w:tc>
          <w:tcPr>
            <w:tcW w:w="7751" w:type="dxa"/>
            <w:vAlign w:val="center"/>
          </w:tcPr>
          <w:p w14:paraId="7FED48C3" w14:textId="37E6E1F9" w:rsidR="006B42F9" w:rsidRPr="006B42F9" w:rsidRDefault="006B42F9" w:rsidP="006B42F9">
            <w:pPr>
              <w:adjustRightInd w:val="0"/>
              <w:snapToGrid w:val="0"/>
              <w:ind w:firstLineChars="100" w:firstLine="210"/>
              <w:rPr>
                <w:rFonts w:ascii="宋体" w:hAnsi="宋体"/>
                <w:szCs w:val="21"/>
              </w:rPr>
            </w:pPr>
            <w:r w:rsidRPr="006B42F9">
              <w:rPr>
                <w:rFonts w:ascii="宋体" w:hAnsi="宋体" w:hint="eastAsia"/>
                <w:szCs w:val="21"/>
              </w:rPr>
              <w:t>（8）</w:t>
            </w:r>
            <w:r w:rsidR="00C255A0">
              <w:rPr>
                <w:rFonts w:ascii="宋体" w:hAnsi="宋体" w:hint="eastAsia"/>
                <w:szCs w:val="21"/>
              </w:rPr>
              <w:t>中冶交通建设集团有限公司</w:t>
            </w:r>
            <w:r w:rsidRPr="006B42F9">
              <w:rPr>
                <w:rFonts w:ascii="宋体" w:hAnsi="宋体" w:hint="eastAsia"/>
                <w:szCs w:val="21"/>
              </w:rPr>
              <w:t>通辽至鲁北段高速公路建设项目波形护栏产品采购</w:t>
            </w:r>
          </w:p>
        </w:tc>
      </w:tr>
      <w:tr w:rsidR="006B42F9" w14:paraId="64E1AD36" w14:textId="77777777" w:rsidTr="001A517B">
        <w:trPr>
          <w:cantSplit/>
          <w:trHeight w:val="340"/>
          <w:jc w:val="center"/>
        </w:trPr>
        <w:tc>
          <w:tcPr>
            <w:tcW w:w="1800" w:type="dxa"/>
            <w:vAlign w:val="center"/>
          </w:tcPr>
          <w:p w14:paraId="15CC5AA6" w14:textId="77777777" w:rsidR="006B42F9" w:rsidRDefault="006B42F9" w:rsidP="003D3292">
            <w:pPr>
              <w:snapToGrid w:val="0"/>
              <w:jc w:val="center"/>
              <w:rPr>
                <w:rFonts w:ascii="宋体" w:hAnsi="宋体"/>
                <w:szCs w:val="21"/>
              </w:rPr>
            </w:pPr>
            <w:r>
              <w:rPr>
                <w:rFonts w:ascii="宋体" w:hAnsi="宋体" w:hint="eastAsia"/>
                <w:szCs w:val="21"/>
              </w:rPr>
              <w:t>信誉情况</w:t>
            </w:r>
          </w:p>
        </w:tc>
        <w:tc>
          <w:tcPr>
            <w:tcW w:w="7751" w:type="dxa"/>
            <w:vAlign w:val="center"/>
          </w:tcPr>
          <w:p w14:paraId="5BBE52E4" w14:textId="77777777" w:rsidR="006B42F9" w:rsidRPr="006B42F9" w:rsidRDefault="006B42F9" w:rsidP="003D3292">
            <w:pPr>
              <w:adjustRightInd w:val="0"/>
              <w:snapToGrid w:val="0"/>
              <w:ind w:firstLineChars="100" w:firstLine="210"/>
              <w:rPr>
                <w:rFonts w:ascii="宋体" w:hAnsi="宋体"/>
                <w:szCs w:val="21"/>
              </w:rPr>
            </w:pPr>
            <w:r w:rsidRPr="006B42F9">
              <w:rPr>
                <w:rFonts w:ascii="宋体" w:hAnsi="宋体" w:hint="eastAsia"/>
                <w:szCs w:val="21"/>
              </w:rPr>
              <w:t>不存在下列情形之一：</w:t>
            </w:r>
          </w:p>
          <w:p w14:paraId="2F7EE4B3"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（1）被依法暂停或取消投标资格；</w:t>
            </w:r>
          </w:p>
          <w:p w14:paraId="321861C6"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（2）被责令停产停业、暂扣或者吊销许可证、暂扣或者吊销执照；</w:t>
            </w:r>
          </w:p>
          <w:p w14:paraId="6C6BABFD"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（3）进入清算程序，或被宣告破产，或其他丧失履约能力的情形；</w:t>
            </w:r>
          </w:p>
          <w:p w14:paraId="79B1F88D"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（4）在最近三年内发生重大产品质量问题（以相关行业主管部门的行政处罚决定或司法机关出具的有关法律文书为准）；</w:t>
            </w:r>
          </w:p>
          <w:p w14:paraId="3B992BF0"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（5）在国家企业信用信息公示系统（http://www.gsxt.gov.cn）中被列入严重违法失信企业名单；</w:t>
            </w:r>
          </w:p>
          <w:p w14:paraId="7E37739F"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（6）在“信用中国”网站（http://www.creditchina.gov.cn）网站中被列入失信被执行人名单；</w:t>
            </w:r>
          </w:p>
          <w:p w14:paraId="305B8802" w14:textId="77777777" w:rsidR="006B42F9" w:rsidRPr="006B42F9" w:rsidRDefault="006B42F9" w:rsidP="003D3292">
            <w:pPr>
              <w:adjustRightInd w:val="0"/>
              <w:snapToGrid w:val="0"/>
              <w:ind w:firstLineChars="100" w:firstLine="210"/>
              <w:rPr>
                <w:rFonts w:ascii="宋体" w:hAnsi="宋体" w:hint="eastAsia"/>
                <w:szCs w:val="21"/>
              </w:rPr>
            </w:pPr>
            <w:r w:rsidRPr="006B42F9">
              <w:rPr>
                <w:rFonts w:ascii="宋体" w:hAnsi="宋体" w:hint="eastAsia"/>
                <w:szCs w:val="21"/>
              </w:rPr>
              <w:t>（7）在近三年内投标人或其法定代表人有行贿犯罪行为的；</w:t>
            </w:r>
          </w:p>
          <w:p w14:paraId="427D8846" w14:textId="77777777" w:rsidR="006B42F9" w:rsidRPr="006B42F9" w:rsidRDefault="006B42F9" w:rsidP="003D3292">
            <w:pPr>
              <w:adjustRightInd w:val="0"/>
              <w:snapToGrid w:val="0"/>
              <w:ind w:firstLineChars="100" w:firstLine="210"/>
              <w:rPr>
                <w:rFonts w:ascii="宋体" w:hAnsi="宋体"/>
                <w:szCs w:val="21"/>
              </w:rPr>
            </w:pPr>
            <w:r w:rsidRPr="006B42F9">
              <w:rPr>
                <w:rFonts w:ascii="宋体" w:hAnsi="宋体" w:hint="eastAsia"/>
                <w:szCs w:val="21"/>
              </w:rPr>
              <w:t>（8）法律法规或投标人须知前附表规定的其他情形。</w:t>
            </w:r>
          </w:p>
        </w:tc>
      </w:tr>
    </w:tbl>
    <w:p w14:paraId="32678BCE" w14:textId="77777777" w:rsidR="0031467C" w:rsidRDefault="0031467C">
      <w:pPr>
        <w:widowControl/>
        <w:jc w:val="left"/>
        <w:rPr>
          <w:rFonts w:ascii="宋体" w:hAnsi="宋体"/>
          <w:b/>
          <w:color w:val="000000" w:themeColor="text1"/>
          <w:szCs w:val="21"/>
        </w:rPr>
      </w:pPr>
      <w:r>
        <w:rPr>
          <w:rFonts w:ascii="宋体" w:hAnsi="宋体"/>
          <w:b/>
          <w:color w:val="000000" w:themeColor="text1"/>
          <w:szCs w:val="21"/>
        </w:rPr>
        <w:br w:type="page"/>
      </w:r>
    </w:p>
    <w:p w14:paraId="264C1223" w14:textId="4D618CE8" w:rsidR="0031467C" w:rsidRDefault="0031467C" w:rsidP="000032FD">
      <w:pPr>
        <w:adjustRightInd w:val="0"/>
        <w:snapToGrid w:val="0"/>
        <w:jc w:val="left"/>
        <w:rPr>
          <w:rFonts w:ascii="宋体" w:hAnsi="宋体"/>
          <w:b/>
          <w:color w:val="000000" w:themeColor="text1"/>
          <w:szCs w:val="21"/>
        </w:rPr>
      </w:pPr>
      <w:r w:rsidRPr="0031467C">
        <w:rPr>
          <w:rFonts w:ascii="宋体" w:hAnsi="宋体" w:hint="eastAsia"/>
          <w:b/>
          <w:color w:val="000000" w:themeColor="text1"/>
          <w:szCs w:val="21"/>
        </w:rPr>
        <w:lastRenderedPageBreak/>
        <w:t>CL01第</w:t>
      </w:r>
      <w:r>
        <w:rPr>
          <w:rFonts w:ascii="宋体" w:hAnsi="宋体" w:hint="eastAsia"/>
          <w:b/>
          <w:color w:val="000000" w:themeColor="text1"/>
          <w:szCs w:val="21"/>
        </w:rPr>
        <w:t>三</w:t>
      </w:r>
      <w:r w:rsidRPr="0031467C">
        <w:rPr>
          <w:rFonts w:ascii="宋体" w:hAnsi="宋体" w:hint="eastAsia"/>
          <w:b/>
          <w:color w:val="000000" w:themeColor="text1"/>
          <w:szCs w:val="21"/>
        </w:rPr>
        <w:t>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A5434A" w14:paraId="2549BA30" w14:textId="77777777" w:rsidTr="001A517B">
        <w:trPr>
          <w:cantSplit/>
          <w:trHeight w:val="283"/>
          <w:jc w:val="center"/>
        </w:trPr>
        <w:tc>
          <w:tcPr>
            <w:tcW w:w="1871" w:type="dxa"/>
            <w:vAlign w:val="center"/>
          </w:tcPr>
          <w:p w14:paraId="3D81EADF" w14:textId="77777777" w:rsidR="00A5434A" w:rsidRDefault="00A5434A" w:rsidP="003D3292">
            <w:pPr>
              <w:adjustRightInd w:val="0"/>
              <w:snapToGrid w:val="0"/>
              <w:jc w:val="center"/>
              <w:rPr>
                <w:rFonts w:ascii="宋体" w:hAnsi="宋体" w:cs="宋体"/>
                <w:kern w:val="0"/>
                <w:szCs w:val="21"/>
              </w:rPr>
            </w:pPr>
            <w:r>
              <w:rPr>
                <w:rFonts w:ascii="宋体" w:hAnsi="宋体" w:cs="宋体" w:hint="eastAsia"/>
                <w:kern w:val="0"/>
                <w:szCs w:val="21"/>
              </w:rPr>
              <w:t>投标人</w:t>
            </w:r>
          </w:p>
        </w:tc>
        <w:tc>
          <w:tcPr>
            <w:tcW w:w="7823" w:type="dxa"/>
            <w:vAlign w:val="center"/>
          </w:tcPr>
          <w:p w14:paraId="3C1C5084" w14:textId="77777777" w:rsidR="00A5434A" w:rsidRDefault="00A5434A" w:rsidP="003D3292">
            <w:pPr>
              <w:adjustRightInd w:val="0"/>
              <w:snapToGrid w:val="0"/>
              <w:ind w:firstLineChars="100" w:firstLine="210"/>
              <w:rPr>
                <w:rFonts w:ascii="宋体" w:hAnsi="宋体" w:cs="宋体"/>
                <w:kern w:val="0"/>
                <w:szCs w:val="21"/>
              </w:rPr>
            </w:pPr>
            <w:r>
              <w:rPr>
                <w:rFonts w:ascii="宋体" w:hAnsi="宋体" w:cs="宋体" w:hint="eastAsia"/>
                <w:kern w:val="0"/>
                <w:szCs w:val="21"/>
              </w:rPr>
              <w:t>河南中联交通产业发展有限公司</w:t>
            </w:r>
          </w:p>
        </w:tc>
      </w:tr>
      <w:tr w:rsidR="00A5434A" w14:paraId="23386347" w14:textId="77777777" w:rsidTr="001A517B">
        <w:trPr>
          <w:cantSplit/>
          <w:trHeight w:val="283"/>
          <w:jc w:val="center"/>
        </w:trPr>
        <w:tc>
          <w:tcPr>
            <w:tcW w:w="1871" w:type="dxa"/>
            <w:vAlign w:val="center"/>
          </w:tcPr>
          <w:p w14:paraId="18787BF0" w14:textId="77777777" w:rsidR="00A5434A" w:rsidRDefault="00A5434A" w:rsidP="003D3292">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统一社会信用代码</w:t>
            </w:r>
          </w:p>
        </w:tc>
        <w:tc>
          <w:tcPr>
            <w:tcW w:w="7823" w:type="dxa"/>
            <w:vAlign w:val="center"/>
          </w:tcPr>
          <w:p w14:paraId="61375803" w14:textId="77777777" w:rsidR="00A5434A" w:rsidRDefault="00A5434A" w:rsidP="003D3292">
            <w:pPr>
              <w:adjustRightInd w:val="0"/>
              <w:snapToGrid w:val="0"/>
              <w:ind w:firstLineChars="100" w:firstLine="210"/>
              <w:rPr>
                <w:rFonts w:ascii="宋体" w:hAnsi="宋体" w:cs="宋体"/>
                <w:kern w:val="0"/>
                <w:szCs w:val="21"/>
              </w:rPr>
            </w:pPr>
            <w:r>
              <w:rPr>
                <w:rFonts w:ascii="宋体" w:hAnsi="宋体" w:cs="宋体" w:hint="eastAsia"/>
                <w:kern w:val="0"/>
                <w:szCs w:val="21"/>
              </w:rPr>
              <w:t>914115005817484033</w:t>
            </w:r>
          </w:p>
        </w:tc>
      </w:tr>
      <w:tr w:rsidR="00A5434A" w14:paraId="2C05665F" w14:textId="77777777" w:rsidTr="001A517B">
        <w:trPr>
          <w:cantSplit/>
          <w:trHeight w:val="283"/>
          <w:jc w:val="center"/>
        </w:trPr>
        <w:tc>
          <w:tcPr>
            <w:tcW w:w="1871" w:type="dxa"/>
            <w:vAlign w:val="center"/>
          </w:tcPr>
          <w:p w14:paraId="45455BC1" w14:textId="77777777" w:rsidR="00A5434A" w:rsidRDefault="00A5434A" w:rsidP="003D3292">
            <w:pPr>
              <w:adjustRightInd w:val="0"/>
              <w:snapToGrid w:val="0"/>
              <w:jc w:val="center"/>
              <w:rPr>
                <w:rFonts w:ascii="宋体" w:hAnsi="宋体" w:cs="宋体"/>
                <w:kern w:val="0"/>
                <w:szCs w:val="21"/>
              </w:rPr>
            </w:pPr>
            <w:r>
              <w:rPr>
                <w:rFonts w:ascii="宋体" w:hAnsi="宋体"/>
                <w:bCs/>
                <w:szCs w:val="21"/>
                <w:lang w:val="zh-CN"/>
              </w:rPr>
              <w:t>经营范围</w:t>
            </w:r>
          </w:p>
        </w:tc>
        <w:tc>
          <w:tcPr>
            <w:tcW w:w="7823" w:type="dxa"/>
            <w:vAlign w:val="center"/>
          </w:tcPr>
          <w:p w14:paraId="10DDE776" w14:textId="77777777" w:rsidR="00A5434A" w:rsidRDefault="00A5434A" w:rsidP="003D3292">
            <w:pPr>
              <w:adjustRightInd w:val="0"/>
              <w:snapToGrid w:val="0"/>
              <w:ind w:firstLineChars="100" w:firstLine="210"/>
              <w:rPr>
                <w:rFonts w:ascii="宋体" w:hAnsi="宋体" w:cs="宋体"/>
                <w:kern w:val="0"/>
                <w:szCs w:val="21"/>
                <w:lang w:val="zh-CN"/>
              </w:rPr>
            </w:pPr>
            <w:r>
              <w:rPr>
                <w:rFonts w:ascii="宋体" w:hAnsi="宋体" w:cs="宋体" w:hint="eastAsia"/>
                <w:kern w:val="0"/>
                <w:szCs w:val="21"/>
              </w:rPr>
              <w:t>金属表面处理及热加工：焊管：公路、地铁、铁路、城际轨道声屏障设计、制造、销售、施工；金属制品、塑料制品、钢结构设计、制造、销售；交通安全设施产品制造、销售、施工；绿化工程、环保工程、钢结构工程设计、施工；自营和代理各类商品及技术的进出口业务（国家限定企业经营或禁止出口的商品和技术除外）。（依法须经批准的项目，经相关部门批准后方可开展经营活动）</w:t>
            </w:r>
          </w:p>
        </w:tc>
      </w:tr>
      <w:tr w:rsidR="00A5434A" w14:paraId="2AF9C96E" w14:textId="77777777" w:rsidTr="001A517B">
        <w:trPr>
          <w:cantSplit/>
          <w:trHeight w:val="283"/>
          <w:jc w:val="center"/>
        </w:trPr>
        <w:tc>
          <w:tcPr>
            <w:tcW w:w="1871" w:type="dxa"/>
            <w:vAlign w:val="center"/>
          </w:tcPr>
          <w:p w14:paraId="6F9FD8C9" w14:textId="77777777" w:rsidR="00A5434A" w:rsidRDefault="00A5434A" w:rsidP="003D3292">
            <w:pPr>
              <w:autoSpaceDE w:val="0"/>
              <w:autoSpaceDN w:val="0"/>
              <w:adjustRightInd w:val="0"/>
              <w:snapToGrid w:val="0"/>
              <w:jc w:val="center"/>
              <w:rPr>
                <w:rFonts w:ascii="宋体" w:hAnsi="宋体" w:cs="宋体"/>
                <w:kern w:val="0"/>
                <w:szCs w:val="21"/>
              </w:rPr>
            </w:pPr>
            <w:r>
              <w:rPr>
                <w:rFonts w:ascii="宋体" w:hAnsi="宋体" w:hint="eastAsia"/>
                <w:szCs w:val="21"/>
              </w:rPr>
              <w:t>质量标准</w:t>
            </w:r>
          </w:p>
        </w:tc>
        <w:tc>
          <w:tcPr>
            <w:tcW w:w="7823" w:type="dxa"/>
            <w:vAlign w:val="center"/>
          </w:tcPr>
          <w:p w14:paraId="624C7A39" w14:textId="77777777" w:rsidR="00A5434A" w:rsidRDefault="00A5434A" w:rsidP="003D3292">
            <w:pPr>
              <w:adjustRightInd w:val="0"/>
              <w:snapToGrid w:val="0"/>
              <w:ind w:firstLineChars="100" w:firstLine="210"/>
              <w:rPr>
                <w:rFonts w:ascii="宋体" w:hAnsi="宋体" w:cs="宋体"/>
                <w:kern w:val="0"/>
                <w:szCs w:val="21"/>
                <w:lang w:val="zh-CN"/>
              </w:rPr>
            </w:pPr>
            <w:r>
              <w:rPr>
                <w:rFonts w:ascii="宋体" w:hAnsi="宋体" w:hint="eastAsia"/>
                <w:kern w:val="44"/>
                <w:szCs w:val="21"/>
              </w:rPr>
              <w:t>符合现行国家相关标准和招标文件标准</w:t>
            </w:r>
          </w:p>
        </w:tc>
      </w:tr>
      <w:tr w:rsidR="00A5434A" w14:paraId="082E1F6F" w14:textId="77777777" w:rsidTr="001A517B">
        <w:trPr>
          <w:cantSplit/>
          <w:trHeight w:val="283"/>
          <w:jc w:val="center"/>
        </w:trPr>
        <w:tc>
          <w:tcPr>
            <w:tcW w:w="1871" w:type="dxa"/>
            <w:vAlign w:val="center"/>
          </w:tcPr>
          <w:p w14:paraId="4BB149F1" w14:textId="77777777" w:rsidR="00A5434A" w:rsidRDefault="00A5434A" w:rsidP="003D3292">
            <w:pPr>
              <w:autoSpaceDE w:val="0"/>
              <w:autoSpaceDN w:val="0"/>
              <w:adjustRightInd w:val="0"/>
              <w:snapToGrid w:val="0"/>
              <w:jc w:val="center"/>
              <w:rPr>
                <w:rFonts w:ascii="宋体" w:hAnsi="宋体"/>
                <w:szCs w:val="21"/>
              </w:rPr>
            </w:pPr>
            <w:r>
              <w:rPr>
                <w:rFonts w:ascii="宋体" w:hAnsi="宋体" w:hint="eastAsia"/>
                <w:szCs w:val="21"/>
              </w:rPr>
              <w:t>交货期</w:t>
            </w:r>
          </w:p>
        </w:tc>
        <w:tc>
          <w:tcPr>
            <w:tcW w:w="7823" w:type="dxa"/>
            <w:vAlign w:val="center"/>
          </w:tcPr>
          <w:p w14:paraId="6B6E793E" w14:textId="77777777" w:rsidR="00A5434A" w:rsidRDefault="00A5434A" w:rsidP="003D3292">
            <w:pPr>
              <w:adjustRightInd w:val="0"/>
              <w:snapToGrid w:val="0"/>
              <w:ind w:firstLineChars="100" w:firstLine="210"/>
              <w:rPr>
                <w:rFonts w:ascii="宋体" w:hAnsi="宋体"/>
                <w:kern w:val="44"/>
                <w:szCs w:val="21"/>
              </w:rPr>
            </w:pPr>
            <w:r>
              <w:rPr>
                <w:rFonts w:ascii="宋体" w:hAnsi="宋体" w:hint="eastAsia"/>
                <w:kern w:val="44"/>
                <w:szCs w:val="21"/>
              </w:rPr>
              <w:t>供货的具体开始日期自买方提出供货计划开始，交货期为买方提出供货计划后7日内。</w:t>
            </w:r>
          </w:p>
        </w:tc>
      </w:tr>
      <w:tr w:rsidR="00A5434A" w14:paraId="51B0C2FD" w14:textId="77777777" w:rsidTr="001A517B">
        <w:trPr>
          <w:cantSplit/>
          <w:trHeight w:val="283"/>
          <w:jc w:val="center"/>
        </w:trPr>
        <w:tc>
          <w:tcPr>
            <w:tcW w:w="1871" w:type="dxa"/>
            <w:vAlign w:val="center"/>
          </w:tcPr>
          <w:p w14:paraId="6C78ABFB" w14:textId="77777777" w:rsidR="00A5434A" w:rsidRDefault="00A5434A" w:rsidP="003D3292">
            <w:pPr>
              <w:snapToGrid w:val="0"/>
              <w:jc w:val="center"/>
              <w:rPr>
                <w:rFonts w:ascii="宋体" w:hAnsi="宋体"/>
                <w:szCs w:val="21"/>
              </w:rPr>
            </w:pPr>
            <w:r>
              <w:rPr>
                <w:rFonts w:ascii="宋体" w:hAnsi="宋体" w:hint="eastAsia"/>
                <w:szCs w:val="21"/>
              </w:rPr>
              <w:t>财务能力</w:t>
            </w:r>
          </w:p>
        </w:tc>
        <w:tc>
          <w:tcPr>
            <w:tcW w:w="7823" w:type="dxa"/>
            <w:vAlign w:val="center"/>
          </w:tcPr>
          <w:p w14:paraId="6C6AA109" w14:textId="245FB8CE"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2019年度经审计的财务报告中：流动资产</w:t>
            </w:r>
            <w:r>
              <w:rPr>
                <w:rFonts w:ascii="宋体" w:hAnsi="宋体" w:cs="宋体" w:hint="eastAsia"/>
                <w:szCs w:val="21"/>
                <w:u w:val="single"/>
                <w:shd w:val="clear" w:color="auto" w:fill="FFFFFF"/>
              </w:rPr>
              <w:t>98881</w:t>
            </w:r>
            <w:r>
              <w:rPr>
                <w:rFonts w:ascii="宋体" w:hAnsi="宋体" w:cs="宋体" w:hint="eastAsia"/>
                <w:szCs w:val="21"/>
                <w:shd w:val="clear" w:color="auto" w:fill="FFFFFF"/>
              </w:rPr>
              <w:t>万元，流动负债</w:t>
            </w:r>
            <w:r>
              <w:rPr>
                <w:rFonts w:ascii="宋体" w:hAnsi="宋体" w:cs="宋体" w:hint="eastAsia"/>
                <w:szCs w:val="21"/>
                <w:u w:val="single"/>
                <w:shd w:val="clear" w:color="auto" w:fill="FFFFFF"/>
              </w:rPr>
              <w:t>68892</w:t>
            </w:r>
            <w:r>
              <w:rPr>
                <w:rFonts w:ascii="宋体" w:hAnsi="宋体" w:cs="宋体" w:hint="eastAsia"/>
                <w:szCs w:val="21"/>
                <w:shd w:val="clear" w:color="auto" w:fill="FFFFFF"/>
              </w:rPr>
              <w:t>万元。</w:t>
            </w:r>
          </w:p>
        </w:tc>
      </w:tr>
      <w:tr w:rsidR="00A5434A" w14:paraId="238FAAC0" w14:textId="77777777" w:rsidTr="001A517B">
        <w:trPr>
          <w:cantSplit/>
          <w:trHeight w:val="283"/>
          <w:jc w:val="center"/>
        </w:trPr>
        <w:tc>
          <w:tcPr>
            <w:tcW w:w="1871" w:type="dxa"/>
            <w:vMerge w:val="restart"/>
            <w:vAlign w:val="center"/>
          </w:tcPr>
          <w:p w14:paraId="05355355" w14:textId="77777777" w:rsidR="00A5434A" w:rsidRDefault="00A5434A" w:rsidP="003D3292">
            <w:pPr>
              <w:snapToGrid w:val="0"/>
              <w:jc w:val="center"/>
              <w:rPr>
                <w:rFonts w:ascii="宋体" w:hAnsi="宋体"/>
                <w:szCs w:val="21"/>
              </w:rPr>
            </w:pPr>
            <w:r>
              <w:rPr>
                <w:rFonts w:ascii="宋体" w:hAnsi="宋体" w:hint="eastAsia"/>
                <w:szCs w:val="21"/>
              </w:rPr>
              <w:t>投标材料业绩</w:t>
            </w:r>
          </w:p>
          <w:p w14:paraId="69CA9B2C" w14:textId="77777777" w:rsidR="00A5434A" w:rsidRDefault="00A5434A" w:rsidP="003D3292">
            <w:pPr>
              <w:snapToGrid w:val="0"/>
              <w:jc w:val="center"/>
              <w:rPr>
                <w:rFonts w:ascii="宋体" w:hAnsi="宋体"/>
                <w:szCs w:val="21"/>
              </w:rPr>
            </w:pPr>
            <w:r>
              <w:rPr>
                <w:rFonts w:ascii="宋体" w:hAnsi="宋体" w:hint="eastAsia"/>
                <w:szCs w:val="21"/>
              </w:rPr>
              <w:t>（仅适用于C</w:t>
            </w:r>
            <w:r>
              <w:rPr>
                <w:rFonts w:ascii="宋体" w:hAnsi="宋体"/>
                <w:szCs w:val="21"/>
              </w:rPr>
              <w:t>L01</w:t>
            </w:r>
            <w:r>
              <w:rPr>
                <w:rFonts w:ascii="宋体" w:hAnsi="宋体" w:hint="eastAsia"/>
                <w:szCs w:val="21"/>
              </w:rPr>
              <w:t>标段）</w:t>
            </w:r>
          </w:p>
        </w:tc>
        <w:tc>
          <w:tcPr>
            <w:tcW w:w="7823" w:type="dxa"/>
            <w:vAlign w:val="center"/>
          </w:tcPr>
          <w:p w14:paraId="1CAFE923" w14:textId="32EA20D8"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（1）</w:t>
            </w:r>
            <w:r>
              <w:rPr>
                <w:rFonts w:ascii="宋体" w:hAnsi="宋体" w:cs="宋体" w:hint="eastAsia"/>
                <w:szCs w:val="21"/>
                <w:shd w:val="clear" w:color="auto" w:fill="FFFFFF"/>
              </w:rPr>
              <w:t>河南省高速公路实业开发有限公司道路材料中心</w:t>
            </w:r>
            <w:r>
              <w:rPr>
                <w:rFonts w:ascii="宋体" w:hAnsi="宋体" w:cs="宋体" w:hint="eastAsia"/>
              </w:rPr>
              <w:t>京珠国道主干线郑州至漯河段高速公路中央分隔带波形梁钢护栏改造专项工程</w:t>
            </w:r>
            <w:r>
              <w:rPr>
                <w:rFonts w:ascii="宋体" w:hAnsi="宋体" w:cs="宋体" w:hint="eastAsia"/>
              </w:rPr>
              <w:t>护栏材料采购</w:t>
            </w:r>
          </w:p>
        </w:tc>
      </w:tr>
      <w:tr w:rsidR="00A5434A" w14:paraId="7C4A3C7A" w14:textId="77777777" w:rsidTr="001A517B">
        <w:trPr>
          <w:cantSplit/>
          <w:trHeight w:val="283"/>
          <w:jc w:val="center"/>
        </w:trPr>
        <w:tc>
          <w:tcPr>
            <w:tcW w:w="1871" w:type="dxa"/>
            <w:vMerge/>
            <w:vAlign w:val="center"/>
          </w:tcPr>
          <w:p w14:paraId="599642B8" w14:textId="77777777" w:rsidR="00A5434A" w:rsidRDefault="00A5434A" w:rsidP="003D3292">
            <w:pPr>
              <w:snapToGrid w:val="0"/>
              <w:jc w:val="center"/>
              <w:rPr>
                <w:rFonts w:ascii="宋体" w:hAnsi="宋体"/>
                <w:szCs w:val="21"/>
              </w:rPr>
            </w:pPr>
          </w:p>
        </w:tc>
        <w:tc>
          <w:tcPr>
            <w:tcW w:w="7823" w:type="dxa"/>
            <w:vAlign w:val="center"/>
          </w:tcPr>
          <w:p w14:paraId="748A64CF" w14:textId="5641C3E4"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（2）</w:t>
            </w:r>
            <w:r>
              <w:rPr>
                <w:rFonts w:ascii="宋体" w:hAnsi="宋体" w:cs="宋体" w:hint="eastAsia"/>
                <w:szCs w:val="21"/>
                <w:shd w:val="clear" w:color="auto" w:fill="FFFFFF"/>
              </w:rPr>
              <w:t>厦门市科发交通工程有限公司</w:t>
            </w:r>
            <w:r>
              <w:rPr>
                <w:rFonts w:ascii="宋体" w:hAnsi="宋体" w:cs="宋体" w:hint="eastAsia"/>
              </w:rPr>
              <w:t>福银高速公路等路段路面提升改造工程第二批护栏材料采购项目</w:t>
            </w:r>
          </w:p>
        </w:tc>
      </w:tr>
      <w:tr w:rsidR="00A5434A" w14:paraId="5296CE1B" w14:textId="77777777" w:rsidTr="001A517B">
        <w:trPr>
          <w:cantSplit/>
          <w:trHeight w:val="283"/>
          <w:jc w:val="center"/>
        </w:trPr>
        <w:tc>
          <w:tcPr>
            <w:tcW w:w="1871" w:type="dxa"/>
            <w:vMerge/>
            <w:vAlign w:val="center"/>
          </w:tcPr>
          <w:p w14:paraId="46FF0816" w14:textId="77777777" w:rsidR="00A5434A" w:rsidRDefault="00A5434A" w:rsidP="003D3292">
            <w:pPr>
              <w:snapToGrid w:val="0"/>
              <w:jc w:val="center"/>
              <w:rPr>
                <w:rFonts w:ascii="宋体" w:hAnsi="宋体"/>
                <w:szCs w:val="21"/>
              </w:rPr>
            </w:pPr>
          </w:p>
        </w:tc>
        <w:tc>
          <w:tcPr>
            <w:tcW w:w="7823" w:type="dxa"/>
            <w:vAlign w:val="center"/>
          </w:tcPr>
          <w:p w14:paraId="40E5FFE5" w14:textId="267353A4"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（3）</w:t>
            </w:r>
            <w:r>
              <w:rPr>
                <w:rFonts w:ascii="宋体" w:hAnsi="宋体" w:cs="宋体" w:hint="eastAsia"/>
                <w:szCs w:val="21"/>
                <w:shd w:val="clear" w:color="auto" w:fill="FFFFFF"/>
              </w:rPr>
              <w:t>中交公路养护工程技术有限公司</w:t>
            </w:r>
            <w:r>
              <w:rPr>
                <w:rFonts w:ascii="宋体" w:hAnsi="宋体" w:cs="宋体" w:hint="eastAsia"/>
              </w:rPr>
              <w:t>G569线北山（蒙甘界）至仙米寺（甘青界）公路交安工程</w:t>
            </w:r>
            <w:r>
              <w:rPr>
                <w:rFonts w:ascii="宋体" w:hAnsi="宋体" w:cs="宋体" w:hint="eastAsia"/>
              </w:rPr>
              <w:t>护栏板及立柱采购</w:t>
            </w:r>
          </w:p>
        </w:tc>
      </w:tr>
      <w:tr w:rsidR="00A5434A" w14:paraId="29018FBB" w14:textId="77777777" w:rsidTr="001A517B">
        <w:trPr>
          <w:cantSplit/>
          <w:trHeight w:val="283"/>
          <w:jc w:val="center"/>
        </w:trPr>
        <w:tc>
          <w:tcPr>
            <w:tcW w:w="1871" w:type="dxa"/>
            <w:vAlign w:val="center"/>
          </w:tcPr>
          <w:p w14:paraId="7E6DBA72" w14:textId="77777777" w:rsidR="00A5434A" w:rsidRDefault="00A5434A" w:rsidP="003D3292">
            <w:pPr>
              <w:snapToGrid w:val="0"/>
              <w:jc w:val="center"/>
              <w:rPr>
                <w:rFonts w:ascii="宋体" w:hAnsi="宋体"/>
                <w:szCs w:val="21"/>
              </w:rPr>
            </w:pPr>
            <w:r>
              <w:rPr>
                <w:rFonts w:ascii="宋体" w:hAnsi="宋体" w:hint="eastAsia"/>
                <w:szCs w:val="21"/>
              </w:rPr>
              <w:t>信誉情况</w:t>
            </w:r>
          </w:p>
        </w:tc>
        <w:tc>
          <w:tcPr>
            <w:tcW w:w="7823" w:type="dxa"/>
            <w:vAlign w:val="center"/>
          </w:tcPr>
          <w:p w14:paraId="5296A30C"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不存在下列情形之一：</w:t>
            </w:r>
          </w:p>
          <w:p w14:paraId="77F9D21B"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（1）被依法暂停或取消投标资格；</w:t>
            </w:r>
          </w:p>
          <w:p w14:paraId="45FE5257"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（2）被责令停产停业、暂扣或者吊销许可证、暂扣或者吊销执照；</w:t>
            </w:r>
          </w:p>
          <w:p w14:paraId="48A9A940"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（3）进入清算程序，或被宣告破产，或其他丧失履约能力的情形；</w:t>
            </w:r>
          </w:p>
          <w:p w14:paraId="2FCEC754"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（4）在最近三年内发生重大产品质量问题（以相关行业主管部门的行政处罚决定或司法机关出具的有关法律文书为准）；</w:t>
            </w:r>
          </w:p>
          <w:p w14:paraId="2AC1BB82"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（5）在国家企业信用信息公示系统（http://www.gsxt.gov.cn）中被列入严重违法失信企业名单；</w:t>
            </w:r>
          </w:p>
          <w:p w14:paraId="65432378"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（6）在“信用中国”网站（http://www.creditchina.gov.cn）网站中被列入失信被执行人名单；</w:t>
            </w:r>
          </w:p>
          <w:p w14:paraId="5BB4AA1A"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（7）在近三年内投标人或其法定代表人有行贿犯罪行为的；</w:t>
            </w:r>
          </w:p>
          <w:p w14:paraId="3CEE9CC9" w14:textId="77777777" w:rsidR="00A5434A" w:rsidRDefault="00A5434A" w:rsidP="003D3292">
            <w:pPr>
              <w:adjustRightInd w:val="0"/>
              <w:snapToGrid w:val="0"/>
              <w:ind w:firstLineChars="100" w:firstLine="210"/>
              <w:rPr>
                <w:rFonts w:ascii="宋体" w:hAnsi="宋体" w:cs="宋体"/>
                <w:szCs w:val="21"/>
                <w:shd w:val="clear" w:color="auto" w:fill="FFFFFF"/>
              </w:rPr>
            </w:pPr>
            <w:r>
              <w:rPr>
                <w:rFonts w:ascii="宋体" w:hAnsi="宋体" w:cs="宋体" w:hint="eastAsia"/>
                <w:szCs w:val="21"/>
                <w:shd w:val="clear" w:color="auto" w:fill="FFFFFF"/>
              </w:rPr>
              <w:t>（8）法律法规或投标人须知前附表规定的其他情形。</w:t>
            </w:r>
          </w:p>
        </w:tc>
      </w:tr>
    </w:tbl>
    <w:p w14:paraId="2F46F069" w14:textId="22EA4667" w:rsidR="0031467C" w:rsidRDefault="0031467C">
      <w:pPr>
        <w:widowControl/>
        <w:jc w:val="left"/>
        <w:rPr>
          <w:rFonts w:ascii="宋体" w:hAnsi="宋体"/>
          <w:b/>
          <w:color w:val="000000" w:themeColor="text1"/>
          <w:szCs w:val="21"/>
        </w:rPr>
      </w:pPr>
    </w:p>
    <w:p w14:paraId="0177EF5A" w14:textId="496B2A6A" w:rsidR="0031467C" w:rsidRPr="0031467C" w:rsidRDefault="0031467C" w:rsidP="0031467C">
      <w:pPr>
        <w:adjustRightInd w:val="0"/>
        <w:snapToGrid w:val="0"/>
        <w:jc w:val="left"/>
        <w:rPr>
          <w:rFonts w:ascii="宋体" w:hAnsi="宋体" w:hint="eastAsia"/>
          <w:b/>
          <w:color w:val="000000" w:themeColor="text1"/>
          <w:szCs w:val="21"/>
        </w:rPr>
      </w:pPr>
      <w:r w:rsidRPr="0031467C">
        <w:rPr>
          <w:rFonts w:ascii="宋体" w:hAnsi="宋体" w:hint="eastAsia"/>
          <w:b/>
          <w:color w:val="000000" w:themeColor="text1"/>
          <w:szCs w:val="21"/>
        </w:rPr>
        <w:t>CL0</w:t>
      </w:r>
      <w:r w:rsidRPr="0031467C">
        <w:rPr>
          <w:rFonts w:ascii="宋体" w:hAnsi="宋体"/>
          <w:b/>
          <w:color w:val="000000" w:themeColor="text1"/>
          <w:szCs w:val="21"/>
        </w:rPr>
        <w:t>2</w:t>
      </w:r>
      <w:r w:rsidRPr="0031467C">
        <w:rPr>
          <w:rFonts w:ascii="宋体" w:hAnsi="宋体" w:hint="eastAsia"/>
          <w:b/>
          <w:color w:val="000000" w:themeColor="text1"/>
          <w:szCs w:val="21"/>
        </w:rPr>
        <w:t>第一中标候选人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A5434A" w:rsidRPr="00693DE2" w14:paraId="4EF4D382" w14:textId="77777777" w:rsidTr="001A517B">
        <w:trPr>
          <w:cantSplit/>
          <w:trHeight w:val="283"/>
          <w:jc w:val="center"/>
        </w:trPr>
        <w:tc>
          <w:tcPr>
            <w:tcW w:w="1871" w:type="dxa"/>
            <w:vAlign w:val="center"/>
          </w:tcPr>
          <w:p w14:paraId="40FD2C36" w14:textId="77777777" w:rsidR="00A5434A" w:rsidRPr="00693DE2" w:rsidRDefault="00A5434A" w:rsidP="003D3292">
            <w:pPr>
              <w:adjustRightInd w:val="0"/>
              <w:snapToGrid w:val="0"/>
              <w:jc w:val="center"/>
              <w:rPr>
                <w:rFonts w:ascii="宋体" w:hAnsi="宋体" w:cs="宋体"/>
                <w:kern w:val="0"/>
                <w:szCs w:val="21"/>
              </w:rPr>
            </w:pPr>
            <w:r w:rsidRPr="00693DE2">
              <w:rPr>
                <w:rFonts w:ascii="宋体" w:hAnsi="宋体" w:cs="宋体" w:hint="eastAsia"/>
                <w:kern w:val="0"/>
                <w:szCs w:val="21"/>
              </w:rPr>
              <w:t>投标人</w:t>
            </w:r>
          </w:p>
        </w:tc>
        <w:tc>
          <w:tcPr>
            <w:tcW w:w="7823" w:type="dxa"/>
            <w:vAlign w:val="center"/>
          </w:tcPr>
          <w:p w14:paraId="4B95DAB9" w14:textId="77777777" w:rsidR="00A5434A" w:rsidRPr="00693DE2" w:rsidRDefault="00A5434A" w:rsidP="003D3292">
            <w:pPr>
              <w:adjustRightInd w:val="0"/>
              <w:snapToGrid w:val="0"/>
              <w:ind w:firstLineChars="100" w:firstLine="210"/>
              <w:rPr>
                <w:rFonts w:ascii="宋体" w:hAnsi="宋体" w:cs="宋体" w:hint="eastAsia"/>
                <w:kern w:val="0"/>
                <w:szCs w:val="21"/>
              </w:rPr>
            </w:pPr>
            <w:r>
              <w:rPr>
                <w:rFonts w:ascii="宋体" w:hAnsi="宋体" w:cs="宋体" w:hint="eastAsia"/>
                <w:kern w:val="0"/>
                <w:szCs w:val="21"/>
              </w:rPr>
              <w:t>上海溪锦交通设施有限公司</w:t>
            </w:r>
          </w:p>
        </w:tc>
      </w:tr>
      <w:tr w:rsidR="00A5434A" w:rsidRPr="00693DE2" w14:paraId="1052EBF9" w14:textId="77777777" w:rsidTr="001A517B">
        <w:trPr>
          <w:cantSplit/>
          <w:trHeight w:val="283"/>
          <w:jc w:val="center"/>
        </w:trPr>
        <w:tc>
          <w:tcPr>
            <w:tcW w:w="1871" w:type="dxa"/>
            <w:vAlign w:val="center"/>
          </w:tcPr>
          <w:p w14:paraId="2162F613" w14:textId="77777777" w:rsidR="00A5434A" w:rsidRPr="00693DE2" w:rsidRDefault="00A5434A" w:rsidP="003D3292">
            <w:pPr>
              <w:autoSpaceDE w:val="0"/>
              <w:autoSpaceDN w:val="0"/>
              <w:adjustRightInd w:val="0"/>
              <w:snapToGrid w:val="0"/>
              <w:jc w:val="center"/>
              <w:rPr>
                <w:rFonts w:ascii="宋体" w:hAnsi="宋体" w:cs="宋体"/>
                <w:kern w:val="0"/>
                <w:szCs w:val="21"/>
              </w:rPr>
            </w:pPr>
            <w:r w:rsidRPr="00693DE2">
              <w:rPr>
                <w:rFonts w:ascii="宋体" w:hAnsi="宋体" w:cs="宋体" w:hint="eastAsia"/>
                <w:kern w:val="0"/>
                <w:szCs w:val="21"/>
              </w:rPr>
              <w:t>统一社会信用代码</w:t>
            </w:r>
          </w:p>
        </w:tc>
        <w:tc>
          <w:tcPr>
            <w:tcW w:w="7823" w:type="dxa"/>
            <w:vAlign w:val="center"/>
          </w:tcPr>
          <w:p w14:paraId="6C86F431" w14:textId="77777777" w:rsidR="00A5434A" w:rsidRPr="00693DE2" w:rsidRDefault="00A5434A" w:rsidP="003D3292">
            <w:pPr>
              <w:adjustRightInd w:val="0"/>
              <w:snapToGrid w:val="0"/>
              <w:ind w:firstLineChars="100" w:firstLine="210"/>
              <w:rPr>
                <w:rFonts w:ascii="宋体" w:hAnsi="宋体" w:cs="宋体" w:hint="eastAsia"/>
                <w:kern w:val="0"/>
                <w:szCs w:val="21"/>
              </w:rPr>
            </w:pPr>
            <w:r>
              <w:rPr>
                <w:rFonts w:ascii="宋体" w:hAnsi="宋体" w:cs="宋体" w:hint="eastAsia"/>
                <w:kern w:val="0"/>
                <w:szCs w:val="21"/>
              </w:rPr>
              <w:t>9131011</w:t>
            </w:r>
            <w:r>
              <w:rPr>
                <w:rFonts w:ascii="宋体" w:hAnsi="宋体" w:cs="宋体"/>
                <w:kern w:val="0"/>
                <w:szCs w:val="21"/>
              </w:rPr>
              <w:t>5332752807P</w:t>
            </w:r>
          </w:p>
        </w:tc>
      </w:tr>
      <w:tr w:rsidR="00A5434A" w:rsidRPr="00693DE2" w14:paraId="69FB4E1E" w14:textId="77777777" w:rsidTr="001A517B">
        <w:trPr>
          <w:cantSplit/>
          <w:trHeight w:val="283"/>
          <w:jc w:val="center"/>
        </w:trPr>
        <w:tc>
          <w:tcPr>
            <w:tcW w:w="1871" w:type="dxa"/>
            <w:vAlign w:val="center"/>
          </w:tcPr>
          <w:p w14:paraId="58335FC9" w14:textId="77777777" w:rsidR="00A5434A" w:rsidRPr="00693DE2" w:rsidRDefault="00A5434A" w:rsidP="003D3292">
            <w:pPr>
              <w:adjustRightInd w:val="0"/>
              <w:snapToGrid w:val="0"/>
              <w:jc w:val="center"/>
              <w:rPr>
                <w:rFonts w:ascii="宋体" w:hAnsi="宋体" w:cs="宋体"/>
                <w:kern w:val="0"/>
                <w:szCs w:val="21"/>
              </w:rPr>
            </w:pPr>
            <w:r w:rsidRPr="00693DE2">
              <w:rPr>
                <w:rFonts w:ascii="宋体" w:hAnsi="宋体"/>
                <w:bCs/>
                <w:szCs w:val="21"/>
                <w:lang w:val="zh-CN"/>
              </w:rPr>
              <w:t>经营范围</w:t>
            </w:r>
          </w:p>
        </w:tc>
        <w:tc>
          <w:tcPr>
            <w:tcW w:w="7823" w:type="dxa"/>
            <w:vAlign w:val="center"/>
          </w:tcPr>
          <w:p w14:paraId="45EE81ED" w14:textId="77777777" w:rsidR="00A5434A" w:rsidRPr="00A5434A" w:rsidRDefault="00A5434A" w:rsidP="00A5434A">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从事交通设施科技领域内技术开发、技术咨询、技术服务、技术转让，高速护栏及配件、玻璃钢制品、橡塑制品、电子产品、机械设备、金属材料、反光材料的研发、设计、生产和销售。</w:t>
            </w:r>
          </w:p>
        </w:tc>
      </w:tr>
      <w:tr w:rsidR="00A5434A" w:rsidRPr="00693DE2" w14:paraId="18AEF13A" w14:textId="77777777" w:rsidTr="001A517B">
        <w:trPr>
          <w:cantSplit/>
          <w:trHeight w:val="283"/>
          <w:jc w:val="center"/>
        </w:trPr>
        <w:tc>
          <w:tcPr>
            <w:tcW w:w="1871" w:type="dxa"/>
            <w:vAlign w:val="center"/>
          </w:tcPr>
          <w:p w14:paraId="31FD5B19" w14:textId="77777777" w:rsidR="00A5434A" w:rsidRPr="00693DE2" w:rsidRDefault="00A5434A" w:rsidP="003D3292">
            <w:pPr>
              <w:autoSpaceDE w:val="0"/>
              <w:autoSpaceDN w:val="0"/>
              <w:adjustRightInd w:val="0"/>
              <w:snapToGrid w:val="0"/>
              <w:jc w:val="center"/>
              <w:rPr>
                <w:rFonts w:ascii="宋体" w:hAnsi="宋体" w:cs="宋体"/>
                <w:kern w:val="0"/>
                <w:szCs w:val="21"/>
              </w:rPr>
            </w:pPr>
            <w:r w:rsidRPr="00693DE2">
              <w:rPr>
                <w:rFonts w:ascii="宋体" w:hAnsi="宋体" w:hint="eastAsia"/>
                <w:szCs w:val="21"/>
              </w:rPr>
              <w:t>质量标准</w:t>
            </w:r>
          </w:p>
        </w:tc>
        <w:tc>
          <w:tcPr>
            <w:tcW w:w="7823" w:type="dxa"/>
            <w:vAlign w:val="center"/>
          </w:tcPr>
          <w:p w14:paraId="5F9CAD3D"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符合现行国家相关标准和招标文件标准</w:t>
            </w:r>
          </w:p>
        </w:tc>
      </w:tr>
      <w:tr w:rsidR="00A5434A" w:rsidRPr="00693DE2" w14:paraId="20E51592" w14:textId="77777777" w:rsidTr="001A517B">
        <w:trPr>
          <w:cantSplit/>
          <w:trHeight w:val="283"/>
          <w:jc w:val="center"/>
        </w:trPr>
        <w:tc>
          <w:tcPr>
            <w:tcW w:w="1871" w:type="dxa"/>
            <w:vAlign w:val="center"/>
          </w:tcPr>
          <w:p w14:paraId="0A68FF69" w14:textId="77777777" w:rsidR="00A5434A" w:rsidRPr="00693DE2" w:rsidRDefault="00A5434A" w:rsidP="003D3292">
            <w:pPr>
              <w:autoSpaceDE w:val="0"/>
              <w:autoSpaceDN w:val="0"/>
              <w:adjustRightInd w:val="0"/>
              <w:snapToGrid w:val="0"/>
              <w:jc w:val="center"/>
              <w:rPr>
                <w:rFonts w:ascii="宋体" w:hAnsi="宋体"/>
                <w:szCs w:val="21"/>
              </w:rPr>
            </w:pPr>
            <w:r w:rsidRPr="00693DE2">
              <w:rPr>
                <w:rFonts w:ascii="宋体" w:hAnsi="宋体" w:hint="eastAsia"/>
                <w:szCs w:val="21"/>
              </w:rPr>
              <w:t>交货期</w:t>
            </w:r>
          </w:p>
        </w:tc>
        <w:tc>
          <w:tcPr>
            <w:tcW w:w="7823" w:type="dxa"/>
            <w:vAlign w:val="center"/>
          </w:tcPr>
          <w:p w14:paraId="791B219A"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供货的具体开始日期自买方提出供货计划开始，交货期为买方提出供货计划后7日内。</w:t>
            </w:r>
          </w:p>
        </w:tc>
      </w:tr>
      <w:tr w:rsidR="00A5434A" w:rsidRPr="00693DE2" w14:paraId="7AA7DBE5" w14:textId="77777777" w:rsidTr="001A517B">
        <w:trPr>
          <w:cantSplit/>
          <w:trHeight w:val="283"/>
          <w:jc w:val="center"/>
        </w:trPr>
        <w:tc>
          <w:tcPr>
            <w:tcW w:w="1871" w:type="dxa"/>
            <w:vAlign w:val="center"/>
          </w:tcPr>
          <w:p w14:paraId="0F794900" w14:textId="77777777" w:rsidR="00A5434A" w:rsidRPr="00693DE2" w:rsidRDefault="00A5434A" w:rsidP="003D3292">
            <w:pPr>
              <w:snapToGrid w:val="0"/>
              <w:jc w:val="center"/>
              <w:rPr>
                <w:rFonts w:ascii="宋体" w:hAnsi="宋体" w:hint="eastAsia"/>
                <w:szCs w:val="21"/>
              </w:rPr>
            </w:pPr>
            <w:r w:rsidRPr="00693DE2">
              <w:rPr>
                <w:rFonts w:ascii="宋体" w:hAnsi="宋体" w:hint="eastAsia"/>
                <w:szCs w:val="21"/>
              </w:rPr>
              <w:t>财务能力</w:t>
            </w:r>
          </w:p>
        </w:tc>
        <w:tc>
          <w:tcPr>
            <w:tcW w:w="7823" w:type="dxa"/>
            <w:vAlign w:val="center"/>
          </w:tcPr>
          <w:p w14:paraId="79819115" w14:textId="07418A9C" w:rsidR="00A5434A" w:rsidRPr="00A5434A" w:rsidRDefault="00A5434A" w:rsidP="00A5434A">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2019年度经审计的财务报告中：流动资产</w:t>
            </w:r>
            <w:r w:rsidRPr="00A5434A">
              <w:rPr>
                <w:rFonts w:ascii="宋体" w:hAnsi="宋体" w:cs="宋体"/>
                <w:kern w:val="0"/>
                <w:szCs w:val="21"/>
              </w:rPr>
              <w:t>5767779</w:t>
            </w:r>
            <w:r w:rsidRPr="00A5434A">
              <w:rPr>
                <w:rFonts w:ascii="宋体" w:hAnsi="宋体" w:cs="宋体" w:hint="eastAsia"/>
                <w:kern w:val="0"/>
                <w:szCs w:val="21"/>
              </w:rPr>
              <w:t>元，流动负债</w:t>
            </w:r>
            <w:r w:rsidRPr="00A5434A">
              <w:rPr>
                <w:rFonts w:ascii="宋体" w:hAnsi="宋体" w:cs="宋体"/>
                <w:kern w:val="0"/>
                <w:szCs w:val="21"/>
              </w:rPr>
              <w:t>285064</w:t>
            </w:r>
            <w:r w:rsidRPr="00A5434A">
              <w:rPr>
                <w:rFonts w:ascii="宋体" w:hAnsi="宋体" w:cs="宋体" w:hint="eastAsia"/>
                <w:kern w:val="0"/>
                <w:szCs w:val="21"/>
              </w:rPr>
              <w:t>元</w:t>
            </w:r>
          </w:p>
        </w:tc>
      </w:tr>
      <w:tr w:rsidR="00A5434A" w:rsidRPr="00693DE2" w14:paraId="366DFA6D" w14:textId="77777777" w:rsidTr="001A517B">
        <w:trPr>
          <w:cantSplit/>
          <w:trHeight w:val="283"/>
          <w:jc w:val="center"/>
        </w:trPr>
        <w:tc>
          <w:tcPr>
            <w:tcW w:w="1871" w:type="dxa"/>
            <w:vAlign w:val="center"/>
          </w:tcPr>
          <w:p w14:paraId="24C3514D" w14:textId="77777777" w:rsidR="00A5434A" w:rsidRPr="00693DE2" w:rsidRDefault="00A5434A" w:rsidP="003D3292">
            <w:pPr>
              <w:snapToGrid w:val="0"/>
              <w:jc w:val="center"/>
              <w:rPr>
                <w:rFonts w:ascii="宋体" w:hAnsi="宋体"/>
                <w:szCs w:val="21"/>
              </w:rPr>
            </w:pPr>
            <w:r>
              <w:rPr>
                <w:rFonts w:ascii="宋体" w:hAnsi="宋体" w:hint="eastAsia"/>
                <w:szCs w:val="21"/>
              </w:rPr>
              <w:t>信誉情况</w:t>
            </w:r>
          </w:p>
        </w:tc>
        <w:tc>
          <w:tcPr>
            <w:tcW w:w="7823" w:type="dxa"/>
            <w:vAlign w:val="center"/>
          </w:tcPr>
          <w:p w14:paraId="7412AAD2"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不存在下列情形之一：</w:t>
            </w:r>
          </w:p>
          <w:p w14:paraId="0B302ECE"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（1）被依法暂停或取消投标资格；</w:t>
            </w:r>
          </w:p>
          <w:p w14:paraId="528059B2"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（2）被责令停产停业、暂扣或者吊销许可证、暂扣或者吊销执照；</w:t>
            </w:r>
          </w:p>
          <w:p w14:paraId="20FDD8BC"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（3）进入清算程序，或被宣告破产，或其他丧失履约能力的情形；</w:t>
            </w:r>
          </w:p>
          <w:p w14:paraId="45705A52"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（4）在最近三年内发生重大产品质量问题（以相关行业主管部门的行政处罚决定或司法机关出具的有关法律文书为准）；</w:t>
            </w:r>
          </w:p>
          <w:p w14:paraId="0245D435"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（5）在国家企业信用信息公示系统（http://www.gsxt.gov.cn）中被列入严重违法失信企业名单；</w:t>
            </w:r>
          </w:p>
          <w:p w14:paraId="4BEAB59E"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（6）在“信用中国”网站（http://www.creditchina.gov.cn）网站中被列入失信被执行人名单；</w:t>
            </w:r>
          </w:p>
          <w:p w14:paraId="0646495E"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（7）在近三年内投标人或其法定代表人有行贿犯罪行为的；</w:t>
            </w:r>
          </w:p>
          <w:p w14:paraId="517952E5"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（8）法律法规或投标人须知前附表规定的其他情形。</w:t>
            </w:r>
          </w:p>
        </w:tc>
      </w:tr>
    </w:tbl>
    <w:p w14:paraId="712611EE" w14:textId="4F81C60F" w:rsidR="0031467C" w:rsidRPr="0031467C" w:rsidRDefault="0031467C" w:rsidP="0031467C">
      <w:pPr>
        <w:adjustRightInd w:val="0"/>
        <w:snapToGrid w:val="0"/>
        <w:jc w:val="left"/>
        <w:rPr>
          <w:rFonts w:ascii="宋体" w:hAnsi="宋体" w:hint="eastAsia"/>
          <w:b/>
          <w:color w:val="000000" w:themeColor="text1"/>
          <w:szCs w:val="21"/>
        </w:rPr>
      </w:pPr>
      <w:r w:rsidRPr="0031467C">
        <w:rPr>
          <w:rFonts w:ascii="宋体" w:hAnsi="宋体" w:hint="eastAsia"/>
          <w:b/>
          <w:color w:val="000000" w:themeColor="text1"/>
          <w:szCs w:val="21"/>
        </w:rPr>
        <w:lastRenderedPageBreak/>
        <w:t>CL0</w:t>
      </w:r>
      <w:r w:rsidRPr="0031467C">
        <w:rPr>
          <w:rFonts w:ascii="宋体" w:hAnsi="宋体"/>
          <w:b/>
          <w:color w:val="000000" w:themeColor="text1"/>
          <w:szCs w:val="21"/>
        </w:rPr>
        <w:t>2</w:t>
      </w:r>
      <w:r w:rsidRPr="0031467C">
        <w:rPr>
          <w:rFonts w:ascii="宋体" w:hAnsi="宋体" w:hint="eastAsia"/>
          <w:b/>
          <w:color w:val="000000" w:themeColor="text1"/>
          <w:szCs w:val="21"/>
        </w:rPr>
        <w:t>第二中标候选人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A5434A" w:rsidRPr="00693DE2" w14:paraId="305967DE" w14:textId="77777777" w:rsidTr="001A517B">
        <w:trPr>
          <w:cantSplit/>
          <w:trHeight w:val="340"/>
          <w:jc w:val="center"/>
        </w:trPr>
        <w:tc>
          <w:tcPr>
            <w:tcW w:w="1871" w:type="dxa"/>
            <w:vAlign w:val="center"/>
          </w:tcPr>
          <w:p w14:paraId="16CF1633" w14:textId="77777777" w:rsidR="00A5434A" w:rsidRPr="00693DE2" w:rsidRDefault="00A5434A" w:rsidP="003D3292">
            <w:pPr>
              <w:adjustRightInd w:val="0"/>
              <w:snapToGrid w:val="0"/>
              <w:jc w:val="center"/>
              <w:rPr>
                <w:rFonts w:ascii="宋体" w:hAnsi="宋体" w:cs="宋体"/>
                <w:kern w:val="0"/>
                <w:szCs w:val="21"/>
              </w:rPr>
            </w:pPr>
            <w:r w:rsidRPr="00693DE2">
              <w:rPr>
                <w:rFonts w:ascii="宋体" w:hAnsi="宋体" w:cs="宋体" w:hint="eastAsia"/>
                <w:kern w:val="0"/>
                <w:szCs w:val="21"/>
              </w:rPr>
              <w:t>投标人</w:t>
            </w:r>
          </w:p>
        </w:tc>
        <w:tc>
          <w:tcPr>
            <w:tcW w:w="7823" w:type="dxa"/>
            <w:vAlign w:val="center"/>
          </w:tcPr>
          <w:p w14:paraId="219370C1" w14:textId="77777777" w:rsidR="00A5434A" w:rsidRPr="00693DE2" w:rsidRDefault="00A5434A" w:rsidP="003D3292">
            <w:pPr>
              <w:adjustRightInd w:val="0"/>
              <w:snapToGrid w:val="0"/>
              <w:ind w:firstLineChars="100" w:firstLine="210"/>
              <w:rPr>
                <w:rFonts w:ascii="宋体" w:hAnsi="宋体" w:cs="宋体" w:hint="eastAsia"/>
                <w:kern w:val="0"/>
                <w:szCs w:val="21"/>
              </w:rPr>
            </w:pPr>
            <w:r>
              <w:rPr>
                <w:rFonts w:ascii="宋体" w:hAnsi="宋体" w:cs="宋体" w:hint="eastAsia"/>
                <w:kern w:val="0"/>
                <w:szCs w:val="21"/>
              </w:rPr>
              <w:t>上海川路交通科技有限公司</w:t>
            </w:r>
          </w:p>
        </w:tc>
      </w:tr>
      <w:tr w:rsidR="00A5434A" w:rsidRPr="00693DE2" w14:paraId="68244352" w14:textId="77777777" w:rsidTr="001A517B">
        <w:trPr>
          <w:cantSplit/>
          <w:trHeight w:val="340"/>
          <w:jc w:val="center"/>
        </w:trPr>
        <w:tc>
          <w:tcPr>
            <w:tcW w:w="1871" w:type="dxa"/>
            <w:vAlign w:val="center"/>
          </w:tcPr>
          <w:p w14:paraId="70F27BA0" w14:textId="77777777" w:rsidR="00A5434A" w:rsidRPr="00693DE2" w:rsidRDefault="00A5434A" w:rsidP="003D3292">
            <w:pPr>
              <w:autoSpaceDE w:val="0"/>
              <w:autoSpaceDN w:val="0"/>
              <w:adjustRightInd w:val="0"/>
              <w:snapToGrid w:val="0"/>
              <w:jc w:val="center"/>
              <w:rPr>
                <w:rFonts w:ascii="宋体" w:hAnsi="宋体" w:cs="宋体"/>
                <w:kern w:val="0"/>
                <w:szCs w:val="21"/>
              </w:rPr>
            </w:pPr>
            <w:r w:rsidRPr="00693DE2">
              <w:rPr>
                <w:rFonts w:ascii="宋体" w:hAnsi="宋体" w:cs="宋体" w:hint="eastAsia"/>
                <w:kern w:val="0"/>
                <w:szCs w:val="21"/>
              </w:rPr>
              <w:t>统一社会信用代码</w:t>
            </w:r>
          </w:p>
        </w:tc>
        <w:tc>
          <w:tcPr>
            <w:tcW w:w="7823" w:type="dxa"/>
            <w:vAlign w:val="center"/>
          </w:tcPr>
          <w:p w14:paraId="217D8A02" w14:textId="77777777" w:rsidR="00A5434A" w:rsidRPr="00693DE2" w:rsidRDefault="00A5434A" w:rsidP="003D3292">
            <w:pPr>
              <w:adjustRightInd w:val="0"/>
              <w:snapToGrid w:val="0"/>
              <w:ind w:firstLineChars="100" w:firstLine="210"/>
              <w:rPr>
                <w:rFonts w:ascii="宋体" w:hAnsi="宋体" w:cs="宋体" w:hint="eastAsia"/>
                <w:kern w:val="0"/>
                <w:szCs w:val="21"/>
              </w:rPr>
            </w:pPr>
            <w:r>
              <w:rPr>
                <w:rFonts w:ascii="宋体" w:hAnsi="宋体" w:cs="宋体" w:hint="eastAsia"/>
                <w:kern w:val="0"/>
                <w:szCs w:val="21"/>
              </w:rPr>
              <w:t>9131011755000978XK</w:t>
            </w:r>
          </w:p>
        </w:tc>
      </w:tr>
      <w:tr w:rsidR="00A5434A" w:rsidRPr="00693DE2" w14:paraId="61CB003F" w14:textId="77777777" w:rsidTr="001A517B">
        <w:trPr>
          <w:cantSplit/>
          <w:trHeight w:val="340"/>
          <w:jc w:val="center"/>
        </w:trPr>
        <w:tc>
          <w:tcPr>
            <w:tcW w:w="1871" w:type="dxa"/>
            <w:vAlign w:val="center"/>
          </w:tcPr>
          <w:p w14:paraId="52377D66" w14:textId="77777777" w:rsidR="00A5434A" w:rsidRPr="00693DE2" w:rsidRDefault="00A5434A" w:rsidP="003D3292">
            <w:pPr>
              <w:adjustRightInd w:val="0"/>
              <w:snapToGrid w:val="0"/>
              <w:jc w:val="center"/>
              <w:rPr>
                <w:rFonts w:ascii="宋体" w:hAnsi="宋体" w:cs="宋体"/>
                <w:kern w:val="0"/>
                <w:szCs w:val="21"/>
              </w:rPr>
            </w:pPr>
            <w:r w:rsidRPr="00693DE2">
              <w:rPr>
                <w:rFonts w:ascii="宋体" w:hAnsi="宋体"/>
                <w:bCs/>
                <w:szCs w:val="21"/>
                <w:lang w:val="zh-CN"/>
              </w:rPr>
              <w:t>经营范围</w:t>
            </w:r>
          </w:p>
        </w:tc>
        <w:tc>
          <w:tcPr>
            <w:tcW w:w="7823" w:type="dxa"/>
            <w:vAlign w:val="center"/>
          </w:tcPr>
          <w:p w14:paraId="35D29F60" w14:textId="77777777" w:rsidR="00A5434A" w:rsidRPr="00A5434A" w:rsidRDefault="00A5434A" w:rsidP="00A5434A">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交通设施技术咨询，停车场配套设施设计及安装，市政工程；道</w:t>
            </w:r>
          </w:p>
          <w:p w14:paraId="6C39003C" w14:textId="77777777" w:rsidR="00A5434A" w:rsidRPr="00A5434A" w:rsidRDefault="00A5434A" w:rsidP="00A5434A">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路交通标志、高速护栏及配件、玻璃钢制品、橡塑制品、金属材料、反光材料的研发、设计、生产和销售。</w:t>
            </w:r>
          </w:p>
        </w:tc>
      </w:tr>
      <w:tr w:rsidR="00A5434A" w:rsidRPr="00693DE2" w14:paraId="51DAA949" w14:textId="77777777" w:rsidTr="001A517B">
        <w:trPr>
          <w:cantSplit/>
          <w:trHeight w:val="340"/>
          <w:jc w:val="center"/>
        </w:trPr>
        <w:tc>
          <w:tcPr>
            <w:tcW w:w="1871" w:type="dxa"/>
            <w:vAlign w:val="center"/>
          </w:tcPr>
          <w:p w14:paraId="2D6539F9" w14:textId="77777777" w:rsidR="00A5434A" w:rsidRPr="00693DE2" w:rsidRDefault="00A5434A" w:rsidP="003D3292">
            <w:pPr>
              <w:autoSpaceDE w:val="0"/>
              <w:autoSpaceDN w:val="0"/>
              <w:adjustRightInd w:val="0"/>
              <w:snapToGrid w:val="0"/>
              <w:jc w:val="center"/>
              <w:rPr>
                <w:rFonts w:ascii="宋体" w:hAnsi="宋体" w:cs="宋体"/>
                <w:kern w:val="0"/>
                <w:szCs w:val="21"/>
              </w:rPr>
            </w:pPr>
            <w:r w:rsidRPr="00693DE2">
              <w:rPr>
                <w:rFonts w:ascii="宋体" w:hAnsi="宋体" w:hint="eastAsia"/>
                <w:szCs w:val="21"/>
              </w:rPr>
              <w:t>质量标准</w:t>
            </w:r>
          </w:p>
        </w:tc>
        <w:tc>
          <w:tcPr>
            <w:tcW w:w="7823" w:type="dxa"/>
            <w:vAlign w:val="center"/>
          </w:tcPr>
          <w:p w14:paraId="1F6DC992"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符合现行国家相关标准和招标文件标准</w:t>
            </w:r>
          </w:p>
        </w:tc>
      </w:tr>
      <w:tr w:rsidR="00A5434A" w:rsidRPr="00693DE2" w14:paraId="656EBDCB" w14:textId="77777777" w:rsidTr="001A517B">
        <w:trPr>
          <w:cantSplit/>
          <w:trHeight w:val="340"/>
          <w:jc w:val="center"/>
        </w:trPr>
        <w:tc>
          <w:tcPr>
            <w:tcW w:w="1871" w:type="dxa"/>
            <w:vAlign w:val="center"/>
          </w:tcPr>
          <w:p w14:paraId="4C9D4367" w14:textId="77777777" w:rsidR="00A5434A" w:rsidRPr="00693DE2" w:rsidRDefault="00A5434A" w:rsidP="003D3292">
            <w:pPr>
              <w:autoSpaceDE w:val="0"/>
              <w:autoSpaceDN w:val="0"/>
              <w:adjustRightInd w:val="0"/>
              <w:snapToGrid w:val="0"/>
              <w:jc w:val="center"/>
              <w:rPr>
                <w:rFonts w:ascii="宋体" w:hAnsi="宋体"/>
                <w:szCs w:val="21"/>
              </w:rPr>
            </w:pPr>
            <w:r w:rsidRPr="00693DE2">
              <w:rPr>
                <w:rFonts w:ascii="宋体" w:hAnsi="宋体" w:hint="eastAsia"/>
                <w:szCs w:val="21"/>
              </w:rPr>
              <w:t>交货期</w:t>
            </w:r>
          </w:p>
        </w:tc>
        <w:tc>
          <w:tcPr>
            <w:tcW w:w="7823" w:type="dxa"/>
            <w:vAlign w:val="center"/>
          </w:tcPr>
          <w:p w14:paraId="482F9B89"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供货的具体开始日期自买方提出供货计划开始，交货期为买方提出供货计划后7日内。</w:t>
            </w:r>
          </w:p>
        </w:tc>
      </w:tr>
      <w:tr w:rsidR="00A5434A" w:rsidRPr="00693DE2" w14:paraId="08D55301" w14:textId="77777777" w:rsidTr="001A517B">
        <w:trPr>
          <w:cantSplit/>
          <w:trHeight w:val="340"/>
          <w:jc w:val="center"/>
        </w:trPr>
        <w:tc>
          <w:tcPr>
            <w:tcW w:w="1871" w:type="dxa"/>
            <w:vAlign w:val="center"/>
          </w:tcPr>
          <w:p w14:paraId="64740B95" w14:textId="77777777" w:rsidR="00A5434A" w:rsidRPr="00693DE2" w:rsidRDefault="00A5434A" w:rsidP="003D3292">
            <w:pPr>
              <w:snapToGrid w:val="0"/>
              <w:jc w:val="center"/>
              <w:rPr>
                <w:rFonts w:ascii="宋体" w:hAnsi="宋体" w:hint="eastAsia"/>
                <w:szCs w:val="21"/>
              </w:rPr>
            </w:pPr>
            <w:r w:rsidRPr="00693DE2">
              <w:rPr>
                <w:rFonts w:ascii="宋体" w:hAnsi="宋体" w:hint="eastAsia"/>
                <w:szCs w:val="21"/>
              </w:rPr>
              <w:t>财务能力</w:t>
            </w:r>
          </w:p>
        </w:tc>
        <w:tc>
          <w:tcPr>
            <w:tcW w:w="7823" w:type="dxa"/>
            <w:vAlign w:val="center"/>
          </w:tcPr>
          <w:p w14:paraId="705BB255" w14:textId="6798D7A2" w:rsidR="00A5434A" w:rsidRPr="00A5434A" w:rsidRDefault="00A5434A" w:rsidP="00A5434A">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2019年度经审计的财务报告中：流动资产</w:t>
            </w:r>
            <w:r w:rsidR="00475CAF">
              <w:rPr>
                <w:rFonts w:ascii="宋体" w:hAnsi="宋体" w:cs="宋体"/>
                <w:kern w:val="0"/>
                <w:szCs w:val="21"/>
              </w:rPr>
              <w:t>5897153</w:t>
            </w:r>
            <w:r w:rsidRPr="00A5434A">
              <w:rPr>
                <w:rFonts w:ascii="宋体" w:hAnsi="宋体" w:cs="宋体" w:hint="eastAsia"/>
                <w:kern w:val="0"/>
                <w:szCs w:val="21"/>
              </w:rPr>
              <w:t>元，流动负债40188</w:t>
            </w:r>
            <w:r w:rsidR="00475CAF">
              <w:rPr>
                <w:rFonts w:ascii="宋体" w:hAnsi="宋体" w:cs="宋体"/>
                <w:kern w:val="0"/>
                <w:szCs w:val="21"/>
              </w:rPr>
              <w:t>1</w:t>
            </w:r>
            <w:r w:rsidRPr="00A5434A">
              <w:rPr>
                <w:rFonts w:ascii="宋体" w:hAnsi="宋体" w:cs="宋体" w:hint="eastAsia"/>
                <w:kern w:val="0"/>
                <w:szCs w:val="21"/>
              </w:rPr>
              <w:t>元</w:t>
            </w:r>
          </w:p>
        </w:tc>
      </w:tr>
      <w:tr w:rsidR="00A5434A" w:rsidRPr="00693DE2" w14:paraId="45824E49" w14:textId="77777777" w:rsidTr="001A517B">
        <w:trPr>
          <w:cantSplit/>
          <w:trHeight w:val="340"/>
          <w:jc w:val="center"/>
        </w:trPr>
        <w:tc>
          <w:tcPr>
            <w:tcW w:w="1871" w:type="dxa"/>
            <w:vAlign w:val="center"/>
          </w:tcPr>
          <w:p w14:paraId="711AFBF5" w14:textId="77777777" w:rsidR="00A5434A" w:rsidRPr="00693DE2" w:rsidRDefault="00A5434A" w:rsidP="003D3292">
            <w:pPr>
              <w:snapToGrid w:val="0"/>
              <w:jc w:val="center"/>
              <w:rPr>
                <w:rFonts w:ascii="宋体" w:hAnsi="宋体"/>
                <w:szCs w:val="21"/>
              </w:rPr>
            </w:pPr>
            <w:r>
              <w:rPr>
                <w:rFonts w:ascii="宋体" w:hAnsi="宋体" w:hint="eastAsia"/>
                <w:szCs w:val="21"/>
              </w:rPr>
              <w:t>信誉情况</w:t>
            </w:r>
          </w:p>
        </w:tc>
        <w:tc>
          <w:tcPr>
            <w:tcW w:w="7823" w:type="dxa"/>
            <w:vAlign w:val="center"/>
          </w:tcPr>
          <w:p w14:paraId="3340DA38"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不存在下列情形之一：</w:t>
            </w:r>
          </w:p>
          <w:p w14:paraId="5A0065B1"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（1）被依法暂停或取消投标资格；</w:t>
            </w:r>
          </w:p>
          <w:p w14:paraId="5C4A1EDA"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（2）被责令停产停业、暂扣或者吊销许可证、暂扣或者吊销执照；</w:t>
            </w:r>
          </w:p>
          <w:p w14:paraId="228E6C16"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（3）进入清算程序，或被宣告破产，或其他丧失履约能力的情形；</w:t>
            </w:r>
          </w:p>
          <w:p w14:paraId="4CD54821"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（4）在最近三年内发生重大产品质量问题（以相关行业主管部门的行政处罚决定或司法机关出具的有关法律文书为准）；</w:t>
            </w:r>
          </w:p>
          <w:p w14:paraId="2D3D0669"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（5）在国家企业信用信息公示系统（http://www.gsxt.gov.cn）中被列入严重违法失信企业名单；</w:t>
            </w:r>
          </w:p>
          <w:p w14:paraId="192BBD9E"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（6）在“信用中国”网站（http://www.creditchina.gov.cn）网站中被列入失信被执行人名单；</w:t>
            </w:r>
          </w:p>
          <w:p w14:paraId="3E161736" w14:textId="77777777" w:rsidR="00A5434A" w:rsidRPr="00A5434A" w:rsidRDefault="00A5434A" w:rsidP="003D3292">
            <w:pPr>
              <w:adjustRightInd w:val="0"/>
              <w:snapToGrid w:val="0"/>
              <w:ind w:firstLineChars="100" w:firstLine="210"/>
              <w:rPr>
                <w:rFonts w:ascii="宋体" w:hAnsi="宋体" w:cs="宋体" w:hint="eastAsia"/>
                <w:kern w:val="0"/>
                <w:szCs w:val="21"/>
              </w:rPr>
            </w:pPr>
            <w:r w:rsidRPr="00A5434A">
              <w:rPr>
                <w:rFonts w:ascii="宋体" w:hAnsi="宋体" w:cs="宋体" w:hint="eastAsia"/>
                <w:kern w:val="0"/>
                <w:szCs w:val="21"/>
              </w:rPr>
              <w:t>（7）在近三年内投标人或其法定代表人有行贿犯罪行为的；</w:t>
            </w:r>
          </w:p>
          <w:p w14:paraId="70855106" w14:textId="77777777" w:rsidR="00A5434A" w:rsidRPr="00A5434A" w:rsidRDefault="00A5434A" w:rsidP="003D3292">
            <w:pPr>
              <w:adjustRightInd w:val="0"/>
              <w:snapToGrid w:val="0"/>
              <w:ind w:firstLineChars="100" w:firstLine="210"/>
              <w:rPr>
                <w:rFonts w:ascii="宋体" w:hAnsi="宋体" w:cs="宋体"/>
                <w:kern w:val="0"/>
                <w:szCs w:val="21"/>
              </w:rPr>
            </w:pPr>
            <w:r w:rsidRPr="00A5434A">
              <w:rPr>
                <w:rFonts w:ascii="宋体" w:hAnsi="宋体" w:cs="宋体" w:hint="eastAsia"/>
                <w:kern w:val="0"/>
                <w:szCs w:val="21"/>
              </w:rPr>
              <w:t>（8）法律法规或投标人须知前附表规定的其他情形。</w:t>
            </w:r>
          </w:p>
        </w:tc>
      </w:tr>
    </w:tbl>
    <w:p w14:paraId="486349B9" w14:textId="0401438D" w:rsidR="0031467C" w:rsidRDefault="0031467C">
      <w:pPr>
        <w:widowControl/>
        <w:jc w:val="left"/>
        <w:rPr>
          <w:rFonts w:ascii="宋体" w:hAnsi="宋体"/>
          <w:b/>
          <w:color w:val="000000" w:themeColor="text1"/>
          <w:szCs w:val="21"/>
        </w:rPr>
      </w:pPr>
    </w:p>
    <w:p w14:paraId="3F891A64" w14:textId="09C64194" w:rsidR="001A517B" w:rsidRDefault="001A517B">
      <w:pPr>
        <w:widowControl/>
        <w:jc w:val="left"/>
        <w:rPr>
          <w:rFonts w:ascii="宋体" w:hAnsi="宋体"/>
          <w:b/>
          <w:color w:val="000000" w:themeColor="text1"/>
          <w:szCs w:val="21"/>
        </w:rPr>
      </w:pPr>
    </w:p>
    <w:p w14:paraId="15CE76AD" w14:textId="77777777" w:rsidR="001A517B" w:rsidRDefault="001A517B">
      <w:pPr>
        <w:widowControl/>
        <w:jc w:val="left"/>
        <w:rPr>
          <w:rFonts w:ascii="宋体" w:hAnsi="宋体" w:hint="eastAsia"/>
          <w:b/>
          <w:color w:val="000000" w:themeColor="text1"/>
          <w:szCs w:val="21"/>
        </w:rPr>
      </w:pPr>
    </w:p>
    <w:p w14:paraId="1C14E9FC" w14:textId="232E75A0" w:rsidR="00A7680B" w:rsidRPr="0031467C" w:rsidRDefault="0031467C" w:rsidP="0031467C">
      <w:pPr>
        <w:adjustRightInd w:val="0"/>
        <w:snapToGrid w:val="0"/>
        <w:jc w:val="left"/>
        <w:rPr>
          <w:rFonts w:ascii="宋体" w:hAnsi="宋体"/>
          <w:b/>
          <w:color w:val="000000" w:themeColor="text1"/>
          <w:szCs w:val="21"/>
        </w:rPr>
      </w:pPr>
      <w:r w:rsidRPr="0031467C">
        <w:rPr>
          <w:rFonts w:ascii="宋体" w:hAnsi="宋体" w:hint="eastAsia"/>
          <w:b/>
          <w:color w:val="000000" w:themeColor="text1"/>
          <w:szCs w:val="21"/>
        </w:rPr>
        <w:t>CL0</w:t>
      </w:r>
      <w:r w:rsidRPr="0031467C">
        <w:rPr>
          <w:rFonts w:ascii="宋体" w:hAnsi="宋体"/>
          <w:b/>
          <w:color w:val="000000" w:themeColor="text1"/>
          <w:szCs w:val="21"/>
        </w:rPr>
        <w:t>2</w:t>
      </w:r>
      <w:r w:rsidRPr="0031467C">
        <w:rPr>
          <w:rFonts w:ascii="宋体" w:hAnsi="宋体" w:hint="eastAsia"/>
          <w:b/>
          <w:color w:val="000000" w:themeColor="text1"/>
          <w:szCs w:val="21"/>
        </w:rPr>
        <w:t>第三中标候选人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475CAF" w14:paraId="5722A22D" w14:textId="77777777" w:rsidTr="001A517B">
        <w:trPr>
          <w:cantSplit/>
          <w:trHeight w:val="340"/>
          <w:jc w:val="center"/>
        </w:trPr>
        <w:tc>
          <w:tcPr>
            <w:tcW w:w="1871" w:type="dxa"/>
            <w:vAlign w:val="center"/>
          </w:tcPr>
          <w:p w14:paraId="5F69BD2D" w14:textId="77777777" w:rsidR="00475CAF" w:rsidRDefault="00475CAF" w:rsidP="003D3292">
            <w:pPr>
              <w:adjustRightInd w:val="0"/>
              <w:snapToGrid w:val="0"/>
              <w:jc w:val="center"/>
              <w:rPr>
                <w:rFonts w:ascii="宋体" w:hAnsi="宋体" w:cs="宋体"/>
                <w:kern w:val="0"/>
                <w:szCs w:val="21"/>
              </w:rPr>
            </w:pPr>
            <w:r>
              <w:rPr>
                <w:rFonts w:ascii="宋体" w:hAnsi="宋体" w:cs="宋体" w:hint="eastAsia"/>
                <w:kern w:val="0"/>
                <w:szCs w:val="21"/>
              </w:rPr>
              <w:t>投标人</w:t>
            </w:r>
          </w:p>
        </w:tc>
        <w:tc>
          <w:tcPr>
            <w:tcW w:w="7823" w:type="dxa"/>
            <w:vAlign w:val="center"/>
          </w:tcPr>
          <w:p w14:paraId="768B3FFC" w14:textId="77777777" w:rsidR="00475CAF" w:rsidRDefault="00475CAF" w:rsidP="003D3292">
            <w:pPr>
              <w:adjustRightInd w:val="0"/>
              <w:snapToGrid w:val="0"/>
              <w:ind w:firstLineChars="100" w:firstLine="210"/>
              <w:rPr>
                <w:rFonts w:ascii="宋体" w:hAnsi="宋体" w:cs="宋体"/>
                <w:kern w:val="0"/>
                <w:szCs w:val="21"/>
              </w:rPr>
            </w:pPr>
            <w:r>
              <w:rPr>
                <w:rFonts w:ascii="宋体" w:hAnsi="宋体" w:cs="宋体" w:hint="eastAsia"/>
                <w:kern w:val="0"/>
                <w:szCs w:val="21"/>
              </w:rPr>
              <w:t>吉林省弘安交通工程有限公司</w:t>
            </w:r>
          </w:p>
        </w:tc>
      </w:tr>
      <w:tr w:rsidR="00475CAF" w14:paraId="1FBE34C4" w14:textId="77777777" w:rsidTr="001A517B">
        <w:trPr>
          <w:cantSplit/>
          <w:trHeight w:val="340"/>
          <w:jc w:val="center"/>
        </w:trPr>
        <w:tc>
          <w:tcPr>
            <w:tcW w:w="1871" w:type="dxa"/>
            <w:vAlign w:val="center"/>
          </w:tcPr>
          <w:p w14:paraId="66B48D75" w14:textId="77777777" w:rsidR="00475CAF" w:rsidRDefault="00475CAF" w:rsidP="003D3292">
            <w:pPr>
              <w:autoSpaceDE w:val="0"/>
              <w:autoSpaceDN w:val="0"/>
              <w:adjustRightInd w:val="0"/>
              <w:snapToGrid w:val="0"/>
              <w:jc w:val="center"/>
              <w:rPr>
                <w:rFonts w:ascii="宋体" w:hAnsi="宋体" w:cs="宋体"/>
                <w:kern w:val="0"/>
                <w:szCs w:val="21"/>
              </w:rPr>
            </w:pPr>
            <w:r>
              <w:rPr>
                <w:rFonts w:ascii="宋体" w:hAnsi="宋体" w:cs="宋体" w:hint="eastAsia"/>
                <w:kern w:val="0"/>
                <w:szCs w:val="21"/>
              </w:rPr>
              <w:t>统一社会信用代码</w:t>
            </w:r>
          </w:p>
        </w:tc>
        <w:tc>
          <w:tcPr>
            <w:tcW w:w="7823" w:type="dxa"/>
            <w:vAlign w:val="center"/>
          </w:tcPr>
          <w:p w14:paraId="37A3BE09" w14:textId="77777777" w:rsidR="00475CAF" w:rsidRDefault="00475CAF" w:rsidP="003D3292">
            <w:pPr>
              <w:adjustRightInd w:val="0"/>
              <w:snapToGrid w:val="0"/>
              <w:ind w:firstLineChars="100" w:firstLine="210"/>
              <w:rPr>
                <w:rFonts w:ascii="宋体" w:hAnsi="宋体" w:cs="宋体"/>
                <w:kern w:val="0"/>
                <w:szCs w:val="21"/>
              </w:rPr>
            </w:pPr>
            <w:r>
              <w:rPr>
                <w:rFonts w:ascii="宋体" w:hAnsi="宋体" w:cs="宋体" w:hint="eastAsia"/>
                <w:kern w:val="0"/>
                <w:szCs w:val="21"/>
              </w:rPr>
              <w:t>91220381559758381W</w:t>
            </w:r>
          </w:p>
        </w:tc>
      </w:tr>
      <w:tr w:rsidR="00475CAF" w14:paraId="344C0D63" w14:textId="77777777" w:rsidTr="001A517B">
        <w:trPr>
          <w:cantSplit/>
          <w:trHeight w:val="340"/>
          <w:jc w:val="center"/>
        </w:trPr>
        <w:tc>
          <w:tcPr>
            <w:tcW w:w="1871" w:type="dxa"/>
            <w:vAlign w:val="center"/>
          </w:tcPr>
          <w:p w14:paraId="5EFB0058" w14:textId="77777777" w:rsidR="00475CAF" w:rsidRDefault="00475CAF" w:rsidP="003D3292">
            <w:pPr>
              <w:adjustRightInd w:val="0"/>
              <w:snapToGrid w:val="0"/>
              <w:jc w:val="center"/>
              <w:rPr>
                <w:rFonts w:ascii="宋体" w:hAnsi="宋体" w:cs="宋体"/>
                <w:kern w:val="0"/>
                <w:szCs w:val="21"/>
              </w:rPr>
            </w:pPr>
            <w:r>
              <w:rPr>
                <w:rFonts w:ascii="宋体" w:hAnsi="宋体"/>
                <w:bCs/>
                <w:szCs w:val="21"/>
                <w:lang w:val="zh-CN"/>
              </w:rPr>
              <w:t>经营范围</w:t>
            </w:r>
          </w:p>
        </w:tc>
        <w:tc>
          <w:tcPr>
            <w:tcW w:w="7823" w:type="dxa"/>
            <w:vAlign w:val="center"/>
          </w:tcPr>
          <w:p w14:paraId="5E491233"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交通标志路牌，标线，护栏制造，销售安装；交通设施材料制造，销售。</w:t>
            </w:r>
          </w:p>
        </w:tc>
      </w:tr>
      <w:tr w:rsidR="00475CAF" w14:paraId="7399CD88" w14:textId="77777777" w:rsidTr="001A517B">
        <w:trPr>
          <w:cantSplit/>
          <w:trHeight w:val="340"/>
          <w:jc w:val="center"/>
        </w:trPr>
        <w:tc>
          <w:tcPr>
            <w:tcW w:w="1871" w:type="dxa"/>
            <w:vAlign w:val="center"/>
          </w:tcPr>
          <w:p w14:paraId="309D533D" w14:textId="77777777" w:rsidR="00475CAF" w:rsidRDefault="00475CAF" w:rsidP="003D3292">
            <w:pPr>
              <w:autoSpaceDE w:val="0"/>
              <w:autoSpaceDN w:val="0"/>
              <w:adjustRightInd w:val="0"/>
              <w:snapToGrid w:val="0"/>
              <w:jc w:val="center"/>
              <w:rPr>
                <w:rFonts w:ascii="宋体" w:hAnsi="宋体" w:cs="宋体"/>
                <w:kern w:val="0"/>
                <w:szCs w:val="21"/>
              </w:rPr>
            </w:pPr>
            <w:r>
              <w:rPr>
                <w:rFonts w:ascii="宋体" w:hAnsi="宋体" w:hint="eastAsia"/>
                <w:szCs w:val="21"/>
              </w:rPr>
              <w:t>质量标准</w:t>
            </w:r>
          </w:p>
        </w:tc>
        <w:tc>
          <w:tcPr>
            <w:tcW w:w="7823" w:type="dxa"/>
            <w:vAlign w:val="center"/>
          </w:tcPr>
          <w:p w14:paraId="1E8F1EB5"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符合现行国家相关标准和招标文件标准</w:t>
            </w:r>
          </w:p>
        </w:tc>
      </w:tr>
      <w:tr w:rsidR="00475CAF" w14:paraId="1E50B8A6" w14:textId="77777777" w:rsidTr="001A517B">
        <w:trPr>
          <w:cantSplit/>
          <w:trHeight w:val="340"/>
          <w:jc w:val="center"/>
        </w:trPr>
        <w:tc>
          <w:tcPr>
            <w:tcW w:w="1871" w:type="dxa"/>
            <w:vAlign w:val="center"/>
          </w:tcPr>
          <w:p w14:paraId="6E6EDB0E" w14:textId="77777777" w:rsidR="00475CAF" w:rsidRDefault="00475CAF" w:rsidP="003D3292">
            <w:pPr>
              <w:autoSpaceDE w:val="0"/>
              <w:autoSpaceDN w:val="0"/>
              <w:adjustRightInd w:val="0"/>
              <w:snapToGrid w:val="0"/>
              <w:jc w:val="center"/>
              <w:rPr>
                <w:rFonts w:ascii="宋体" w:hAnsi="宋体"/>
                <w:szCs w:val="21"/>
              </w:rPr>
            </w:pPr>
            <w:r>
              <w:rPr>
                <w:rFonts w:ascii="宋体" w:hAnsi="宋体" w:hint="eastAsia"/>
                <w:szCs w:val="21"/>
              </w:rPr>
              <w:t>交货期</w:t>
            </w:r>
          </w:p>
        </w:tc>
        <w:tc>
          <w:tcPr>
            <w:tcW w:w="7823" w:type="dxa"/>
            <w:vAlign w:val="center"/>
          </w:tcPr>
          <w:p w14:paraId="2DD6A3A5"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供货的具体开始日期自买方提出供货计划开始，交货期为买方提出供货计划后7日内。</w:t>
            </w:r>
          </w:p>
        </w:tc>
      </w:tr>
      <w:tr w:rsidR="00475CAF" w14:paraId="70E1A06F" w14:textId="77777777" w:rsidTr="001A517B">
        <w:trPr>
          <w:cantSplit/>
          <w:trHeight w:val="340"/>
          <w:jc w:val="center"/>
        </w:trPr>
        <w:tc>
          <w:tcPr>
            <w:tcW w:w="1871" w:type="dxa"/>
            <w:vAlign w:val="center"/>
          </w:tcPr>
          <w:p w14:paraId="19C88BA1" w14:textId="77777777" w:rsidR="00475CAF" w:rsidRDefault="00475CAF" w:rsidP="003D3292">
            <w:pPr>
              <w:snapToGrid w:val="0"/>
              <w:jc w:val="center"/>
              <w:rPr>
                <w:rFonts w:ascii="宋体" w:hAnsi="宋体"/>
                <w:szCs w:val="21"/>
              </w:rPr>
            </w:pPr>
            <w:r>
              <w:rPr>
                <w:rFonts w:ascii="宋体" w:hAnsi="宋体" w:hint="eastAsia"/>
                <w:szCs w:val="21"/>
              </w:rPr>
              <w:t>财务能力</w:t>
            </w:r>
          </w:p>
        </w:tc>
        <w:tc>
          <w:tcPr>
            <w:tcW w:w="7823" w:type="dxa"/>
            <w:vAlign w:val="center"/>
          </w:tcPr>
          <w:p w14:paraId="3DA1525D" w14:textId="716B933A"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2019年度经审计的财务报告中：流动资产1466万元，流动负债364万元</w:t>
            </w:r>
          </w:p>
        </w:tc>
      </w:tr>
      <w:tr w:rsidR="00475CAF" w14:paraId="0CC16A20" w14:textId="77777777" w:rsidTr="001A517B">
        <w:trPr>
          <w:cantSplit/>
          <w:trHeight w:val="340"/>
          <w:jc w:val="center"/>
        </w:trPr>
        <w:tc>
          <w:tcPr>
            <w:tcW w:w="1871" w:type="dxa"/>
            <w:vAlign w:val="center"/>
          </w:tcPr>
          <w:p w14:paraId="05EBE735" w14:textId="77777777" w:rsidR="00475CAF" w:rsidRDefault="00475CAF" w:rsidP="003D3292">
            <w:pPr>
              <w:snapToGrid w:val="0"/>
              <w:jc w:val="center"/>
              <w:rPr>
                <w:rFonts w:ascii="宋体" w:hAnsi="宋体"/>
                <w:szCs w:val="21"/>
              </w:rPr>
            </w:pPr>
            <w:r>
              <w:rPr>
                <w:rFonts w:ascii="宋体" w:hAnsi="宋体" w:hint="eastAsia"/>
                <w:szCs w:val="21"/>
              </w:rPr>
              <w:t>信誉情况</w:t>
            </w:r>
          </w:p>
        </w:tc>
        <w:tc>
          <w:tcPr>
            <w:tcW w:w="7823" w:type="dxa"/>
            <w:vAlign w:val="center"/>
          </w:tcPr>
          <w:p w14:paraId="4611981F"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不存在下列情形之一：</w:t>
            </w:r>
          </w:p>
          <w:p w14:paraId="2C05BC1F"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（1）被依法暂停或取消投标资格；</w:t>
            </w:r>
          </w:p>
          <w:p w14:paraId="730EC973"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（2）被责令停产停业、暂扣或者吊销许可证、暂扣或者吊销执照；</w:t>
            </w:r>
          </w:p>
          <w:p w14:paraId="195338F7"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（3）进入清算程序，或被宣告破产，或其他丧失履约能力的情形；</w:t>
            </w:r>
          </w:p>
          <w:p w14:paraId="28BD1CB2"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（4）在最近三年内发生重大产品质量问题（以相关行业主管部门的行政处罚决定或司法机关出具的有关法律文书为准）；</w:t>
            </w:r>
          </w:p>
          <w:p w14:paraId="7A029EA5"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（5）在国家企业信用信息公示系统（http://www.gsxt.gov.cn）中被列入严重违法失信企业名单；</w:t>
            </w:r>
          </w:p>
          <w:p w14:paraId="518D12CE"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（6）在“信用中国”网站（http://www.creditchina.gov.cn）网站中被列入失信被执行人名单；</w:t>
            </w:r>
          </w:p>
          <w:p w14:paraId="2C175436"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（7）在近三年内投标人或其法定代表人有行贿犯罪行为的；</w:t>
            </w:r>
          </w:p>
          <w:p w14:paraId="16065A43"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（8）法律法规或投标人须知前附表规定的其他情形。</w:t>
            </w:r>
          </w:p>
        </w:tc>
      </w:tr>
    </w:tbl>
    <w:p w14:paraId="1B939236" w14:textId="77777777" w:rsidR="0031467C" w:rsidRDefault="0031467C">
      <w:pPr>
        <w:widowControl/>
        <w:jc w:val="left"/>
        <w:rPr>
          <w:rFonts w:ascii="宋体" w:hAnsi="宋体"/>
          <w:b/>
          <w:color w:val="000000" w:themeColor="text1"/>
          <w:szCs w:val="21"/>
        </w:rPr>
      </w:pPr>
      <w:r>
        <w:rPr>
          <w:rFonts w:ascii="宋体" w:hAnsi="宋体"/>
          <w:b/>
          <w:color w:val="000000" w:themeColor="text1"/>
          <w:szCs w:val="21"/>
        </w:rPr>
        <w:br w:type="page"/>
      </w:r>
    </w:p>
    <w:p w14:paraId="26FDC833" w14:textId="24102CCE" w:rsidR="0031467C" w:rsidRPr="0031467C" w:rsidRDefault="0031467C" w:rsidP="0031467C">
      <w:pPr>
        <w:adjustRightInd w:val="0"/>
        <w:snapToGrid w:val="0"/>
        <w:jc w:val="left"/>
        <w:rPr>
          <w:rFonts w:ascii="宋体" w:hAnsi="宋体" w:hint="eastAsia"/>
          <w:b/>
          <w:color w:val="000000" w:themeColor="text1"/>
          <w:szCs w:val="21"/>
        </w:rPr>
      </w:pPr>
      <w:r w:rsidRPr="0031467C">
        <w:rPr>
          <w:rFonts w:ascii="宋体" w:hAnsi="宋体" w:hint="eastAsia"/>
          <w:b/>
          <w:color w:val="000000" w:themeColor="text1"/>
          <w:szCs w:val="21"/>
        </w:rPr>
        <w:lastRenderedPageBreak/>
        <w:t>CL0</w:t>
      </w:r>
      <w:r w:rsidRPr="0031467C">
        <w:rPr>
          <w:rFonts w:ascii="宋体" w:hAnsi="宋体"/>
          <w:b/>
          <w:color w:val="000000" w:themeColor="text1"/>
          <w:szCs w:val="21"/>
        </w:rPr>
        <w:t>3</w:t>
      </w:r>
      <w:r w:rsidRPr="0031467C">
        <w:rPr>
          <w:rFonts w:ascii="宋体" w:hAnsi="宋体" w:hint="eastAsia"/>
          <w:b/>
          <w:color w:val="000000" w:themeColor="text1"/>
          <w:szCs w:val="21"/>
        </w:rPr>
        <w:t>第一中标候选人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475CAF" w:rsidRPr="00693DE2" w14:paraId="4B38A663" w14:textId="77777777" w:rsidTr="001A517B">
        <w:trPr>
          <w:cantSplit/>
          <w:trHeight w:val="283"/>
          <w:jc w:val="center"/>
        </w:trPr>
        <w:tc>
          <w:tcPr>
            <w:tcW w:w="1871" w:type="dxa"/>
            <w:vAlign w:val="center"/>
          </w:tcPr>
          <w:p w14:paraId="214C32D4" w14:textId="77777777" w:rsidR="00475CAF" w:rsidRPr="00693DE2" w:rsidRDefault="00475CAF" w:rsidP="003D3292">
            <w:pPr>
              <w:adjustRightInd w:val="0"/>
              <w:snapToGrid w:val="0"/>
              <w:jc w:val="center"/>
              <w:rPr>
                <w:rFonts w:ascii="宋体" w:hAnsi="宋体" w:cs="宋体"/>
                <w:kern w:val="0"/>
                <w:szCs w:val="21"/>
              </w:rPr>
            </w:pPr>
            <w:r w:rsidRPr="00693DE2">
              <w:rPr>
                <w:rFonts w:ascii="宋体" w:hAnsi="宋体" w:cs="宋体" w:hint="eastAsia"/>
                <w:kern w:val="0"/>
                <w:szCs w:val="21"/>
              </w:rPr>
              <w:t>投标人</w:t>
            </w:r>
          </w:p>
        </w:tc>
        <w:tc>
          <w:tcPr>
            <w:tcW w:w="7823" w:type="dxa"/>
            <w:vAlign w:val="center"/>
          </w:tcPr>
          <w:p w14:paraId="0346B920"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长春市博建公路养护有限公司</w:t>
            </w:r>
          </w:p>
        </w:tc>
      </w:tr>
      <w:tr w:rsidR="00475CAF" w:rsidRPr="00693DE2" w14:paraId="6C50334C" w14:textId="77777777" w:rsidTr="001A517B">
        <w:trPr>
          <w:cantSplit/>
          <w:trHeight w:val="283"/>
          <w:jc w:val="center"/>
        </w:trPr>
        <w:tc>
          <w:tcPr>
            <w:tcW w:w="1871" w:type="dxa"/>
            <w:vAlign w:val="center"/>
          </w:tcPr>
          <w:p w14:paraId="575412C9" w14:textId="77777777" w:rsidR="00475CAF" w:rsidRPr="00693DE2" w:rsidRDefault="00475CAF" w:rsidP="003D3292">
            <w:pPr>
              <w:autoSpaceDE w:val="0"/>
              <w:autoSpaceDN w:val="0"/>
              <w:adjustRightInd w:val="0"/>
              <w:snapToGrid w:val="0"/>
              <w:jc w:val="center"/>
              <w:rPr>
                <w:rFonts w:ascii="宋体" w:hAnsi="宋体" w:cs="宋体"/>
                <w:kern w:val="0"/>
                <w:szCs w:val="21"/>
              </w:rPr>
            </w:pPr>
            <w:r w:rsidRPr="00693DE2">
              <w:rPr>
                <w:rFonts w:ascii="宋体" w:hAnsi="宋体" w:cs="宋体" w:hint="eastAsia"/>
                <w:kern w:val="0"/>
                <w:szCs w:val="21"/>
              </w:rPr>
              <w:t>统一社会信用代码</w:t>
            </w:r>
          </w:p>
        </w:tc>
        <w:tc>
          <w:tcPr>
            <w:tcW w:w="7823" w:type="dxa"/>
            <w:vAlign w:val="center"/>
          </w:tcPr>
          <w:p w14:paraId="4F618C4D"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9</w:t>
            </w:r>
            <w:r w:rsidRPr="00475CAF">
              <w:rPr>
                <w:rFonts w:ascii="宋体" w:hAnsi="宋体" w:cs="宋体"/>
                <w:kern w:val="0"/>
                <w:szCs w:val="21"/>
              </w:rPr>
              <w:t>1220102563909963</w:t>
            </w:r>
            <w:r w:rsidRPr="00475CAF">
              <w:rPr>
                <w:rFonts w:ascii="宋体" w:hAnsi="宋体" w:cs="宋体" w:hint="eastAsia"/>
                <w:kern w:val="0"/>
                <w:szCs w:val="21"/>
              </w:rPr>
              <w:t>X</w:t>
            </w:r>
          </w:p>
        </w:tc>
      </w:tr>
      <w:tr w:rsidR="00475CAF" w:rsidRPr="00693DE2" w14:paraId="574388AC" w14:textId="77777777" w:rsidTr="001A517B">
        <w:trPr>
          <w:cantSplit/>
          <w:trHeight w:val="283"/>
          <w:jc w:val="center"/>
        </w:trPr>
        <w:tc>
          <w:tcPr>
            <w:tcW w:w="1871" w:type="dxa"/>
            <w:vAlign w:val="center"/>
          </w:tcPr>
          <w:p w14:paraId="5BCCD5D5" w14:textId="77777777" w:rsidR="00475CAF" w:rsidRPr="00693DE2" w:rsidRDefault="00475CAF" w:rsidP="003D3292">
            <w:pPr>
              <w:adjustRightInd w:val="0"/>
              <w:snapToGrid w:val="0"/>
              <w:jc w:val="center"/>
              <w:rPr>
                <w:rFonts w:ascii="宋体" w:hAnsi="宋体" w:cs="宋体"/>
                <w:kern w:val="0"/>
                <w:szCs w:val="21"/>
              </w:rPr>
            </w:pPr>
            <w:r w:rsidRPr="00693DE2">
              <w:rPr>
                <w:rFonts w:ascii="宋体" w:hAnsi="宋体"/>
                <w:bCs/>
                <w:szCs w:val="21"/>
                <w:lang w:val="zh-CN"/>
              </w:rPr>
              <w:t>经营范围</w:t>
            </w:r>
          </w:p>
        </w:tc>
        <w:tc>
          <w:tcPr>
            <w:tcW w:w="7823" w:type="dxa"/>
            <w:vAlign w:val="center"/>
          </w:tcPr>
          <w:p w14:paraId="5C342385" w14:textId="77777777" w:rsidR="00475CAF" w:rsidRPr="00475CAF" w:rsidRDefault="00475CAF" w:rsidP="00475CAF">
            <w:pPr>
              <w:adjustRightInd w:val="0"/>
              <w:snapToGrid w:val="0"/>
              <w:ind w:firstLineChars="100" w:firstLine="210"/>
              <w:rPr>
                <w:rFonts w:ascii="宋体" w:hAnsi="宋体" w:cs="宋体"/>
                <w:kern w:val="0"/>
                <w:szCs w:val="21"/>
              </w:rPr>
            </w:pPr>
            <w:r w:rsidRPr="0002260D">
              <w:rPr>
                <w:rFonts w:ascii="宋体" w:hAnsi="宋体" w:cs="宋体" w:hint="eastAsia"/>
                <w:kern w:val="0"/>
                <w:szCs w:val="21"/>
              </w:rPr>
              <w:t>公路养护；公路工程、桥梁工程、公路交通安全设施工程、机电工程、建筑工程、市政工程、水利工程、消防工程、环保工程、园林绿化工程、装饰装修工程施工；建筑劳务，物业管理，后勤管理，市政设施管理维护，城乡道路清扫保洁，垃圾收集和垃圾转运，垃圾清运，冬季清雪，固体废物治理，污水处理再生利用，工程机械设备租赁；道路普通货物运输，物流辅助服务，普通货物装卸、仓储、搬运，新能源开发与利用，工程咨询服务，经济信息咨询服务；广告设计、制作、代理、发布；路牌、路标、广告牌安装施工；食品、饮料、农副产品、日杂用品、文化用品、办公用品、家用电器、建筑材料、汽车配件、办公设备、计算机设备及耗材、消防设备、监控设备、环保设备销售，安全防范设备销售与维护</w:t>
            </w:r>
            <w:r>
              <w:rPr>
                <w:rFonts w:ascii="宋体" w:hAnsi="宋体" w:cs="宋体" w:hint="eastAsia"/>
                <w:kern w:val="0"/>
                <w:szCs w:val="21"/>
              </w:rPr>
              <w:t>。</w:t>
            </w:r>
          </w:p>
        </w:tc>
      </w:tr>
      <w:tr w:rsidR="00475CAF" w:rsidRPr="00693DE2" w14:paraId="07CE46C6" w14:textId="77777777" w:rsidTr="001A517B">
        <w:trPr>
          <w:cantSplit/>
          <w:trHeight w:val="283"/>
          <w:jc w:val="center"/>
        </w:trPr>
        <w:tc>
          <w:tcPr>
            <w:tcW w:w="1871" w:type="dxa"/>
            <w:vAlign w:val="center"/>
          </w:tcPr>
          <w:p w14:paraId="09630E38" w14:textId="77777777" w:rsidR="00475CAF" w:rsidRPr="00693DE2" w:rsidRDefault="00475CAF" w:rsidP="003D3292">
            <w:pPr>
              <w:autoSpaceDE w:val="0"/>
              <w:autoSpaceDN w:val="0"/>
              <w:adjustRightInd w:val="0"/>
              <w:snapToGrid w:val="0"/>
              <w:jc w:val="center"/>
              <w:rPr>
                <w:rFonts w:ascii="宋体" w:hAnsi="宋体" w:cs="宋体"/>
                <w:kern w:val="0"/>
                <w:szCs w:val="21"/>
              </w:rPr>
            </w:pPr>
            <w:r w:rsidRPr="00693DE2">
              <w:rPr>
                <w:rFonts w:ascii="宋体" w:hAnsi="宋体" w:hint="eastAsia"/>
                <w:szCs w:val="21"/>
              </w:rPr>
              <w:t>质量标准</w:t>
            </w:r>
          </w:p>
        </w:tc>
        <w:tc>
          <w:tcPr>
            <w:tcW w:w="7823" w:type="dxa"/>
            <w:vAlign w:val="center"/>
          </w:tcPr>
          <w:p w14:paraId="38253E28"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符合现行国家相关标准和招标文件标准</w:t>
            </w:r>
          </w:p>
        </w:tc>
      </w:tr>
      <w:tr w:rsidR="00475CAF" w:rsidRPr="00693DE2" w14:paraId="64559B95" w14:textId="77777777" w:rsidTr="001A517B">
        <w:trPr>
          <w:cantSplit/>
          <w:trHeight w:val="283"/>
          <w:jc w:val="center"/>
        </w:trPr>
        <w:tc>
          <w:tcPr>
            <w:tcW w:w="1871" w:type="dxa"/>
            <w:vAlign w:val="center"/>
          </w:tcPr>
          <w:p w14:paraId="0F7DBCED" w14:textId="77777777" w:rsidR="00475CAF" w:rsidRPr="00693DE2" w:rsidRDefault="00475CAF" w:rsidP="003D3292">
            <w:pPr>
              <w:autoSpaceDE w:val="0"/>
              <w:autoSpaceDN w:val="0"/>
              <w:adjustRightInd w:val="0"/>
              <w:snapToGrid w:val="0"/>
              <w:jc w:val="center"/>
              <w:rPr>
                <w:rFonts w:ascii="宋体" w:hAnsi="宋体"/>
                <w:szCs w:val="21"/>
              </w:rPr>
            </w:pPr>
            <w:r w:rsidRPr="00693DE2">
              <w:rPr>
                <w:rFonts w:ascii="宋体" w:hAnsi="宋体" w:hint="eastAsia"/>
                <w:szCs w:val="21"/>
              </w:rPr>
              <w:t>交货期</w:t>
            </w:r>
          </w:p>
        </w:tc>
        <w:tc>
          <w:tcPr>
            <w:tcW w:w="7823" w:type="dxa"/>
            <w:vAlign w:val="center"/>
          </w:tcPr>
          <w:p w14:paraId="65C57CE7"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供货的具体开始日期自买方提出供货计划开始，交货期为买方提出供货计划后7日内。</w:t>
            </w:r>
          </w:p>
        </w:tc>
      </w:tr>
      <w:tr w:rsidR="00475CAF" w:rsidRPr="00693DE2" w14:paraId="6479FEDE" w14:textId="77777777" w:rsidTr="001A517B">
        <w:trPr>
          <w:cantSplit/>
          <w:trHeight w:val="283"/>
          <w:jc w:val="center"/>
        </w:trPr>
        <w:tc>
          <w:tcPr>
            <w:tcW w:w="1871" w:type="dxa"/>
            <w:vAlign w:val="center"/>
          </w:tcPr>
          <w:p w14:paraId="433E9206" w14:textId="77777777" w:rsidR="00475CAF" w:rsidRPr="00693DE2" w:rsidRDefault="00475CAF" w:rsidP="003D3292">
            <w:pPr>
              <w:snapToGrid w:val="0"/>
              <w:jc w:val="center"/>
              <w:rPr>
                <w:rFonts w:ascii="宋体" w:hAnsi="宋体"/>
                <w:szCs w:val="21"/>
              </w:rPr>
            </w:pPr>
            <w:r w:rsidRPr="00693DE2">
              <w:rPr>
                <w:rFonts w:ascii="宋体" w:hAnsi="宋体" w:hint="eastAsia"/>
                <w:szCs w:val="21"/>
              </w:rPr>
              <w:t>财务能力</w:t>
            </w:r>
          </w:p>
        </w:tc>
        <w:tc>
          <w:tcPr>
            <w:tcW w:w="7823" w:type="dxa"/>
            <w:vAlign w:val="center"/>
          </w:tcPr>
          <w:p w14:paraId="5274C36D" w14:textId="64CAFC20"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2019年度经审计的财务报告中：流动资产</w:t>
            </w:r>
            <w:r w:rsidRPr="00475CAF">
              <w:rPr>
                <w:rFonts w:ascii="宋体" w:hAnsi="宋体" w:cs="宋体"/>
                <w:kern w:val="0"/>
                <w:szCs w:val="21"/>
              </w:rPr>
              <w:t>209</w:t>
            </w:r>
            <w:r w:rsidRPr="00475CAF">
              <w:rPr>
                <w:rFonts w:ascii="宋体" w:hAnsi="宋体" w:cs="宋体" w:hint="eastAsia"/>
                <w:kern w:val="0"/>
                <w:szCs w:val="21"/>
              </w:rPr>
              <w:t>万元，流动负债</w:t>
            </w:r>
            <w:r w:rsidRPr="00475CAF">
              <w:rPr>
                <w:rFonts w:ascii="宋体" w:hAnsi="宋体" w:cs="宋体"/>
                <w:kern w:val="0"/>
                <w:szCs w:val="21"/>
              </w:rPr>
              <w:t>98</w:t>
            </w:r>
            <w:r w:rsidRPr="00475CAF">
              <w:rPr>
                <w:rFonts w:ascii="宋体" w:hAnsi="宋体" w:cs="宋体" w:hint="eastAsia"/>
                <w:kern w:val="0"/>
                <w:szCs w:val="21"/>
              </w:rPr>
              <w:t>万元。</w:t>
            </w:r>
          </w:p>
        </w:tc>
      </w:tr>
      <w:tr w:rsidR="00475CAF" w:rsidRPr="00693DE2" w14:paraId="42FD47DB" w14:textId="77777777" w:rsidTr="001A517B">
        <w:trPr>
          <w:cantSplit/>
          <w:trHeight w:val="283"/>
          <w:jc w:val="center"/>
        </w:trPr>
        <w:tc>
          <w:tcPr>
            <w:tcW w:w="1871" w:type="dxa"/>
            <w:vAlign w:val="center"/>
          </w:tcPr>
          <w:p w14:paraId="69A6BC7E" w14:textId="77777777" w:rsidR="00475CAF" w:rsidRPr="00693DE2" w:rsidRDefault="00475CAF" w:rsidP="003D3292">
            <w:pPr>
              <w:snapToGrid w:val="0"/>
              <w:jc w:val="center"/>
              <w:rPr>
                <w:rFonts w:ascii="宋体" w:hAnsi="宋体"/>
                <w:szCs w:val="21"/>
              </w:rPr>
            </w:pPr>
            <w:r>
              <w:rPr>
                <w:rFonts w:ascii="宋体" w:hAnsi="宋体" w:hint="eastAsia"/>
                <w:szCs w:val="21"/>
              </w:rPr>
              <w:t>信誉情况</w:t>
            </w:r>
          </w:p>
        </w:tc>
        <w:tc>
          <w:tcPr>
            <w:tcW w:w="7823" w:type="dxa"/>
            <w:vAlign w:val="center"/>
          </w:tcPr>
          <w:p w14:paraId="3C9A1A1F"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不存在下列情形之一：</w:t>
            </w:r>
          </w:p>
          <w:p w14:paraId="7EE8E3C3"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（1）被依法暂停或取消投标资格；</w:t>
            </w:r>
          </w:p>
          <w:p w14:paraId="47769B23"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（2）被责令停产停业、暂扣或者吊销许可证、暂扣或者吊销执照；</w:t>
            </w:r>
          </w:p>
          <w:p w14:paraId="2C2A6BC0"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（3）进入清算程序，或被宣告破产，或其他丧失履约能力的情形；</w:t>
            </w:r>
          </w:p>
          <w:p w14:paraId="72747D03"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（4）在最近三年内发生重大产品质量问题（以相关行业主管部门的行政处罚决定或司法机关出具的有关法律文书为准）；</w:t>
            </w:r>
          </w:p>
          <w:p w14:paraId="79ECDB3D"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（5）在国家企业信用信息公示系统（http://www.gsxt.gov.cn）中被列入严重违法失信企业名单；</w:t>
            </w:r>
          </w:p>
          <w:p w14:paraId="0EA3BCCF"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（6）在“信用中国”网站（http://www.creditchina.gov.cn）网站中被列入失信被执行人名单；</w:t>
            </w:r>
          </w:p>
          <w:p w14:paraId="3A8EF83D"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（7）在近三年内投标人或其法定代表人有行贿犯罪行为的；</w:t>
            </w:r>
          </w:p>
          <w:p w14:paraId="19D607FE"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（8）法律法规或投标人须知前附表规定的其他情形。</w:t>
            </w:r>
          </w:p>
        </w:tc>
      </w:tr>
    </w:tbl>
    <w:p w14:paraId="10BDDC01" w14:textId="5DC35164" w:rsidR="0031467C" w:rsidRDefault="0031467C">
      <w:pPr>
        <w:widowControl/>
        <w:jc w:val="left"/>
        <w:rPr>
          <w:rFonts w:ascii="宋体" w:hAnsi="宋体"/>
          <w:b/>
          <w:color w:val="000000" w:themeColor="text1"/>
          <w:szCs w:val="21"/>
        </w:rPr>
      </w:pPr>
    </w:p>
    <w:p w14:paraId="29165454" w14:textId="77777777" w:rsidR="00475CAF" w:rsidRDefault="00475CAF">
      <w:pPr>
        <w:widowControl/>
        <w:jc w:val="left"/>
        <w:rPr>
          <w:rFonts w:ascii="宋体" w:hAnsi="宋体" w:hint="eastAsia"/>
          <w:b/>
          <w:color w:val="000000" w:themeColor="text1"/>
          <w:szCs w:val="21"/>
        </w:rPr>
      </w:pPr>
    </w:p>
    <w:p w14:paraId="7600282B" w14:textId="77777777" w:rsidR="00475CAF" w:rsidRDefault="00475CAF">
      <w:pPr>
        <w:widowControl/>
        <w:jc w:val="left"/>
        <w:rPr>
          <w:rFonts w:ascii="宋体" w:hAnsi="宋体"/>
          <w:b/>
          <w:color w:val="000000" w:themeColor="text1"/>
          <w:szCs w:val="21"/>
        </w:rPr>
      </w:pPr>
      <w:r>
        <w:rPr>
          <w:rFonts w:ascii="宋体" w:hAnsi="宋体"/>
          <w:b/>
          <w:color w:val="000000" w:themeColor="text1"/>
          <w:szCs w:val="21"/>
        </w:rPr>
        <w:br w:type="page"/>
      </w:r>
    </w:p>
    <w:p w14:paraId="70F62624" w14:textId="13B0858D" w:rsidR="0031467C" w:rsidRPr="0031467C" w:rsidRDefault="0031467C" w:rsidP="0031467C">
      <w:pPr>
        <w:adjustRightInd w:val="0"/>
        <w:snapToGrid w:val="0"/>
        <w:jc w:val="left"/>
        <w:rPr>
          <w:rFonts w:ascii="宋体" w:hAnsi="宋体" w:hint="eastAsia"/>
          <w:b/>
          <w:color w:val="000000" w:themeColor="text1"/>
          <w:szCs w:val="21"/>
        </w:rPr>
      </w:pPr>
      <w:r w:rsidRPr="0031467C">
        <w:rPr>
          <w:rFonts w:ascii="宋体" w:hAnsi="宋体" w:hint="eastAsia"/>
          <w:b/>
          <w:color w:val="000000" w:themeColor="text1"/>
          <w:szCs w:val="21"/>
        </w:rPr>
        <w:lastRenderedPageBreak/>
        <w:t>CL0</w:t>
      </w:r>
      <w:r w:rsidRPr="0031467C">
        <w:rPr>
          <w:rFonts w:ascii="宋体" w:hAnsi="宋体"/>
          <w:b/>
          <w:color w:val="000000" w:themeColor="text1"/>
          <w:szCs w:val="21"/>
        </w:rPr>
        <w:t>3</w:t>
      </w:r>
      <w:r w:rsidRPr="0031467C">
        <w:rPr>
          <w:rFonts w:ascii="宋体" w:hAnsi="宋体" w:hint="eastAsia"/>
          <w:b/>
          <w:color w:val="000000" w:themeColor="text1"/>
          <w:szCs w:val="21"/>
        </w:rPr>
        <w:t>第二中标候选人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475CAF" w:rsidRPr="00693DE2" w14:paraId="39CB2645" w14:textId="77777777" w:rsidTr="001A517B">
        <w:trPr>
          <w:cantSplit/>
          <w:trHeight w:val="283"/>
          <w:jc w:val="center"/>
        </w:trPr>
        <w:tc>
          <w:tcPr>
            <w:tcW w:w="1871" w:type="dxa"/>
            <w:vAlign w:val="center"/>
          </w:tcPr>
          <w:p w14:paraId="62E459A7" w14:textId="77777777" w:rsidR="00475CAF" w:rsidRPr="00693DE2" w:rsidRDefault="00475CAF" w:rsidP="003D3292">
            <w:pPr>
              <w:adjustRightInd w:val="0"/>
              <w:snapToGrid w:val="0"/>
              <w:jc w:val="center"/>
              <w:rPr>
                <w:rFonts w:ascii="宋体" w:hAnsi="宋体" w:cs="宋体"/>
                <w:kern w:val="0"/>
                <w:szCs w:val="21"/>
              </w:rPr>
            </w:pPr>
            <w:r w:rsidRPr="00693DE2">
              <w:rPr>
                <w:rFonts w:ascii="宋体" w:hAnsi="宋体" w:cs="宋体" w:hint="eastAsia"/>
                <w:kern w:val="0"/>
                <w:szCs w:val="21"/>
              </w:rPr>
              <w:t>投标人</w:t>
            </w:r>
          </w:p>
        </w:tc>
        <w:tc>
          <w:tcPr>
            <w:tcW w:w="7823" w:type="dxa"/>
            <w:vAlign w:val="center"/>
          </w:tcPr>
          <w:p w14:paraId="6D5039ED" w14:textId="77777777" w:rsidR="00475CAF" w:rsidRPr="00693DE2" w:rsidRDefault="00475CAF" w:rsidP="00475CAF">
            <w:pPr>
              <w:adjustRightInd w:val="0"/>
              <w:snapToGrid w:val="0"/>
              <w:ind w:firstLineChars="100" w:firstLine="210"/>
              <w:rPr>
                <w:rFonts w:ascii="宋体" w:hAnsi="宋体" w:cs="宋体"/>
                <w:kern w:val="0"/>
                <w:szCs w:val="21"/>
              </w:rPr>
            </w:pPr>
            <w:r>
              <w:rPr>
                <w:rFonts w:ascii="宋体" w:hAnsi="宋体" w:cs="宋体" w:hint="eastAsia"/>
                <w:kern w:val="0"/>
                <w:szCs w:val="21"/>
              </w:rPr>
              <w:t>吉林市禹拓建筑工程有限公司</w:t>
            </w:r>
          </w:p>
        </w:tc>
      </w:tr>
      <w:tr w:rsidR="00475CAF" w:rsidRPr="00693DE2" w14:paraId="3AEF587E" w14:textId="77777777" w:rsidTr="001A517B">
        <w:trPr>
          <w:cantSplit/>
          <w:trHeight w:val="283"/>
          <w:jc w:val="center"/>
        </w:trPr>
        <w:tc>
          <w:tcPr>
            <w:tcW w:w="1871" w:type="dxa"/>
            <w:vAlign w:val="center"/>
          </w:tcPr>
          <w:p w14:paraId="4187F192" w14:textId="77777777" w:rsidR="00475CAF" w:rsidRPr="00693DE2" w:rsidRDefault="00475CAF" w:rsidP="003D3292">
            <w:pPr>
              <w:autoSpaceDE w:val="0"/>
              <w:autoSpaceDN w:val="0"/>
              <w:adjustRightInd w:val="0"/>
              <w:snapToGrid w:val="0"/>
              <w:jc w:val="center"/>
              <w:rPr>
                <w:rFonts w:ascii="宋体" w:hAnsi="宋体" w:cs="宋体"/>
                <w:kern w:val="0"/>
                <w:szCs w:val="21"/>
              </w:rPr>
            </w:pPr>
            <w:r w:rsidRPr="00693DE2">
              <w:rPr>
                <w:rFonts w:ascii="宋体" w:hAnsi="宋体" w:cs="宋体" w:hint="eastAsia"/>
                <w:kern w:val="0"/>
                <w:szCs w:val="21"/>
              </w:rPr>
              <w:t>统一社会信用代码</w:t>
            </w:r>
          </w:p>
        </w:tc>
        <w:tc>
          <w:tcPr>
            <w:tcW w:w="7823" w:type="dxa"/>
            <w:vAlign w:val="center"/>
          </w:tcPr>
          <w:p w14:paraId="174B32FA" w14:textId="77777777" w:rsidR="00475CAF" w:rsidRPr="00693DE2" w:rsidRDefault="00475CAF" w:rsidP="003D3292">
            <w:pPr>
              <w:adjustRightInd w:val="0"/>
              <w:snapToGrid w:val="0"/>
              <w:ind w:firstLineChars="100" w:firstLine="210"/>
              <w:rPr>
                <w:rFonts w:ascii="宋体" w:hAnsi="宋体" w:cs="宋体"/>
                <w:kern w:val="0"/>
                <w:szCs w:val="21"/>
              </w:rPr>
            </w:pPr>
            <w:r>
              <w:rPr>
                <w:rFonts w:ascii="宋体" w:hAnsi="宋体" w:cs="宋体" w:hint="eastAsia"/>
                <w:kern w:val="0"/>
                <w:szCs w:val="21"/>
              </w:rPr>
              <w:t>9</w:t>
            </w:r>
            <w:r>
              <w:rPr>
                <w:rFonts w:ascii="宋体" w:hAnsi="宋体" w:cs="宋体"/>
                <w:kern w:val="0"/>
                <w:szCs w:val="21"/>
              </w:rPr>
              <w:t>1220204</w:t>
            </w:r>
            <w:r>
              <w:rPr>
                <w:rFonts w:ascii="宋体" w:hAnsi="宋体" w:cs="宋体" w:hint="eastAsia"/>
                <w:kern w:val="0"/>
                <w:szCs w:val="21"/>
              </w:rPr>
              <w:t>MA</w:t>
            </w:r>
            <w:r>
              <w:rPr>
                <w:rFonts w:ascii="宋体" w:hAnsi="宋体" w:cs="宋体"/>
                <w:kern w:val="0"/>
                <w:szCs w:val="21"/>
              </w:rPr>
              <w:t>153</w:t>
            </w:r>
            <w:r>
              <w:rPr>
                <w:rFonts w:ascii="宋体" w:hAnsi="宋体" w:cs="宋体" w:hint="eastAsia"/>
                <w:kern w:val="0"/>
                <w:szCs w:val="21"/>
              </w:rPr>
              <w:t>T</w:t>
            </w:r>
            <w:r>
              <w:rPr>
                <w:rFonts w:ascii="宋体" w:hAnsi="宋体" w:cs="宋体"/>
                <w:kern w:val="0"/>
                <w:szCs w:val="21"/>
              </w:rPr>
              <w:t>6</w:t>
            </w:r>
            <w:r>
              <w:rPr>
                <w:rFonts w:ascii="宋体" w:hAnsi="宋体" w:cs="宋体" w:hint="eastAsia"/>
                <w:kern w:val="0"/>
                <w:szCs w:val="21"/>
              </w:rPr>
              <w:t>B7R</w:t>
            </w:r>
          </w:p>
        </w:tc>
      </w:tr>
      <w:tr w:rsidR="00475CAF" w:rsidRPr="00693DE2" w14:paraId="3A0ACC71" w14:textId="77777777" w:rsidTr="001A517B">
        <w:trPr>
          <w:cantSplit/>
          <w:trHeight w:val="283"/>
          <w:jc w:val="center"/>
        </w:trPr>
        <w:tc>
          <w:tcPr>
            <w:tcW w:w="1871" w:type="dxa"/>
            <w:vAlign w:val="center"/>
          </w:tcPr>
          <w:p w14:paraId="0B22B20B" w14:textId="77777777" w:rsidR="00475CAF" w:rsidRPr="00693DE2" w:rsidRDefault="00475CAF" w:rsidP="003D3292">
            <w:pPr>
              <w:adjustRightInd w:val="0"/>
              <w:snapToGrid w:val="0"/>
              <w:jc w:val="center"/>
              <w:rPr>
                <w:rFonts w:ascii="宋体" w:hAnsi="宋体" w:cs="宋体"/>
                <w:kern w:val="0"/>
                <w:szCs w:val="21"/>
              </w:rPr>
            </w:pPr>
            <w:r w:rsidRPr="00693DE2">
              <w:rPr>
                <w:rFonts w:ascii="宋体" w:hAnsi="宋体"/>
                <w:bCs/>
                <w:szCs w:val="21"/>
                <w:lang w:val="zh-CN"/>
              </w:rPr>
              <w:t>经营范围</w:t>
            </w:r>
          </w:p>
        </w:tc>
        <w:tc>
          <w:tcPr>
            <w:tcW w:w="7823" w:type="dxa"/>
            <w:vAlign w:val="center"/>
          </w:tcPr>
          <w:p w14:paraId="4D15026C" w14:textId="5A3739C8"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公路工程建筑；房屋建筑工程、消防工程、园林绿化工程、机电工程；机械设备租赁；公路养护服务；装饰装潢施工；城市垃圾清扫、收集及运输服务；清雪服务；装饰装潢设计、软件开发、打字复印、建筑材料（不含木材）、钢材（不含地条钢）、装饰装潢材料（不含危险化学品）批发兼零售;国内广告设计、制作、代理、发布;化工产品（不含危险化学品）、文化用品、体育用品（不含弩）、工艺品、轴承、针纺织品、洗涤用品、日用百货、服装鞋帽、农副产品、包装材料、橡塑制品、不锈钢制品、铝合金制品、水泥制品、保温材料、水性涂料、润滑油、花卉、苗木、金属材料、五金交电、电线电缆销售;电缆桥架、高低压配电柜、安防设备、照明设备、电子产品（不含电子出版物）、机电设备、电气设备、仪器仪表、家具、玻璃制品、办公设备、计算机及辅助设备、通讯器材（不含地面卫星接收系统）、家用电器、机械设备及配件、数码产品、厨房设备及用具、酒店设备及用品、电子元器件、音响设备、卫生洁具、消防设备、照相摄影器材、环保设备、制冷设备、汽车配件、摩托车配件销售、安装及维修；机械设备及配件加工、销售及安装；架线及设备工程建筑；钢结构工程；金属制品制造；普通货物道路运输；金属制品批发（依法须经批准的项目，经相关部门批准后方可开展经营活动）。</w:t>
            </w:r>
          </w:p>
        </w:tc>
      </w:tr>
      <w:tr w:rsidR="00475CAF" w:rsidRPr="00693DE2" w14:paraId="2B605869" w14:textId="77777777" w:rsidTr="001A517B">
        <w:trPr>
          <w:cantSplit/>
          <w:trHeight w:val="283"/>
          <w:jc w:val="center"/>
        </w:trPr>
        <w:tc>
          <w:tcPr>
            <w:tcW w:w="1871" w:type="dxa"/>
            <w:vAlign w:val="center"/>
          </w:tcPr>
          <w:p w14:paraId="48035F55" w14:textId="77777777" w:rsidR="00475CAF" w:rsidRPr="00693DE2" w:rsidRDefault="00475CAF" w:rsidP="003D3292">
            <w:pPr>
              <w:autoSpaceDE w:val="0"/>
              <w:autoSpaceDN w:val="0"/>
              <w:adjustRightInd w:val="0"/>
              <w:snapToGrid w:val="0"/>
              <w:jc w:val="center"/>
              <w:rPr>
                <w:rFonts w:ascii="宋体" w:hAnsi="宋体" w:cs="宋体"/>
                <w:kern w:val="0"/>
                <w:szCs w:val="21"/>
              </w:rPr>
            </w:pPr>
            <w:r w:rsidRPr="00693DE2">
              <w:rPr>
                <w:rFonts w:ascii="宋体" w:hAnsi="宋体" w:hint="eastAsia"/>
                <w:szCs w:val="21"/>
              </w:rPr>
              <w:t>质量标准</w:t>
            </w:r>
          </w:p>
        </w:tc>
        <w:tc>
          <w:tcPr>
            <w:tcW w:w="7823" w:type="dxa"/>
            <w:vAlign w:val="center"/>
          </w:tcPr>
          <w:p w14:paraId="446D2CE6"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符合现行国家相关标准和招标文件标准</w:t>
            </w:r>
          </w:p>
        </w:tc>
      </w:tr>
      <w:tr w:rsidR="00475CAF" w:rsidRPr="00693DE2" w14:paraId="5696B461" w14:textId="77777777" w:rsidTr="001A517B">
        <w:trPr>
          <w:cantSplit/>
          <w:trHeight w:val="283"/>
          <w:jc w:val="center"/>
        </w:trPr>
        <w:tc>
          <w:tcPr>
            <w:tcW w:w="1871" w:type="dxa"/>
            <w:vAlign w:val="center"/>
          </w:tcPr>
          <w:p w14:paraId="2A2C7A5B" w14:textId="77777777" w:rsidR="00475CAF" w:rsidRPr="00693DE2" w:rsidRDefault="00475CAF" w:rsidP="003D3292">
            <w:pPr>
              <w:autoSpaceDE w:val="0"/>
              <w:autoSpaceDN w:val="0"/>
              <w:adjustRightInd w:val="0"/>
              <w:snapToGrid w:val="0"/>
              <w:jc w:val="center"/>
              <w:rPr>
                <w:rFonts w:ascii="宋体" w:hAnsi="宋体"/>
                <w:szCs w:val="21"/>
              </w:rPr>
            </w:pPr>
            <w:r w:rsidRPr="00693DE2">
              <w:rPr>
                <w:rFonts w:ascii="宋体" w:hAnsi="宋体" w:hint="eastAsia"/>
                <w:szCs w:val="21"/>
              </w:rPr>
              <w:t>交货期</w:t>
            </w:r>
          </w:p>
        </w:tc>
        <w:tc>
          <w:tcPr>
            <w:tcW w:w="7823" w:type="dxa"/>
            <w:vAlign w:val="center"/>
          </w:tcPr>
          <w:p w14:paraId="075EB01B"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供货的具体开始日期自买方提出供货计划开始，交货期为买方提出供货计划后7日内。</w:t>
            </w:r>
          </w:p>
        </w:tc>
      </w:tr>
      <w:tr w:rsidR="00475CAF" w:rsidRPr="00693DE2" w14:paraId="057FFDE5" w14:textId="77777777" w:rsidTr="001A517B">
        <w:trPr>
          <w:cantSplit/>
          <w:trHeight w:val="283"/>
          <w:jc w:val="center"/>
        </w:trPr>
        <w:tc>
          <w:tcPr>
            <w:tcW w:w="1871" w:type="dxa"/>
            <w:vAlign w:val="center"/>
          </w:tcPr>
          <w:p w14:paraId="6E92CC65" w14:textId="77777777" w:rsidR="00475CAF" w:rsidRPr="00693DE2" w:rsidRDefault="00475CAF" w:rsidP="003D3292">
            <w:pPr>
              <w:snapToGrid w:val="0"/>
              <w:jc w:val="center"/>
              <w:rPr>
                <w:rFonts w:ascii="宋体" w:hAnsi="宋体"/>
                <w:szCs w:val="21"/>
              </w:rPr>
            </w:pPr>
            <w:r w:rsidRPr="00693DE2">
              <w:rPr>
                <w:rFonts w:ascii="宋体" w:hAnsi="宋体" w:hint="eastAsia"/>
                <w:szCs w:val="21"/>
              </w:rPr>
              <w:t>财务能力</w:t>
            </w:r>
          </w:p>
        </w:tc>
        <w:tc>
          <w:tcPr>
            <w:tcW w:w="7823" w:type="dxa"/>
            <w:vAlign w:val="center"/>
          </w:tcPr>
          <w:p w14:paraId="10B832C2" w14:textId="117399CE"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2019年度经审计的财务报告中：流动资产</w:t>
            </w:r>
            <w:r w:rsidRPr="00475CAF">
              <w:rPr>
                <w:rFonts w:ascii="宋体" w:hAnsi="宋体" w:cs="宋体"/>
                <w:kern w:val="0"/>
                <w:szCs w:val="21"/>
              </w:rPr>
              <w:t>71</w:t>
            </w:r>
            <w:r w:rsidRPr="00475CAF">
              <w:rPr>
                <w:rFonts w:ascii="宋体" w:hAnsi="宋体" w:cs="宋体" w:hint="eastAsia"/>
                <w:kern w:val="0"/>
                <w:szCs w:val="21"/>
              </w:rPr>
              <w:t>万元，流动负债</w:t>
            </w:r>
            <w:r w:rsidRPr="00475CAF">
              <w:rPr>
                <w:rFonts w:ascii="宋体" w:hAnsi="宋体" w:cs="宋体"/>
                <w:kern w:val="0"/>
                <w:szCs w:val="21"/>
              </w:rPr>
              <w:t>44</w:t>
            </w:r>
            <w:r w:rsidRPr="00475CAF">
              <w:rPr>
                <w:rFonts w:ascii="宋体" w:hAnsi="宋体" w:cs="宋体" w:hint="eastAsia"/>
                <w:kern w:val="0"/>
                <w:szCs w:val="21"/>
              </w:rPr>
              <w:t>万元文件。</w:t>
            </w:r>
          </w:p>
        </w:tc>
      </w:tr>
      <w:tr w:rsidR="00475CAF" w:rsidRPr="00693DE2" w14:paraId="179E977C" w14:textId="77777777" w:rsidTr="001A517B">
        <w:trPr>
          <w:cantSplit/>
          <w:trHeight w:val="283"/>
          <w:jc w:val="center"/>
        </w:trPr>
        <w:tc>
          <w:tcPr>
            <w:tcW w:w="1871" w:type="dxa"/>
            <w:vAlign w:val="center"/>
          </w:tcPr>
          <w:p w14:paraId="1889EF51" w14:textId="77777777" w:rsidR="00475CAF" w:rsidRPr="00693DE2" w:rsidRDefault="00475CAF" w:rsidP="003D3292">
            <w:pPr>
              <w:snapToGrid w:val="0"/>
              <w:jc w:val="center"/>
              <w:rPr>
                <w:rFonts w:ascii="宋体" w:hAnsi="宋体"/>
                <w:szCs w:val="21"/>
              </w:rPr>
            </w:pPr>
            <w:r>
              <w:rPr>
                <w:rFonts w:ascii="宋体" w:hAnsi="宋体" w:hint="eastAsia"/>
                <w:szCs w:val="21"/>
              </w:rPr>
              <w:t>信誉情况</w:t>
            </w:r>
          </w:p>
        </w:tc>
        <w:tc>
          <w:tcPr>
            <w:tcW w:w="7823" w:type="dxa"/>
            <w:vAlign w:val="center"/>
          </w:tcPr>
          <w:p w14:paraId="7EAEB536"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不存在下列情形之一：</w:t>
            </w:r>
          </w:p>
          <w:p w14:paraId="0F6AE111"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（1）被依法暂停或取消投标资格；</w:t>
            </w:r>
          </w:p>
          <w:p w14:paraId="1248F3D0"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（2）被责令停产停业、暂扣或者吊销许可证、暂扣或者吊销执照；</w:t>
            </w:r>
          </w:p>
          <w:p w14:paraId="13BE339A"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（3）进入清算程序，或被宣告破产，或其他丧失履约能力的情形；</w:t>
            </w:r>
          </w:p>
          <w:p w14:paraId="02CE67E7"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（4）在最近三年内发生重大产品质量问题（以相关行业主管部门的行政处罚决定或司法机关出具的有关法律文书为准）；</w:t>
            </w:r>
          </w:p>
          <w:p w14:paraId="4374AAEF"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（5）在国家企业信用信息公示系统（http://www.gsxt.gov.cn）中被列入严重违法失信企业名单；</w:t>
            </w:r>
          </w:p>
          <w:p w14:paraId="6DCE7E7F"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（6）在“信用中国”网站（http://www.creditchina.gov.cn）网站中被列入失信被执行人名单；</w:t>
            </w:r>
          </w:p>
          <w:p w14:paraId="25D7BFA8"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（7）在近三年内投标人或其法定代表人有行贿犯罪行为的；</w:t>
            </w:r>
          </w:p>
          <w:p w14:paraId="60E04AB3" w14:textId="77777777" w:rsidR="00475CAF" w:rsidRPr="00475CAF" w:rsidRDefault="00475CAF" w:rsidP="003D3292">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（8）法律法规或投标人须知前附表规定的其他情形。</w:t>
            </w:r>
          </w:p>
        </w:tc>
      </w:tr>
    </w:tbl>
    <w:p w14:paraId="4CB96D33" w14:textId="77777777" w:rsidR="0031467C" w:rsidRDefault="0031467C">
      <w:pPr>
        <w:widowControl/>
        <w:jc w:val="left"/>
        <w:rPr>
          <w:rFonts w:ascii="宋体" w:hAnsi="宋体"/>
          <w:b/>
          <w:color w:val="000000" w:themeColor="text1"/>
          <w:szCs w:val="21"/>
        </w:rPr>
      </w:pPr>
      <w:r>
        <w:rPr>
          <w:rFonts w:ascii="宋体" w:hAnsi="宋体"/>
          <w:b/>
          <w:color w:val="000000" w:themeColor="text1"/>
          <w:szCs w:val="21"/>
        </w:rPr>
        <w:br w:type="page"/>
      </w:r>
    </w:p>
    <w:p w14:paraId="76409C23" w14:textId="5EADCDB4" w:rsidR="000032FD" w:rsidRPr="0031467C" w:rsidRDefault="0031467C" w:rsidP="0031467C">
      <w:pPr>
        <w:adjustRightInd w:val="0"/>
        <w:snapToGrid w:val="0"/>
        <w:jc w:val="left"/>
        <w:rPr>
          <w:rFonts w:ascii="宋体" w:hAnsi="宋体"/>
          <w:b/>
          <w:color w:val="000000" w:themeColor="text1"/>
          <w:szCs w:val="21"/>
        </w:rPr>
      </w:pPr>
      <w:r w:rsidRPr="0031467C">
        <w:rPr>
          <w:rFonts w:ascii="宋体" w:hAnsi="宋体" w:hint="eastAsia"/>
          <w:b/>
          <w:color w:val="000000" w:themeColor="text1"/>
          <w:szCs w:val="21"/>
        </w:rPr>
        <w:lastRenderedPageBreak/>
        <w:t>CL0</w:t>
      </w:r>
      <w:r w:rsidRPr="0031467C">
        <w:rPr>
          <w:rFonts w:ascii="宋体" w:hAnsi="宋体"/>
          <w:b/>
          <w:color w:val="000000" w:themeColor="text1"/>
          <w:szCs w:val="21"/>
        </w:rPr>
        <w:t>3</w:t>
      </w:r>
      <w:r w:rsidRPr="0031467C">
        <w:rPr>
          <w:rFonts w:ascii="宋体" w:hAnsi="宋体" w:hint="eastAsia"/>
          <w:b/>
          <w:color w:val="000000" w:themeColor="text1"/>
          <w:szCs w:val="21"/>
        </w:rPr>
        <w:t>第三中标候选人</w:t>
      </w:r>
    </w:p>
    <w:tbl>
      <w:tblPr>
        <w:tblW w:w="96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71"/>
        <w:gridCol w:w="7823"/>
      </w:tblGrid>
      <w:tr w:rsidR="00475CAF" w14:paraId="1E2E4F6C" w14:textId="77777777" w:rsidTr="001A517B">
        <w:trPr>
          <w:cantSplit/>
          <w:trHeight w:val="567"/>
          <w:jc w:val="center"/>
        </w:trPr>
        <w:tc>
          <w:tcPr>
            <w:tcW w:w="1871" w:type="dxa"/>
            <w:vAlign w:val="center"/>
          </w:tcPr>
          <w:p w14:paraId="381AB44D" w14:textId="77777777" w:rsidR="00475CAF" w:rsidRDefault="00475CAF" w:rsidP="00475CAF">
            <w:pPr>
              <w:jc w:val="center"/>
            </w:pPr>
            <w:r>
              <w:rPr>
                <w:rFonts w:hint="eastAsia"/>
              </w:rPr>
              <w:t>投标人</w:t>
            </w:r>
          </w:p>
        </w:tc>
        <w:tc>
          <w:tcPr>
            <w:tcW w:w="7823" w:type="dxa"/>
            <w:vAlign w:val="center"/>
          </w:tcPr>
          <w:p w14:paraId="7383B11B"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吉林市建安交通设施有限公司</w:t>
            </w:r>
          </w:p>
        </w:tc>
      </w:tr>
      <w:tr w:rsidR="00475CAF" w14:paraId="6C36A0BE" w14:textId="77777777" w:rsidTr="001A517B">
        <w:trPr>
          <w:cantSplit/>
          <w:trHeight w:val="567"/>
          <w:jc w:val="center"/>
        </w:trPr>
        <w:tc>
          <w:tcPr>
            <w:tcW w:w="1871" w:type="dxa"/>
            <w:vAlign w:val="center"/>
          </w:tcPr>
          <w:p w14:paraId="71A9AA63" w14:textId="77777777" w:rsidR="00475CAF" w:rsidRDefault="00475CAF" w:rsidP="00475CAF">
            <w:pPr>
              <w:jc w:val="center"/>
            </w:pPr>
            <w:r>
              <w:rPr>
                <w:rFonts w:hint="eastAsia"/>
              </w:rPr>
              <w:t>统一社会信用代码</w:t>
            </w:r>
          </w:p>
        </w:tc>
        <w:tc>
          <w:tcPr>
            <w:tcW w:w="7823" w:type="dxa"/>
            <w:vAlign w:val="center"/>
          </w:tcPr>
          <w:p w14:paraId="14FA9519"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9</w:t>
            </w:r>
            <w:r w:rsidRPr="00475CAF">
              <w:rPr>
                <w:rFonts w:ascii="宋体" w:hAnsi="宋体" w:cs="宋体"/>
                <w:kern w:val="0"/>
                <w:szCs w:val="21"/>
              </w:rPr>
              <w:t>1220204</w:t>
            </w:r>
            <w:r w:rsidRPr="00475CAF">
              <w:rPr>
                <w:rFonts w:ascii="宋体" w:hAnsi="宋体" w:cs="宋体" w:hint="eastAsia"/>
                <w:kern w:val="0"/>
                <w:szCs w:val="21"/>
              </w:rPr>
              <w:t>MA</w:t>
            </w:r>
            <w:r w:rsidRPr="00475CAF">
              <w:rPr>
                <w:rFonts w:ascii="宋体" w:hAnsi="宋体" w:cs="宋体"/>
                <w:kern w:val="0"/>
                <w:szCs w:val="21"/>
              </w:rPr>
              <w:t>0</w:t>
            </w:r>
            <w:r w:rsidRPr="00475CAF">
              <w:rPr>
                <w:rFonts w:ascii="宋体" w:hAnsi="宋体" w:cs="宋体" w:hint="eastAsia"/>
                <w:kern w:val="0"/>
                <w:szCs w:val="21"/>
              </w:rPr>
              <w:t>Y</w:t>
            </w:r>
            <w:r w:rsidRPr="00475CAF">
              <w:rPr>
                <w:rFonts w:ascii="宋体" w:hAnsi="宋体" w:cs="宋体"/>
                <w:kern w:val="0"/>
                <w:szCs w:val="21"/>
              </w:rPr>
              <w:t>3</w:t>
            </w:r>
            <w:r w:rsidRPr="00475CAF">
              <w:rPr>
                <w:rFonts w:ascii="宋体" w:hAnsi="宋体" w:cs="宋体" w:hint="eastAsia"/>
                <w:kern w:val="0"/>
                <w:szCs w:val="21"/>
              </w:rPr>
              <w:t>EYY79</w:t>
            </w:r>
          </w:p>
        </w:tc>
      </w:tr>
      <w:tr w:rsidR="00475CAF" w14:paraId="2DDFB8D3" w14:textId="77777777" w:rsidTr="001A517B">
        <w:trPr>
          <w:cantSplit/>
          <w:trHeight w:val="567"/>
          <w:jc w:val="center"/>
        </w:trPr>
        <w:tc>
          <w:tcPr>
            <w:tcW w:w="1871" w:type="dxa"/>
            <w:vAlign w:val="center"/>
          </w:tcPr>
          <w:p w14:paraId="06C18FDD" w14:textId="77777777" w:rsidR="00475CAF" w:rsidRDefault="00475CAF" w:rsidP="00475CAF">
            <w:pPr>
              <w:jc w:val="center"/>
            </w:pPr>
            <w:r>
              <w:rPr>
                <w:bCs/>
              </w:rPr>
              <w:t>经营范围</w:t>
            </w:r>
          </w:p>
        </w:tc>
        <w:tc>
          <w:tcPr>
            <w:tcW w:w="7823" w:type="dxa"/>
            <w:vAlign w:val="center"/>
          </w:tcPr>
          <w:p w14:paraId="4AB8C80F" w14:textId="5FD91583"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交通设施、消防器材销售、安装及维修；交通设施加工制造;指示牌、交通标志牌及其他交通管理用发光和反光金属标志牌、标识加工制造；建筑物粉刷、路面、停车场涂漆标志、标线。（依法须经批准的项目，经相关部门批准后方可开展经营活动）</w:t>
            </w:r>
          </w:p>
        </w:tc>
      </w:tr>
      <w:tr w:rsidR="00475CAF" w14:paraId="03023719" w14:textId="77777777" w:rsidTr="001A517B">
        <w:trPr>
          <w:cantSplit/>
          <w:trHeight w:val="567"/>
          <w:jc w:val="center"/>
        </w:trPr>
        <w:tc>
          <w:tcPr>
            <w:tcW w:w="1871" w:type="dxa"/>
            <w:vAlign w:val="center"/>
          </w:tcPr>
          <w:p w14:paraId="6C06D16A" w14:textId="77777777" w:rsidR="00475CAF" w:rsidRDefault="00475CAF" w:rsidP="00475CAF">
            <w:pPr>
              <w:jc w:val="center"/>
            </w:pPr>
            <w:r>
              <w:rPr>
                <w:rFonts w:hint="eastAsia"/>
              </w:rPr>
              <w:t>质量标准</w:t>
            </w:r>
          </w:p>
        </w:tc>
        <w:tc>
          <w:tcPr>
            <w:tcW w:w="7823" w:type="dxa"/>
            <w:vAlign w:val="center"/>
          </w:tcPr>
          <w:p w14:paraId="5C9CB615"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符合现行国家相关标准和招标文件标准</w:t>
            </w:r>
          </w:p>
        </w:tc>
      </w:tr>
      <w:tr w:rsidR="00475CAF" w14:paraId="5E18CB48" w14:textId="77777777" w:rsidTr="001A517B">
        <w:trPr>
          <w:cantSplit/>
          <w:trHeight w:val="567"/>
          <w:jc w:val="center"/>
        </w:trPr>
        <w:tc>
          <w:tcPr>
            <w:tcW w:w="1871" w:type="dxa"/>
            <w:vAlign w:val="center"/>
          </w:tcPr>
          <w:p w14:paraId="07086A0A" w14:textId="77777777" w:rsidR="00475CAF" w:rsidRDefault="00475CAF" w:rsidP="00475CAF">
            <w:pPr>
              <w:jc w:val="center"/>
            </w:pPr>
            <w:r>
              <w:rPr>
                <w:rFonts w:hint="eastAsia"/>
              </w:rPr>
              <w:t>交货期</w:t>
            </w:r>
          </w:p>
        </w:tc>
        <w:tc>
          <w:tcPr>
            <w:tcW w:w="7823" w:type="dxa"/>
            <w:vAlign w:val="center"/>
          </w:tcPr>
          <w:p w14:paraId="68D8BEB3"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供货的具体开始日期自买方提出供货计划开始，交货期为买方提出供货计划后7日内。</w:t>
            </w:r>
          </w:p>
        </w:tc>
      </w:tr>
      <w:tr w:rsidR="00475CAF" w14:paraId="06CA5A62" w14:textId="77777777" w:rsidTr="001A517B">
        <w:trPr>
          <w:cantSplit/>
          <w:trHeight w:val="567"/>
          <w:jc w:val="center"/>
        </w:trPr>
        <w:tc>
          <w:tcPr>
            <w:tcW w:w="1871" w:type="dxa"/>
            <w:vAlign w:val="center"/>
          </w:tcPr>
          <w:p w14:paraId="783B7A25" w14:textId="77777777" w:rsidR="00475CAF" w:rsidRDefault="00475CAF" w:rsidP="00475CAF">
            <w:pPr>
              <w:jc w:val="center"/>
            </w:pPr>
            <w:r>
              <w:rPr>
                <w:rFonts w:hint="eastAsia"/>
              </w:rPr>
              <w:t>财务能力</w:t>
            </w:r>
          </w:p>
        </w:tc>
        <w:tc>
          <w:tcPr>
            <w:tcW w:w="7823" w:type="dxa"/>
            <w:vAlign w:val="center"/>
          </w:tcPr>
          <w:p w14:paraId="1CC9DA59" w14:textId="4B77A7AC"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2019年度经审计的财务报告中：流动资产3.3万元，流动负债1.9万元。</w:t>
            </w:r>
          </w:p>
        </w:tc>
      </w:tr>
      <w:tr w:rsidR="00475CAF" w14:paraId="4C93B4C9" w14:textId="77777777" w:rsidTr="001A517B">
        <w:trPr>
          <w:cantSplit/>
          <w:trHeight w:val="567"/>
          <w:jc w:val="center"/>
        </w:trPr>
        <w:tc>
          <w:tcPr>
            <w:tcW w:w="1871" w:type="dxa"/>
            <w:vAlign w:val="center"/>
          </w:tcPr>
          <w:p w14:paraId="6C2F8CE4" w14:textId="77777777" w:rsidR="00475CAF" w:rsidRDefault="00475CAF" w:rsidP="00475CAF">
            <w:pPr>
              <w:jc w:val="center"/>
            </w:pPr>
            <w:r>
              <w:rPr>
                <w:rFonts w:hint="eastAsia"/>
              </w:rPr>
              <w:t>信誉情况</w:t>
            </w:r>
          </w:p>
        </w:tc>
        <w:tc>
          <w:tcPr>
            <w:tcW w:w="7823" w:type="dxa"/>
            <w:vAlign w:val="center"/>
          </w:tcPr>
          <w:p w14:paraId="773D02FB"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不存在下列情形之一：</w:t>
            </w:r>
          </w:p>
          <w:p w14:paraId="7AA856A2"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（1）被依法暂停或取消投标资格；</w:t>
            </w:r>
          </w:p>
          <w:p w14:paraId="27108402"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（2）被责令停产停业、暂扣或者吊销许可证、暂扣或者吊销执照；</w:t>
            </w:r>
          </w:p>
          <w:p w14:paraId="3FA4FDA5"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（3）进入清算程序，或被宣告破产，或其他丧失履约能力的情形；</w:t>
            </w:r>
          </w:p>
          <w:p w14:paraId="37A37045"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（4）在最近三年内发生重大产品质量问题（以相关行业主管部门的行政处罚决定或司法机关出具的有关法律文书为准）；</w:t>
            </w:r>
          </w:p>
          <w:p w14:paraId="1416CBEE"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（5）在国家企业信用信息公示系统（http://www.gsxt.gov.cn）中被列入严重违法失信企业名单；</w:t>
            </w:r>
          </w:p>
          <w:p w14:paraId="499A1A2A"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（6）在“信用中国”网站（http://www.creditchina.gov.cn）网站中被列入失信被执行人名单；</w:t>
            </w:r>
          </w:p>
          <w:p w14:paraId="37EA99A5"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（7）在近三年内投标人或其法定代表人有行贿犯罪行为的；</w:t>
            </w:r>
          </w:p>
          <w:p w14:paraId="3E15275B" w14:textId="77777777" w:rsidR="00475CAF" w:rsidRPr="00475CAF" w:rsidRDefault="00475CAF" w:rsidP="00475CAF">
            <w:pPr>
              <w:adjustRightInd w:val="0"/>
              <w:snapToGrid w:val="0"/>
              <w:ind w:firstLineChars="100" w:firstLine="210"/>
              <w:rPr>
                <w:rFonts w:ascii="宋体" w:hAnsi="宋体" w:cs="宋体"/>
                <w:kern w:val="0"/>
                <w:szCs w:val="21"/>
              </w:rPr>
            </w:pPr>
            <w:r w:rsidRPr="00475CAF">
              <w:rPr>
                <w:rFonts w:ascii="宋体" w:hAnsi="宋体" w:cs="宋体" w:hint="eastAsia"/>
                <w:kern w:val="0"/>
                <w:szCs w:val="21"/>
              </w:rPr>
              <w:t>（8）法律法规或投标人须知前附表规定的其他情形。</w:t>
            </w:r>
          </w:p>
        </w:tc>
      </w:tr>
    </w:tbl>
    <w:p w14:paraId="191F3AF7" w14:textId="667FE568" w:rsidR="0031467C" w:rsidRDefault="0031467C">
      <w:pPr>
        <w:widowControl/>
        <w:jc w:val="left"/>
        <w:rPr>
          <w:rFonts w:ascii="宋体" w:hAnsi="宋体"/>
          <w:b/>
          <w:color w:val="000000" w:themeColor="text1"/>
          <w:szCs w:val="21"/>
        </w:rPr>
      </w:pPr>
    </w:p>
    <w:p w14:paraId="5390A8DD" w14:textId="6FAAF735" w:rsidR="00475CAF" w:rsidRDefault="00475CAF">
      <w:pPr>
        <w:widowControl/>
        <w:jc w:val="left"/>
        <w:rPr>
          <w:rFonts w:ascii="宋体" w:hAnsi="宋体"/>
          <w:b/>
          <w:color w:val="000000" w:themeColor="text1"/>
          <w:szCs w:val="21"/>
        </w:rPr>
      </w:pPr>
    </w:p>
    <w:p w14:paraId="0CDA8CB1" w14:textId="37540D16" w:rsidR="00475CAF" w:rsidRDefault="00475CAF">
      <w:pPr>
        <w:widowControl/>
        <w:jc w:val="left"/>
        <w:rPr>
          <w:rFonts w:ascii="宋体" w:hAnsi="宋体"/>
          <w:b/>
          <w:color w:val="000000" w:themeColor="text1"/>
          <w:szCs w:val="21"/>
        </w:rPr>
      </w:pPr>
    </w:p>
    <w:p w14:paraId="2E86D3F8" w14:textId="057E95CF" w:rsidR="00475CAF" w:rsidRDefault="00475CAF">
      <w:pPr>
        <w:widowControl/>
        <w:jc w:val="left"/>
        <w:rPr>
          <w:rFonts w:ascii="宋体" w:hAnsi="宋体"/>
          <w:b/>
          <w:color w:val="000000" w:themeColor="text1"/>
          <w:szCs w:val="21"/>
        </w:rPr>
      </w:pPr>
    </w:p>
    <w:p w14:paraId="6445C8F7" w14:textId="77777777" w:rsidR="00475CAF" w:rsidRDefault="00475CAF">
      <w:pPr>
        <w:widowControl/>
        <w:jc w:val="left"/>
        <w:rPr>
          <w:rFonts w:ascii="宋体" w:hAnsi="宋体" w:hint="eastAsia"/>
          <w:b/>
          <w:color w:val="000000" w:themeColor="text1"/>
          <w:szCs w:val="21"/>
        </w:rPr>
      </w:pPr>
    </w:p>
    <w:p w14:paraId="0CC6788D" w14:textId="0348C0F5" w:rsidR="00C54A24" w:rsidRPr="004E5296" w:rsidRDefault="00C54A24" w:rsidP="000032FD">
      <w:pPr>
        <w:adjustRightInd w:val="0"/>
        <w:snapToGrid w:val="0"/>
        <w:jc w:val="left"/>
        <w:rPr>
          <w:rFonts w:ascii="宋体" w:hAnsi="宋体"/>
          <w:b/>
          <w:color w:val="000000" w:themeColor="text1"/>
          <w:szCs w:val="21"/>
        </w:rPr>
      </w:pPr>
      <w:r w:rsidRPr="004E5296">
        <w:rPr>
          <w:rFonts w:ascii="宋体" w:hAnsi="宋体" w:hint="eastAsia"/>
          <w:b/>
          <w:color w:val="000000" w:themeColor="text1"/>
          <w:szCs w:val="21"/>
        </w:rPr>
        <w:t>二、</w:t>
      </w:r>
      <w:r w:rsidR="00A7680B" w:rsidRPr="00A7680B">
        <w:rPr>
          <w:rFonts w:ascii="宋体" w:hAnsi="宋体" w:hint="eastAsia"/>
          <w:b/>
          <w:color w:val="000000" w:themeColor="text1"/>
          <w:szCs w:val="21"/>
        </w:rPr>
        <w:t>被否决投标的投标人名称、否决依据和原因</w:t>
      </w:r>
    </w:p>
    <w:p w14:paraId="1BCC288A" w14:textId="636F3455" w:rsidR="0031467C" w:rsidRPr="001A517B" w:rsidRDefault="0031467C" w:rsidP="001A517B">
      <w:pPr>
        <w:adjustRightInd w:val="0"/>
        <w:snapToGrid w:val="0"/>
        <w:jc w:val="left"/>
        <w:rPr>
          <w:rFonts w:ascii="宋体" w:hAnsi="宋体" w:hint="eastAsia"/>
          <w:b/>
          <w:color w:val="000000" w:themeColor="text1"/>
          <w:szCs w:val="21"/>
        </w:rPr>
      </w:pPr>
      <w:r w:rsidRPr="001A517B">
        <w:rPr>
          <w:rFonts w:ascii="宋体" w:hAnsi="宋体" w:hint="eastAsia"/>
          <w:b/>
          <w:color w:val="000000" w:themeColor="text1"/>
          <w:szCs w:val="21"/>
        </w:rPr>
        <w:t>C</w:t>
      </w:r>
      <w:r w:rsidRPr="001A517B">
        <w:rPr>
          <w:rFonts w:ascii="宋体" w:hAnsi="宋体"/>
          <w:b/>
          <w:color w:val="000000" w:themeColor="text1"/>
          <w:szCs w:val="21"/>
        </w:rPr>
        <w:t>L03</w:t>
      </w:r>
      <w:r w:rsidRPr="001A517B">
        <w:rPr>
          <w:rFonts w:ascii="宋体" w:hAnsi="宋体" w:hint="eastAsia"/>
          <w:b/>
          <w:color w:val="000000" w:themeColor="text1"/>
          <w:szCs w:val="21"/>
        </w:rPr>
        <w:t>标段：</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46"/>
        <w:gridCol w:w="3117"/>
        <w:gridCol w:w="5104"/>
      </w:tblGrid>
      <w:tr w:rsidR="0031467C" w:rsidRPr="007D6B1E" w14:paraId="701597CA" w14:textId="77777777" w:rsidTr="001A517B">
        <w:trPr>
          <w:cantSplit/>
          <w:trHeight w:val="340"/>
          <w:tblHeader/>
        </w:trPr>
        <w:tc>
          <w:tcPr>
            <w:tcW w:w="748" w:type="pct"/>
            <w:shd w:val="clear" w:color="auto" w:fill="auto"/>
            <w:vAlign w:val="center"/>
          </w:tcPr>
          <w:p w14:paraId="023C032A" w14:textId="77777777" w:rsidR="0031467C" w:rsidRPr="007D6B1E" w:rsidRDefault="0031467C" w:rsidP="003D3292">
            <w:pPr>
              <w:adjustRightInd w:val="0"/>
              <w:snapToGrid w:val="0"/>
              <w:jc w:val="center"/>
              <w:rPr>
                <w:rFonts w:ascii="宋体" w:hAnsi="宋体" w:hint="eastAsia"/>
                <w:szCs w:val="21"/>
              </w:rPr>
            </w:pPr>
            <w:r w:rsidRPr="007D6B1E">
              <w:rPr>
                <w:rFonts w:ascii="宋体" w:hAnsi="宋体" w:hint="eastAsia"/>
                <w:szCs w:val="21"/>
              </w:rPr>
              <w:t>投标人</w:t>
            </w:r>
          </w:p>
        </w:tc>
        <w:tc>
          <w:tcPr>
            <w:tcW w:w="1612" w:type="pct"/>
            <w:shd w:val="clear" w:color="auto" w:fill="auto"/>
            <w:vAlign w:val="center"/>
          </w:tcPr>
          <w:p w14:paraId="53520B3E" w14:textId="77777777" w:rsidR="0031467C" w:rsidRPr="007D6B1E" w:rsidRDefault="0031467C" w:rsidP="003D3292">
            <w:pPr>
              <w:adjustRightInd w:val="0"/>
              <w:snapToGrid w:val="0"/>
              <w:jc w:val="center"/>
              <w:rPr>
                <w:rFonts w:ascii="宋体" w:hAnsi="宋体" w:hint="eastAsia"/>
                <w:szCs w:val="21"/>
              </w:rPr>
            </w:pPr>
            <w:r w:rsidRPr="007D6B1E">
              <w:rPr>
                <w:rFonts w:ascii="宋体" w:hAnsi="宋体" w:hint="eastAsia"/>
                <w:szCs w:val="21"/>
              </w:rPr>
              <w:t>发现的偏差</w:t>
            </w:r>
          </w:p>
        </w:tc>
        <w:tc>
          <w:tcPr>
            <w:tcW w:w="2640" w:type="pct"/>
            <w:shd w:val="clear" w:color="auto" w:fill="auto"/>
            <w:vAlign w:val="center"/>
          </w:tcPr>
          <w:p w14:paraId="0D863115" w14:textId="77777777" w:rsidR="0031467C" w:rsidRPr="007D6B1E" w:rsidRDefault="0031467C" w:rsidP="003D3292">
            <w:pPr>
              <w:adjustRightInd w:val="0"/>
              <w:snapToGrid w:val="0"/>
              <w:jc w:val="center"/>
              <w:rPr>
                <w:rFonts w:ascii="宋体" w:hAnsi="宋体" w:hint="eastAsia"/>
                <w:szCs w:val="21"/>
              </w:rPr>
            </w:pPr>
            <w:r w:rsidRPr="007D6B1E">
              <w:rPr>
                <w:rFonts w:ascii="宋体" w:hAnsi="宋体" w:hint="eastAsia"/>
                <w:szCs w:val="21"/>
              </w:rPr>
              <w:t>招标文件规定</w:t>
            </w:r>
          </w:p>
        </w:tc>
      </w:tr>
      <w:tr w:rsidR="0031467C" w:rsidRPr="007D6B1E" w14:paraId="2CFB8228" w14:textId="77777777" w:rsidTr="001A517B">
        <w:trPr>
          <w:cantSplit/>
          <w:trHeight w:val="340"/>
        </w:trPr>
        <w:tc>
          <w:tcPr>
            <w:tcW w:w="748" w:type="pct"/>
            <w:shd w:val="clear" w:color="auto" w:fill="auto"/>
            <w:vAlign w:val="center"/>
          </w:tcPr>
          <w:p w14:paraId="076D242F" w14:textId="77777777" w:rsidR="0031467C" w:rsidRPr="007D6B1E" w:rsidRDefault="0031467C" w:rsidP="003D3292">
            <w:pPr>
              <w:rPr>
                <w:rFonts w:ascii="宋体" w:hAnsi="宋体" w:cs="宋体" w:hint="eastAsia"/>
                <w:color w:val="000000"/>
                <w:szCs w:val="21"/>
              </w:rPr>
            </w:pPr>
            <w:r w:rsidRPr="007D6B1E">
              <w:rPr>
                <w:rFonts w:ascii="宋体" w:hAnsi="宋体" w:hint="eastAsia"/>
                <w:color w:val="000000"/>
                <w:szCs w:val="21"/>
              </w:rPr>
              <w:t>上海川路交通科技有限公司</w:t>
            </w:r>
          </w:p>
        </w:tc>
        <w:tc>
          <w:tcPr>
            <w:tcW w:w="1612" w:type="pct"/>
            <w:shd w:val="clear" w:color="auto" w:fill="auto"/>
            <w:vAlign w:val="center"/>
          </w:tcPr>
          <w:p w14:paraId="0111E609" w14:textId="77777777" w:rsidR="0031467C" w:rsidRPr="007D6B1E" w:rsidRDefault="0031467C" w:rsidP="003D3292">
            <w:pPr>
              <w:adjustRightInd w:val="0"/>
              <w:snapToGrid w:val="0"/>
              <w:ind w:firstLineChars="100" w:firstLine="210"/>
              <w:rPr>
                <w:rFonts w:ascii="宋体" w:hAnsi="宋体" w:hint="eastAsia"/>
                <w:color w:val="000000"/>
                <w:szCs w:val="21"/>
              </w:rPr>
            </w:pPr>
            <w:r w:rsidRPr="007D6B1E">
              <w:rPr>
                <w:rFonts w:ascii="宋体" w:hAnsi="宋体" w:hint="eastAsia"/>
                <w:color w:val="000000"/>
                <w:szCs w:val="21"/>
              </w:rPr>
              <w:t>该投标人为经销商，所出具的《制造商授权书》上的制造商公章和签名均为电子制版，《制造商授权书》无效。</w:t>
            </w:r>
          </w:p>
        </w:tc>
        <w:tc>
          <w:tcPr>
            <w:tcW w:w="2640" w:type="pct"/>
            <w:shd w:val="clear" w:color="auto" w:fill="auto"/>
            <w:vAlign w:val="center"/>
          </w:tcPr>
          <w:p w14:paraId="26B29B46" w14:textId="77777777" w:rsidR="0031467C" w:rsidRPr="007D6B1E" w:rsidRDefault="0031467C" w:rsidP="003D3292">
            <w:pPr>
              <w:adjustRightInd w:val="0"/>
              <w:snapToGrid w:val="0"/>
              <w:ind w:firstLineChars="100" w:firstLine="210"/>
              <w:rPr>
                <w:rFonts w:ascii="宋体" w:hAnsi="宋体" w:hint="eastAsia"/>
                <w:szCs w:val="21"/>
              </w:rPr>
            </w:pPr>
            <w:r w:rsidRPr="007D6B1E">
              <w:rPr>
                <w:rFonts w:ascii="宋体" w:hAnsi="宋体" w:hint="eastAsia"/>
                <w:szCs w:val="21"/>
              </w:rPr>
              <w:t>1、招标文件第三章“评标方法”第2</w:t>
            </w:r>
            <w:r w:rsidRPr="007D6B1E">
              <w:rPr>
                <w:rFonts w:ascii="宋体" w:hAnsi="宋体"/>
                <w:szCs w:val="21"/>
              </w:rPr>
              <w:t>.1.1</w:t>
            </w:r>
            <w:r w:rsidRPr="007D6B1E">
              <w:rPr>
                <w:rFonts w:ascii="宋体" w:hAnsi="宋体" w:hint="eastAsia"/>
                <w:szCs w:val="21"/>
              </w:rPr>
              <w:t>项规定：须符合第六章“投标文件格式”的要求。</w:t>
            </w:r>
          </w:p>
        </w:tc>
      </w:tr>
      <w:tr w:rsidR="0031467C" w:rsidRPr="007D6B1E" w14:paraId="385FEE11" w14:textId="77777777" w:rsidTr="001A517B">
        <w:trPr>
          <w:cantSplit/>
          <w:trHeight w:val="340"/>
        </w:trPr>
        <w:tc>
          <w:tcPr>
            <w:tcW w:w="748" w:type="pct"/>
            <w:shd w:val="clear" w:color="auto" w:fill="auto"/>
            <w:vAlign w:val="center"/>
          </w:tcPr>
          <w:p w14:paraId="47BD0093" w14:textId="77777777" w:rsidR="0031467C" w:rsidRPr="007D6B1E" w:rsidRDefault="0031467C" w:rsidP="003D3292">
            <w:pPr>
              <w:rPr>
                <w:rFonts w:ascii="宋体" w:hAnsi="宋体" w:hint="eastAsia"/>
                <w:szCs w:val="21"/>
              </w:rPr>
            </w:pPr>
            <w:r w:rsidRPr="007D6B1E">
              <w:rPr>
                <w:rFonts w:ascii="宋体" w:hAnsi="宋体" w:hint="eastAsia"/>
                <w:color w:val="000000"/>
                <w:szCs w:val="21"/>
              </w:rPr>
              <w:t>上海溪锦交通设施有限公司</w:t>
            </w:r>
          </w:p>
        </w:tc>
        <w:tc>
          <w:tcPr>
            <w:tcW w:w="1612" w:type="pct"/>
            <w:shd w:val="clear" w:color="auto" w:fill="auto"/>
            <w:vAlign w:val="center"/>
          </w:tcPr>
          <w:p w14:paraId="38CBE6E6" w14:textId="77777777" w:rsidR="0031467C" w:rsidRPr="007D6B1E" w:rsidRDefault="0031467C" w:rsidP="003D3292">
            <w:pPr>
              <w:adjustRightInd w:val="0"/>
              <w:snapToGrid w:val="0"/>
              <w:ind w:firstLineChars="100" w:firstLine="210"/>
              <w:rPr>
                <w:rFonts w:ascii="宋体" w:hAnsi="宋体" w:hint="eastAsia"/>
                <w:color w:val="000000"/>
                <w:szCs w:val="21"/>
              </w:rPr>
            </w:pPr>
            <w:r w:rsidRPr="007D6B1E">
              <w:rPr>
                <w:rFonts w:ascii="宋体" w:hAnsi="宋体" w:hint="eastAsia"/>
                <w:color w:val="000000"/>
                <w:szCs w:val="21"/>
              </w:rPr>
              <w:t>未提供反光膜材料的由取得CMA计量认证合格证书的试验检测机构出具的试验检测报告。</w:t>
            </w:r>
          </w:p>
        </w:tc>
        <w:tc>
          <w:tcPr>
            <w:tcW w:w="2640" w:type="pct"/>
            <w:shd w:val="clear" w:color="auto" w:fill="auto"/>
            <w:vAlign w:val="center"/>
          </w:tcPr>
          <w:p w14:paraId="0165DF79" w14:textId="504786A9" w:rsidR="0031467C" w:rsidRPr="007D6B1E" w:rsidRDefault="0031467C" w:rsidP="003D3292">
            <w:pPr>
              <w:adjustRightInd w:val="0"/>
              <w:snapToGrid w:val="0"/>
              <w:ind w:firstLineChars="100" w:firstLine="210"/>
              <w:rPr>
                <w:rFonts w:ascii="宋体" w:hAnsi="宋体" w:hint="eastAsia"/>
                <w:szCs w:val="21"/>
              </w:rPr>
            </w:pPr>
            <w:r w:rsidRPr="007D6B1E">
              <w:rPr>
                <w:rFonts w:ascii="宋体" w:hAnsi="宋体" w:hint="eastAsia"/>
                <w:szCs w:val="21"/>
              </w:rPr>
              <w:t>1、招标文件第三章“评标方法”第2.1.</w:t>
            </w:r>
            <w:r w:rsidRPr="007D6B1E">
              <w:rPr>
                <w:rFonts w:ascii="宋体" w:hAnsi="宋体"/>
                <w:szCs w:val="21"/>
              </w:rPr>
              <w:t>2</w:t>
            </w:r>
            <w:r w:rsidRPr="007D6B1E">
              <w:rPr>
                <w:rFonts w:ascii="宋体" w:hAnsi="宋体" w:hint="eastAsia"/>
                <w:szCs w:val="21"/>
              </w:rPr>
              <w:t>项规定：其他要求符合第二章“投标人须知”第1.4.1项规定。</w:t>
            </w:r>
          </w:p>
          <w:p w14:paraId="3C3AD73C" w14:textId="77777777" w:rsidR="0031467C" w:rsidRPr="007D6B1E" w:rsidRDefault="0031467C" w:rsidP="003D3292">
            <w:pPr>
              <w:adjustRightInd w:val="0"/>
              <w:snapToGrid w:val="0"/>
              <w:ind w:firstLineChars="100" w:firstLine="210"/>
              <w:rPr>
                <w:rFonts w:ascii="宋体" w:hAnsi="宋体" w:hint="eastAsia"/>
                <w:szCs w:val="21"/>
              </w:rPr>
            </w:pPr>
            <w:r w:rsidRPr="007D6B1E">
              <w:rPr>
                <w:rFonts w:ascii="宋体" w:hAnsi="宋体" w:hint="eastAsia"/>
                <w:szCs w:val="21"/>
              </w:rPr>
              <w:t>2、招标文件第二章“评标办法前附表”资格审查条件（其他要求）：所投标的反光膜材料应有取得CMA计量认证合格证书的试验检测机构出具的试验检测报告。……</w:t>
            </w:r>
          </w:p>
        </w:tc>
      </w:tr>
    </w:tbl>
    <w:p w14:paraId="350B61AF" w14:textId="77777777" w:rsidR="00262CB5" w:rsidRPr="00A7680B" w:rsidRDefault="00262CB5" w:rsidP="000032FD">
      <w:pPr>
        <w:adjustRightInd w:val="0"/>
        <w:snapToGrid w:val="0"/>
        <w:jc w:val="left"/>
        <w:rPr>
          <w:rFonts w:ascii="宋体" w:hAnsi="宋体"/>
          <w:b/>
          <w:color w:val="000000" w:themeColor="text1"/>
          <w:szCs w:val="21"/>
        </w:rPr>
      </w:pPr>
    </w:p>
    <w:sectPr w:rsidR="00262CB5" w:rsidRPr="00A7680B" w:rsidSect="00AC4826">
      <w:footerReference w:type="default" r:id="rId7"/>
      <w:pgSz w:w="11906" w:h="16838" w:code="9"/>
      <w:pgMar w:top="1021" w:right="1134" w:bottom="1021" w:left="1134" w:header="851" w:footer="68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1EAB7" w14:textId="77777777" w:rsidR="0085415D" w:rsidRDefault="0085415D">
      <w:r>
        <w:separator/>
      </w:r>
    </w:p>
  </w:endnote>
  <w:endnote w:type="continuationSeparator" w:id="0">
    <w:p w14:paraId="76D5F3BD" w14:textId="77777777" w:rsidR="0085415D" w:rsidRDefault="00854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439665" w14:textId="77777777" w:rsidR="0007691E" w:rsidRPr="00845E78" w:rsidRDefault="0007691E" w:rsidP="00845E78">
    <w:pPr>
      <w:pStyle w:val="a9"/>
      <w:jc w:val="center"/>
      <w:rPr>
        <w:rFonts w:ascii="宋体" w:hAnsi="宋体"/>
        <w:sz w:val="21"/>
        <w:szCs w:val="21"/>
      </w:rPr>
    </w:pPr>
    <w:r w:rsidRPr="00845E78">
      <w:rPr>
        <w:rFonts w:ascii="宋体" w:hAnsi="宋体" w:hint="eastAsia"/>
        <w:sz w:val="21"/>
        <w:szCs w:val="21"/>
        <w:lang w:val="zh-CN"/>
      </w:rPr>
      <w:t>第</w:t>
    </w:r>
    <w:r w:rsidR="002C6598" w:rsidRPr="00845E78">
      <w:rPr>
        <w:rFonts w:ascii="宋体" w:hAnsi="宋体"/>
        <w:bCs/>
        <w:sz w:val="21"/>
        <w:szCs w:val="21"/>
      </w:rPr>
      <w:fldChar w:fldCharType="begin"/>
    </w:r>
    <w:r w:rsidRPr="00845E78">
      <w:rPr>
        <w:rFonts w:ascii="宋体" w:hAnsi="宋体"/>
        <w:bCs/>
        <w:sz w:val="21"/>
        <w:szCs w:val="21"/>
      </w:rPr>
      <w:instrText>PAGE  \* Arabic  \* MERGEFORMAT</w:instrText>
    </w:r>
    <w:r w:rsidR="002C6598" w:rsidRPr="00845E78">
      <w:rPr>
        <w:rFonts w:ascii="宋体" w:hAnsi="宋体"/>
        <w:bCs/>
        <w:sz w:val="21"/>
        <w:szCs w:val="21"/>
      </w:rPr>
      <w:fldChar w:fldCharType="separate"/>
    </w:r>
    <w:r w:rsidR="00673D5A" w:rsidRPr="00673D5A">
      <w:rPr>
        <w:rFonts w:ascii="宋体" w:hAnsi="宋体"/>
        <w:bCs/>
        <w:noProof/>
        <w:sz w:val="21"/>
        <w:szCs w:val="21"/>
        <w:lang w:val="zh-CN"/>
      </w:rPr>
      <w:t>1</w:t>
    </w:r>
    <w:r w:rsidR="002C6598" w:rsidRPr="00845E78">
      <w:rPr>
        <w:rFonts w:ascii="宋体" w:hAnsi="宋体"/>
        <w:bCs/>
        <w:sz w:val="21"/>
        <w:szCs w:val="21"/>
      </w:rPr>
      <w:fldChar w:fldCharType="end"/>
    </w:r>
    <w:r w:rsidRPr="00845E78">
      <w:rPr>
        <w:rFonts w:ascii="宋体" w:hAnsi="宋体" w:hint="eastAsia"/>
        <w:sz w:val="21"/>
        <w:szCs w:val="21"/>
        <w:lang w:val="zh-CN"/>
      </w:rPr>
      <w:t>页</w:t>
    </w:r>
    <w:r w:rsidRPr="00845E78">
      <w:rPr>
        <w:rFonts w:ascii="宋体" w:hAnsi="宋体"/>
        <w:sz w:val="21"/>
        <w:szCs w:val="21"/>
        <w:lang w:val="zh-CN"/>
      </w:rPr>
      <w:t>/</w:t>
    </w:r>
    <w:r w:rsidRPr="00845E78">
      <w:rPr>
        <w:rFonts w:ascii="宋体" w:hAnsi="宋体" w:hint="eastAsia"/>
        <w:sz w:val="21"/>
        <w:szCs w:val="21"/>
        <w:lang w:val="zh-CN"/>
      </w:rPr>
      <w:t>共</w:t>
    </w:r>
    <w:r w:rsidR="0085415D">
      <w:fldChar w:fldCharType="begin"/>
    </w:r>
    <w:r w:rsidR="0085415D">
      <w:instrText>NUMPAGES  \* Arabic  \* MERGEFORMAT</w:instrText>
    </w:r>
    <w:r w:rsidR="0085415D">
      <w:fldChar w:fldCharType="separate"/>
    </w:r>
    <w:r w:rsidR="00673D5A" w:rsidRPr="00673D5A">
      <w:rPr>
        <w:rFonts w:ascii="宋体" w:hAnsi="宋体"/>
        <w:bCs/>
        <w:noProof/>
        <w:sz w:val="21"/>
        <w:szCs w:val="21"/>
        <w:lang w:val="zh-CN"/>
      </w:rPr>
      <w:t>2</w:t>
    </w:r>
    <w:r w:rsidR="0085415D">
      <w:rPr>
        <w:rFonts w:ascii="宋体" w:hAnsi="宋体"/>
        <w:bCs/>
        <w:noProof/>
        <w:sz w:val="21"/>
        <w:szCs w:val="21"/>
        <w:lang w:val="zh-CN"/>
      </w:rPr>
      <w:fldChar w:fldCharType="end"/>
    </w:r>
    <w:r w:rsidRPr="00845E78">
      <w:rPr>
        <w:rFonts w:ascii="宋体" w:hAnsi="宋体" w:hint="eastAsia"/>
        <w:bCs/>
        <w:sz w:val="21"/>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8CB79D" w14:textId="77777777" w:rsidR="0085415D" w:rsidRDefault="0085415D">
      <w:r>
        <w:separator/>
      </w:r>
    </w:p>
  </w:footnote>
  <w:footnote w:type="continuationSeparator" w:id="0">
    <w:p w14:paraId="53DF1CA2" w14:textId="77777777" w:rsidR="0085415D" w:rsidRDefault="00854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66653"/>
    <w:multiLevelType w:val="multilevel"/>
    <w:tmpl w:val="871EF8EA"/>
    <w:lvl w:ilvl="0">
      <w:start w:val="1"/>
      <w:numFmt w:val="decimal"/>
      <w:suff w:val="nothing"/>
      <w:lvlText w:val="%1"/>
      <w:lvlJc w:val="center"/>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15:restartNumberingAfterBreak="0">
    <w:nsid w:val="092A5183"/>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0E0A46AA"/>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15:restartNumberingAfterBreak="0">
    <w:nsid w:val="27064A08"/>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30584EB7"/>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787A3135"/>
    <w:multiLevelType w:val="multilevel"/>
    <w:tmpl w:val="91B43CEE"/>
    <w:lvl w:ilvl="0">
      <w:start w:val="1"/>
      <w:numFmt w:val="decimal"/>
      <w:suff w:val="nothing"/>
      <w:lvlText w:val="%1"/>
      <w:lvlJc w:val="center"/>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76439"/>
    <w:rsid w:val="00003001"/>
    <w:rsid w:val="000032FD"/>
    <w:rsid w:val="0005405B"/>
    <w:rsid w:val="00056D80"/>
    <w:rsid w:val="0007691E"/>
    <w:rsid w:val="000856A1"/>
    <w:rsid w:val="0009782F"/>
    <w:rsid w:val="000C15B4"/>
    <w:rsid w:val="000C669C"/>
    <w:rsid w:val="000D4D0B"/>
    <w:rsid w:val="00132325"/>
    <w:rsid w:val="001A517B"/>
    <w:rsid w:val="001D2D72"/>
    <w:rsid w:val="00201B4C"/>
    <w:rsid w:val="00215D45"/>
    <w:rsid w:val="00231D15"/>
    <w:rsid w:val="0024592E"/>
    <w:rsid w:val="00262CB5"/>
    <w:rsid w:val="002B3076"/>
    <w:rsid w:val="002C6598"/>
    <w:rsid w:val="002F0E5A"/>
    <w:rsid w:val="0031467C"/>
    <w:rsid w:val="00331822"/>
    <w:rsid w:val="003C682F"/>
    <w:rsid w:val="003C69D4"/>
    <w:rsid w:val="003C6B1A"/>
    <w:rsid w:val="003D2268"/>
    <w:rsid w:val="004439CE"/>
    <w:rsid w:val="00457D4F"/>
    <w:rsid w:val="00475CAF"/>
    <w:rsid w:val="00491B2B"/>
    <w:rsid w:val="00492F52"/>
    <w:rsid w:val="004D14E2"/>
    <w:rsid w:val="004D3DD3"/>
    <w:rsid w:val="004E5296"/>
    <w:rsid w:val="00554146"/>
    <w:rsid w:val="005639EB"/>
    <w:rsid w:val="005B1EE0"/>
    <w:rsid w:val="006317C0"/>
    <w:rsid w:val="00673D5A"/>
    <w:rsid w:val="00675EE3"/>
    <w:rsid w:val="006B42F9"/>
    <w:rsid w:val="00705A46"/>
    <w:rsid w:val="00727AEE"/>
    <w:rsid w:val="007537C9"/>
    <w:rsid w:val="00755821"/>
    <w:rsid w:val="00781B23"/>
    <w:rsid w:val="007A4E9D"/>
    <w:rsid w:val="007C4034"/>
    <w:rsid w:val="007C50DE"/>
    <w:rsid w:val="0081140C"/>
    <w:rsid w:val="00841CB4"/>
    <w:rsid w:val="00845E78"/>
    <w:rsid w:val="0085415D"/>
    <w:rsid w:val="008A54F0"/>
    <w:rsid w:val="008E0267"/>
    <w:rsid w:val="008E4F84"/>
    <w:rsid w:val="009454D3"/>
    <w:rsid w:val="00953A6D"/>
    <w:rsid w:val="00A10332"/>
    <w:rsid w:val="00A5434A"/>
    <w:rsid w:val="00A7680B"/>
    <w:rsid w:val="00A9186A"/>
    <w:rsid w:val="00A92CE8"/>
    <w:rsid w:val="00AA5057"/>
    <w:rsid w:val="00AC4826"/>
    <w:rsid w:val="00AE1FAE"/>
    <w:rsid w:val="00B250F2"/>
    <w:rsid w:val="00B76439"/>
    <w:rsid w:val="00C255A0"/>
    <w:rsid w:val="00C54A24"/>
    <w:rsid w:val="00CC7396"/>
    <w:rsid w:val="00E32885"/>
    <w:rsid w:val="00EC281F"/>
    <w:rsid w:val="00F548A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333B93"/>
  <w15:docId w15:val="{26CFAB7E-14D8-4D59-AE81-C53DEC38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598"/>
    <w:pPr>
      <w:widowControl w:val="0"/>
      <w:jc w:val="both"/>
    </w:pPr>
    <w:rPr>
      <w:rFonts w:ascii="Times New Roman" w:eastAsia="宋体" w:hAnsi="Times New Roman" w:cs="Times New Roman"/>
      <w:szCs w:val="24"/>
    </w:rPr>
  </w:style>
  <w:style w:type="paragraph" w:styleId="2">
    <w:name w:val="heading 2"/>
    <w:basedOn w:val="a"/>
    <w:next w:val="a"/>
    <w:link w:val="20"/>
    <w:unhideWhenUsed/>
    <w:qFormat/>
    <w:rsid w:val="000C669C"/>
    <w:pPr>
      <w:keepNext/>
      <w:keepLines/>
      <w:spacing w:before="260" w:after="260" w:line="416" w:lineRule="auto"/>
      <w:jc w:val="left"/>
      <w:outlineLvl w:val="1"/>
    </w:pPr>
    <w:rPr>
      <w:rFonts w:ascii="Arial" w:eastAsia="黑体" w:hAnsi="Arial" w:cstheme="minorBidi" w:hint="eastAsia"/>
      <w:b/>
      <w:bCs/>
      <w:color w:val="000000"/>
      <w:kern w:val="0"/>
      <w:sz w:val="32"/>
      <w:szCs w:val="32"/>
      <w:lang w:val="zh-TW" w:eastAsia="zh-TW"/>
    </w:rPr>
  </w:style>
  <w:style w:type="paragraph" w:styleId="3">
    <w:name w:val="heading 3"/>
    <w:basedOn w:val="a"/>
    <w:next w:val="a"/>
    <w:link w:val="30"/>
    <w:qFormat/>
    <w:rsid w:val="002C65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C6598"/>
    <w:rPr>
      <w:sz w:val="18"/>
      <w:szCs w:val="18"/>
    </w:rPr>
  </w:style>
  <w:style w:type="character" w:customStyle="1" w:styleId="a4">
    <w:name w:val="批注框文本 字符"/>
    <w:basedOn w:val="a0"/>
    <w:link w:val="a3"/>
    <w:uiPriority w:val="99"/>
    <w:semiHidden/>
    <w:rsid w:val="002C6598"/>
    <w:rPr>
      <w:rFonts w:ascii="Times New Roman" w:eastAsia="宋体" w:hAnsi="Times New Roman" w:cs="Times New Roman"/>
      <w:sz w:val="18"/>
      <w:szCs w:val="18"/>
    </w:rPr>
  </w:style>
  <w:style w:type="character" w:customStyle="1" w:styleId="30">
    <w:name w:val="标题 3 字符"/>
    <w:basedOn w:val="a0"/>
    <w:link w:val="3"/>
    <w:uiPriority w:val="9"/>
    <w:rsid w:val="002C6598"/>
    <w:rPr>
      <w:rFonts w:ascii="Times New Roman" w:eastAsia="宋体" w:hAnsi="Times New Roman" w:cs="Times New Roman"/>
      <w:b/>
      <w:bCs/>
      <w:sz w:val="32"/>
      <w:szCs w:val="32"/>
    </w:rPr>
  </w:style>
  <w:style w:type="paragraph" w:styleId="a5">
    <w:name w:val="Body Text"/>
    <w:aliases w:val="手改"/>
    <w:basedOn w:val="a"/>
    <w:link w:val="a6"/>
    <w:rsid w:val="002C6598"/>
    <w:pPr>
      <w:spacing w:after="120"/>
    </w:pPr>
  </w:style>
  <w:style w:type="character" w:customStyle="1" w:styleId="a6">
    <w:name w:val="正文文本 字符"/>
    <w:aliases w:val="手改 字符"/>
    <w:basedOn w:val="a0"/>
    <w:link w:val="a5"/>
    <w:rsid w:val="002C6598"/>
    <w:rPr>
      <w:rFonts w:ascii="Times New Roman" w:eastAsia="宋体" w:hAnsi="Times New Roman" w:cs="Times New Roman"/>
      <w:szCs w:val="24"/>
    </w:rPr>
  </w:style>
  <w:style w:type="paragraph" w:styleId="a7">
    <w:name w:val="header"/>
    <w:basedOn w:val="a"/>
    <w:link w:val="a8"/>
    <w:uiPriority w:val="99"/>
    <w:unhideWhenUsed/>
    <w:rsid w:val="002C659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2C6598"/>
    <w:rPr>
      <w:rFonts w:ascii="Times New Roman" w:eastAsia="宋体" w:hAnsi="Times New Roman" w:cs="Times New Roman"/>
      <w:sz w:val="18"/>
      <w:szCs w:val="18"/>
    </w:rPr>
  </w:style>
  <w:style w:type="paragraph" w:styleId="a9">
    <w:name w:val="footer"/>
    <w:basedOn w:val="a"/>
    <w:link w:val="aa"/>
    <w:uiPriority w:val="99"/>
    <w:unhideWhenUsed/>
    <w:rsid w:val="002C6598"/>
    <w:pPr>
      <w:tabs>
        <w:tab w:val="center" w:pos="4153"/>
        <w:tab w:val="right" w:pos="8306"/>
      </w:tabs>
      <w:snapToGrid w:val="0"/>
      <w:jc w:val="left"/>
    </w:pPr>
    <w:rPr>
      <w:sz w:val="18"/>
      <w:szCs w:val="18"/>
    </w:rPr>
  </w:style>
  <w:style w:type="character" w:customStyle="1" w:styleId="aa">
    <w:name w:val="页脚 字符"/>
    <w:basedOn w:val="a0"/>
    <w:link w:val="a9"/>
    <w:uiPriority w:val="99"/>
    <w:rsid w:val="002C6598"/>
    <w:rPr>
      <w:rFonts w:ascii="Times New Roman" w:eastAsia="宋体" w:hAnsi="Times New Roman" w:cs="Times New Roman"/>
      <w:sz w:val="18"/>
      <w:szCs w:val="18"/>
    </w:rPr>
  </w:style>
  <w:style w:type="paragraph" w:styleId="ab">
    <w:name w:val="footnote text"/>
    <w:basedOn w:val="a"/>
    <w:link w:val="ac"/>
    <w:qFormat/>
    <w:rsid w:val="002C6598"/>
    <w:pPr>
      <w:snapToGrid w:val="0"/>
      <w:jc w:val="left"/>
    </w:pPr>
    <w:rPr>
      <w:sz w:val="18"/>
      <w:szCs w:val="18"/>
    </w:rPr>
  </w:style>
  <w:style w:type="character" w:customStyle="1" w:styleId="ac">
    <w:name w:val="脚注文本 字符"/>
    <w:basedOn w:val="a0"/>
    <w:link w:val="ab"/>
    <w:rsid w:val="002C6598"/>
    <w:rPr>
      <w:rFonts w:ascii="Times New Roman" w:eastAsia="宋体" w:hAnsi="Times New Roman" w:cs="Times New Roman"/>
      <w:sz w:val="18"/>
      <w:szCs w:val="18"/>
    </w:rPr>
  </w:style>
  <w:style w:type="character" w:styleId="ad">
    <w:name w:val="footnote reference"/>
    <w:qFormat/>
    <w:rsid w:val="002C6598"/>
    <w:rPr>
      <w:vertAlign w:val="superscript"/>
    </w:rPr>
  </w:style>
  <w:style w:type="character" w:styleId="ae">
    <w:name w:val="Hyperlink"/>
    <w:rsid w:val="002C6598"/>
    <w:rPr>
      <w:color w:val="0000FF"/>
      <w:u w:val="single"/>
    </w:rPr>
  </w:style>
  <w:style w:type="character" w:customStyle="1" w:styleId="20">
    <w:name w:val="标题 2 字符"/>
    <w:basedOn w:val="a0"/>
    <w:link w:val="2"/>
    <w:rsid w:val="000C669C"/>
    <w:rPr>
      <w:rFonts w:ascii="Arial" w:eastAsia="黑体" w:hAnsi="Arial"/>
      <w:b/>
      <w:bCs/>
      <w:color w:val="000000"/>
      <w:kern w:val="0"/>
      <w:sz w:val="32"/>
      <w:szCs w:val="32"/>
      <w:lang w:val="zh-TW" w:eastAsia="zh-TW"/>
    </w:rPr>
  </w:style>
  <w:style w:type="paragraph" w:customStyle="1" w:styleId="TableParagraph">
    <w:name w:val="Table Paragraph"/>
    <w:basedOn w:val="a"/>
    <w:qFormat/>
    <w:rsid w:val="003D2268"/>
    <w:pPr>
      <w:jc w:val="left"/>
    </w:pPr>
    <w:rPr>
      <w:rFonts w:asciiTheme="minorHAnsi" w:hAnsiTheme="minorHAnsi" w:cstheme="minorBidi"/>
      <w:kern w:val="0"/>
      <w:sz w:val="22"/>
      <w:szCs w:val="21"/>
      <w:lang w:eastAsia="en-US"/>
    </w:rPr>
  </w:style>
  <w:style w:type="table" w:styleId="af">
    <w:name w:val="Table Grid"/>
    <w:basedOn w:val="a1"/>
    <w:uiPriority w:val="59"/>
    <w:rsid w:val="00AC48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rsid w:val="00A5434A"/>
    <w:pPr>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451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7</Pages>
  <Words>1105</Words>
  <Characters>6303</Characters>
  <Application>Microsoft Office Word</Application>
  <DocSecurity>0</DocSecurity>
  <Lines>52</Lines>
  <Paragraphs>14</Paragraphs>
  <ScaleCrop>false</ScaleCrop>
  <Company>china</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FENGKUN</dc:creator>
  <cp:lastModifiedBy>冯坤</cp:lastModifiedBy>
  <cp:revision>24</cp:revision>
  <cp:lastPrinted>2019-04-14T07:05:00Z</cp:lastPrinted>
  <dcterms:created xsi:type="dcterms:W3CDTF">2019-04-13T05:11:00Z</dcterms:created>
  <dcterms:modified xsi:type="dcterms:W3CDTF">2020-06-04T06:08:00Z</dcterms:modified>
</cp:coreProperties>
</file>