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437D" w:rsidRDefault="00CD7FCB">
      <w:pPr>
        <w:spacing w:line="360" w:lineRule="atLeast"/>
        <w:jc w:val="center"/>
        <w:rPr>
          <w:rFonts w:ascii="宋体" w:hAnsi="宋体" w:cs="黑体"/>
          <w:b/>
          <w:bCs/>
          <w:szCs w:val="21"/>
        </w:rPr>
      </w:pPr>
      <w:bookmarkStart w:id="0" w:name="OLE_LINK3"/>
      <w:bookmarkStart w:id="1" w:name="_Toc197967265"/>
      <w:bookmarkStart w:id="2" w:name="_Toc197965596"/>
      <w:bookmarkStart w:id="3" w:name="_Toc197960544"/>
      <w:bookmarkStart w:id="4" w:name="_Toc197950802"/>
      <w:bookmarkStart w:id="5" w:name="_Toc197960492"/>
      <w:bookmarkStart w:id="6" w:name="_Toc197951555"/>
      <w:bookmarkStart w:id="7" w:name="_Toc197950681"/>
      <w:bookmarkStart w:id="8" w:name="_Toc197967117"/>
      <w:bookmarkStart w:id="9" w:name="_Toc197951587"/>
      <w:r>
        <w:rPr>
          <w:rFonts w:ascii="宋体" w:hAnsi="宋体" w:cs="黑体" w:hint="eastAsia"/>
          <w:b/>
          <w:bCs/>
          <w:szCs w:val="21"/>
        </w:rPr>
        <w:t>吉林省高速公路集团有限公司“十四五”发展规划编制咨询服务机构采购项目</w:t>
      </w:r>
    </w:p>
    <w:p w:rsidR="0029437D" w:rsidRDefault="00CD7FCB">
      <w:pPr>
        <w:spacing w:afterLines="100" w:after="240" w:line="360" w:lineRule="atLeast"/>
        <w:jc w:val="center"/>
        <w:rPr>
          <w:b/>
          <w:bCs/>
          <w:szCs w:val="21"/>
        </w:rPr>
      </w:pPr>
      <w:r>
        <w:rPr>
          <w:rFonts w:ascii="宋体" w:hAnsi="宋体" w:cs="黑体" w:hint="eastAsia"/>
          <w:b/>
          <w:bCs/>
          <w:szCs w:val="21"/>
        </w:rPr>
        <w:t>磋商文件关键内容信息公开</w:t>
      </w:r>
    </w:p>
    <w:p w:rsidR="0029437D" w:rsidRDefault="00CD7FCB">
      <w:pPr>
        <w:numPr>
          <w:ilvl w:val="0"/>
          <w:numId w:val="2"/>
        </w:numPr>
        <w:tabs>
          <w:tab w:val="left" w:pos="709"/>
        </w:tabs>
        <w:autoSpaceDE w:val="0"/>
        <w:autoSpaceDN w:val="0"/>
        <w:adjustRightInd w:val="0"/>
        <w:snapToGrid w:val="0"/>
        <w:spacing w:line="360" w:lineRule="exact"/>
        <w:ind w:left="0" w:firstLine="0"/>
        <w:rPr>
          <w:rFonts w:ascii="宋体" w:hAnsi="宋体" w:cs="黑体"/>
          <w:kern w:val="0"/>
          <w:szCs w:val="21"/>
        </w:rPr>
      </w:pPr>
      <w:bookmarkStart w:id="10" w:name="_Toc444517394"/>
      <w:bookmarkStart w:id="11" w:name="_Toc452566687"/>
      <w:bookmarkStart w:id="12" w:name="_Toc455056348"/>
      <w:bookmarkStart w:id="13" w:name="_Toc257655333"/>
      <w:bookmarkStart w:id="14" w:name="_Toc356741794"/>
      <w:bookmarkStart w:id="15" w:name="_Toc452885007"/>
      <w:bookmarkStart w:id="16" w:name="_Toc361838108"/>
      <w:r>
        <w:rPr>
          <w:rFonts w:ascii="宋体" w:hAnsi="宋体" w:cs="黑体" w:hint="eastAsia"/>
          <w:kern w:val="0"/>
          <w:szCs w:val="21"/>
        </w:rPr>
        <w:t>受吉林省高速公路集团有限公司委托，国信招标集团股份有限公司对</w:t>
      </w:r>
      <w:r>
        <w:rPr>
          <w:rFonts w:ascii="宋体" w:hAnsi="宋体" w:cs="黑体" w:hint="eastAsia"/>
          <w:kern w:val="0"/>
          <w:szCs w:val="21"/>
        </w:rPr>
        <w:t>吉林省高速公路集团有限公司“十四五”发展规划编制咨询服务机构采购项目</w:t>
      </w:r>
      <w:r>
        <w:rPr>
          <w:rFonts w:ascii="宋体" w:hAnsi="宋体" w:cs="黑体" w:hint="eastAsia"/>
          <w:kern w:val="0"/>
          <w:szCs w:val="21"/>
        </w:rPr>
        <w:t>（项目编号：</w:t>
      </w:r>
      <w:r>
        <w:rPr>
          <w:rFonts w:ascii="宋体" w:hAnsi="宋体" w:cs="黑体" w:hint="eastAsia"/>
          <w:kern w:val="0"/>
          <w:szCs w:val="21"/>
        </w:rPr>
        <w:t>GXTC-CZ-A-2068009</w:t>
      </w:r>
      <w:r>
        <w:rPr>
          <w:rFonts w:ascii="宋体" w:hAnsi="宋体" w:cs="黑体" w:hint="eastAsia"/>
          <w:kern w:val="0"/>
          <w:szCs w:val="21"/>
        </w:rPr>
        <w:t>）以竞争性磋商采购方式组织采购，欢迎符合条件的投标人参加磋商。</w:t>
      </w:r>
    </w:p>
    <w:p w:rsidR="0029437D" w:rsidRDefault="00CD7FCB">
      <w:pPr>
        <w:numPr>
          <w:ilvl w:val="0"/>
          <w:numId w:val="2"/>
        </w:numPr>
        <w:tabs>
          <w:tab w:val="left" w:pos="709"/>
        </w:tabs>
        <w:autoSpaceDE w:val="0"/>
        <w:autoSpaceDN w:val="0"/>
        <w:adjustRightInd w:val="0"/>
        <w:snapToGrid w:val="0"/>
        <w:spacing w:line="360" w:lineRule="exact"/>
        <w:ind w:left="0" w:firstLine="0"/>
        <w:rPr>
          <w:rFonts w:ascii="宋体" w:hAnsi="宋体" w:cs="黑体"/>
          <w:kern w:val="0"/>
          <w:szCs w:val="21"/>
        </w:rPr>
      </w:pPr>
      <w:r>
        <w:rPr>
          <w:rFonts w:ascii="宋体" w:hAnsi="宋体" w:cs="黑体" w:hint="eastAsia"/>
          <w:kern w:val="0"/>
          <w:szCs w:val="21"/>
        </w:rPr>
        <w:t>采购项目的名称、预算金额及最高限价</w:t>
      </w:r>
    </w:p>
    <w:p w:rsidR="0029437D" w:rsidRDefault="00CD7FCB">
      <w:pPr>
        <w:tabs>
          <w:tab w:val="left" w:pos="709"/>
        </w:tabs>
        <w:autoSpaceDE w:val="0"/>
        <w:autoSpaceDN w:val="0"/>
        <w:adjustRightInd w:val="0"/>
        <w:snapToGrid w:val="0"/>
        <w:spacing w:line="360" w:lineRule="exact"/>
        <w:rPr>
          <w:rFonts w:ascii="宋体" w:hAnsi="宋体" w:cs="黑体"/>
          <w:kern w:val="0"/>
          <w:szCs w:val="21"/>
        </w:rPr>
      </w:pPr>
      <w:r>
        <w:rPr>
          <w:rFonts w:ascii="宋体" w:hAnsi="宋体" w:cs="黑体" w:hint="eastAsia"/>
          <w:kern w:val="0"/>
          <w:szCs w:val="21"/>
        </w:rPr>
        <w:t>采购项目名称：</w:t>
      </w:r>
      <w:r>
        <w:rPr>
          <w:rFonts w:ascii="宋体" w:hAnsi="宋体" w:cs="黑体" w:hint="eastAsia"/>
          <w:kern w:val="0"/>
          <w:szCs w:val="21"/>
        </w:rPr>
        <w:t>吉林省高速公路集团有限公司“十四五”发展规划编制咨询服务机构采购项目</w:t>
      </w:r>
    </w:p>
    <w:p w:rsidR="0029437D" w:rsidRDefault="00CD7FCB">
      <w:pPr>
        <w:tabs>
          <w:tab w:val="left" w:pos="709"/>
        </w:tabs>
        <w:autoSpaceDE w:val="0"/>
        <w:autoSpaceDN w:val="0"/>
        <w:adjustRightInd w:val="0"/>
        <w:snapToGrid w:val="0"/>
        <w:spacing w:line="360" w:lineRule="exact"/>
        <w:rPr>
          <w:rFonts w:ascii="宋体" w:eastAsia="仿宋_GB2312" w:hAnsi="宋体" w:cs="黑体"/>
          <w:kern w:val="0"/>
          <w:szCs w:val="21"/>
        </w:rPr>
      </w:pPr>
      <w:r>
        <w:rPr>
          <w:rFonts w:ascii="宋体" w:hAnsi="宋体" w:cs="黑体" w:hint="eastAsia"/>
          <w:kern w:val="0"/>
          <w:szCs w:val="21"/>
        </w:rPr>
        <w:t>预算金额：</w:t>
      </w:r>
      <w:r>
        <w:rPr>
          <w:rFonts w:ascii="宋体" w:hAnsi="宋体" w:cs="黑体" w:hint="eastAsia"/>
          <w:kern w:val="0"/>
          <w:szCs w:val="21"/>
        </w:rPr>
        <w:t>99</w:t>
      </w:r>
      <w:r>
        <w:rPr>
          <w:rFonts w:ascii="宋体" w:hAnsi="宋体" w:cs="黑体" w:hint="eastAsia"/>
          <w:kern w:val="0"/>
          <w:szCs w:val="21"/>
        </w:rPr>
        <w:t>万元。</w:t>
      </w:r>
    </w:p>
    <w:p w:rsidR="0029437D" w:rsidRDefault="00CD7FCB">
      <w:pPr>
        <w:numPr>
          <w:ilvl w:val="0"/>
          <w:numId w:val="2"/>
        </w:numPr>
        <w:tabs>
          <w:tab w:val="left" w:pos="709"/>
        </w:tabs>
        <w:autoSpaceDE w:val="0"/>
        <w:autoSpaceDN w:val="0"/>
        <w:adjustRightInd w:val="0"/>
        <w:snapToGrid w:val="0"/>
        <w:spacing w:line="360" w:lineRule="exact"/>
        <w:ind w:left="0" w:firstLine="0"/>
        <w:rPr>
          <w:rFonts w:ascii="宋体" w:hAnsi="宋体" w:cs="黑体"/>
          <w:kern w:val="0"/>
          <w:szCs w:val="21"/>
        </w:rPr>
      </w:pPr>
      <w:r>
        <w:rPr>
          <w:rFonts w:ascii="宋体" w:hAnsi="宋体" w:cs="黑体" w:hint="eastAsia"/>
          <w:kern w:val="0"/>
          <w:szCs w:val="21"/>
        </w:rPr>
        <w:t>项目概况</w:t>
      </w:r>
    </w:p>
    <w:p w:rsidR="0029437D" w:rsidRDefault="00CD7FCB">
      <w:pPr>
        <w:tabs>
          <w:tab w:val="left" w:pos="709"/>
        </w:tabs>
        <w:autoSpaceDE w:val="0"/>
        <w:autoSpaceDN w:val="0"/>
        <w:adjustRightInd w:val="0"/>
        <w:snapToGrid w:val="0"/>
        <w:spacing w:line="360" w:lineRule="exact"/>
        <w:rPr>
          <w:rFonts w:ascii="宋体" w:hAnsi="宋体" w:cs="黑体"/>
          <w:kern w:val="0"/>
          <w:szCs w:val="21"/>
        </w:rPr>
      </w:pPr>
      <w:r>
        <w:rPr>
          <w:rFonts w:ascii="宋体" w:hAnsi="宋体" w:cs="黑体" w:hint="eastAsia"/>
          <w:kern w:val="0"/>
          <w:szCs w:val="21"/>
        </w:rPr>
        <w:t>采购内容、合同包划分：本项目采购的为吉林省高速公路集团有限公司“十四五”发展规划编制服务，具体服务要求详见竞争性磋商文件。本项目划分为</w:t>
      </w:r>
      <w:r>
        <w:rPr>
          <w:rFonts w:ascii="宋体" w:hAnsi="宋体" w:cs="黑体" w:hint="eastAsia"/>
          <w:kern w:val="0"/>
          <w:szCs w:val="21"/>
        </w:rPr>
        <w:t>1</w:t>
      </w:r>
      <w:r>
        <w:rPr>
          <w:rFonts w:ascii="宋体" w:hAnsi="宋体" w:cs="黑体" w:hint="eastAsia"/>
          <w:kern w:val="0"/>
          <w:szCs w:val="21"/>
        </w:rPr>
        <w:t>个合同包，即</w:t>
      </w:r>
      <w:r>
        <w:rPr>
          <w:rFonts w:ascii="宋体" w:hAnsi="宋体" w:cs="黑体" w:hint="eastAsia"/>
          <w:kern w:val="0"/>
          <w:szCs w:val="21"/>
        </w:rPr>
        <w:t>01</w:t>
      </w:r>
      <w:r>
        <w:rPr>
          <w:rFonts w:ascii="宋体" w:hAnsi="宋体" w:cs="黑体" w:hint="eastAsia"/>
          <w:kern w:val="0"/>
          <w:szCs w:val="21"/>
        </w:rPr>
        <w:t>合同包。</w:t>
      </w:r>
    </w:p>
    <w:p w:rsidR="0029437D" w:rsidRDefault="00CD7FCB">
      <w:pPr>
        <w:tabs>
          <w:tab w:val="left" w:pos="709"/>
        </w:tabs>
        <w:autoSpaceDE w:val="0"/>
        <w:autoSpaceDN w:val="0"/>
        <w:adjustRightInd w:val="0"/>
        <w:snapToGrid w:val="0"/>
        <w:spacing w:line="360" w:lineRule="exact"/>
        <w:rPr>
          <w:rFonts w:ascii="宋体" w:hAnsi="宋体" w:cs="黑体"/>
          <w:kern w:val="0"/>
          <w:szCs w:val="21"/>
        </w:rPr>
      </w:pPr>
      <w:r>
        <w:rPr>
          <w:rFonts w:ascii="宋体" w:hAnsi="宋体" w:cs="黑体" w:hint="eastAsia"/>
          <w:kern w:val="0"/>
          <w:szCs w:val="21"/>
        </w:rPr>
        <w:t>服务期：签订合同后的四个月内提供全部成果文件，并经采购人验收合格；提供成果文件后免费提供</w:t>
      </w:r>
      <w:r>
        <w:rPr>
          <w:rFonts w:ascii="宋体" w:hAnsi="宋体" w:cs="黑体" w:hint="eastAsia"/>
          <w:kern w:val="0"/>
          <w:szCs w:val="21"/>
        </w:rPr>
        <w:t>12</w:t>
      </w:r>
      <w:r>
        <w:rPr>
          <w:rFonts w:ascii="宋体" w:hAnsi="宋体" w:cs="黑体" w:hint="eastAsia"/>
          <w:kern w:val="0"/>
          <w:szCs w:val="21"/>
        </w:rPr>
        <w:t>个月咨询服务。</w:t>
      </w:r>
    </w:p>
    <w:p w:rsidR="0029437D" w:rsidRDefault="00CD7FCB">
      <w:pPr>
        <w:tabs>
          <w:tab w:val="left" w:pos="709"/>
        </w:tabs>
        <w:autoSpaceDE w:val="0"/>
        <w:autoSpaceDN w:val="0"/>
        <w:adjustRightInd w:val="0"/>
        <w:snapToGrid w:val="0"/>
        <w:spacing w:line="360" w:lineRule="exact"/>
        <w:rPr>
          <w:rFonts w:ascii="宋体" w:hAnsi="宋体" w:cs="黑体"/>
          <w:kern w:val="0"/>
          <w:szCs w:val="21"/>
        </w:rPr>
      </w:pPr>
      <w:r>
        <w:rPr>
          <w:rFonts w:ascii="宋体" w:hAnsi="宋体" w:cs="黑体" w:hint="eastAsia"/>
          <w:kern w:val="0"/>
          <w:szCs w:val="21"/>
        </w:rPr>
        <w:t>服务地点：吉林省高速公路集团有限公司。</w:t>
      </w:r>
    </w:p>
    <w:p w:rsidR="0029437D" w:rsidRDefault="00CD7FCB">
      <w:pPr>
        <w:numPr>
          <w:ilvl w:val="0"/>
          <w:numId w:val="2"/>
        </w:numPr>
        <w:tabs>
          <w:tab w:val="left" w:pos="709"/>
        </w:tabs>
        <w:autoSpaceDE w:val="0"/>
        <w:autoSpaceDN w:val="0"/>
        <w:adjustRightInd w:val="0"/>
        <w:snapToGrid w:val="0"/>
        <w:spacing w:line="360" w:lineRule="exact"/>
        <w:ind w:left="0" w:firstLine="0"/>
        <w:rPr>
          <w:rFonts w:ascii="宋体" w:hAnsi="宋体" w:cs="黑体"/>
          <w:kern w:val="0"/>
          <w:szCs w:val="21"/>
        </w:rPr>
      </w:pPr>
      <w:r>
        <w:rPr>
          <w:rFonts w:ascii="宋体" w:hAnsi="宋体" w:cs="黑体" w:hint="eastAsia"/>
          <w:kern w:val="0"/>
          <w:szCs w:val="21"/>
        </w:rPr>
        <w:t>投标人资格要求</w:t>
      </w:r>
    </w:p>
    <w:p w:rsidR="0029437D" w:rsidRDefault="00CD7FCB">
      <w:pPr>
        <w:adjustRightInd w:val="0"/>
        <w:snapToGrid w:val="0"/>
        <w:spacing w:line="360" w:lineRule="exact"/>
        <w:ind w:firstLineChars="200" w:firstLine="420"/>
        <w:jc w:val="left"/>
        <w:rPr>
          <w:rFonts w:ascii="宋体" w:hAnsi="宋体" w:cs="宋体"/>
          <w:b/>
          <w:bCs/>
          <w:szCs w:val="21"/>
        </w:rPr>
      </w:pPr>
      <w:bookmarkStart w:id="17" w:name="_Toc7298"/>
      <w:bookmarkStart w:id="18" w:name="_Toc17111"/>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投标人需是在中华人民共和国境内注册，具有独立法人资格</w:t>
      </w:r>
      <w:bookmarkEnd w:id="17"/>
      <w:bookmarkEnd w:id="18"/>
      <w:r>
        <w:rPr>
          <w:rFonts w:ascii="宋体" w:hAnsi="宋体" w:cs="宋体" w:hint="eastAsia"/>
          <w:szCs w:val="21"/>
        </w:rPr>
        <w:t>。</w:t>
      </w:r>
    </w:p>
    <w:p w:rsidR="0029437D" w:rsidRDefault="00CD7FCB">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具有良好的商业信</w:t>
      </w:r>
      <w:r>
        <w:rPr>
          <w:rFonts w:ascii="宋体" w:hAnsi="宋体" w:cs="宋体" w:hint="eastAsia"/>
          <w:szCs w:val="21"/>
        </w:rPr>
        <w:t>誉和健全的财务会计制度；具有履行合同所必需的设备和专业技术能力；有依法缴纳税收和社会保障资金的良好记录。</w:t>
      </w:r>
    </w:p>
    <w:p w:rsidR="0029437D" w:rsidRDefault="00CD7FCB">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、参加采购活动前三年内，在经营活动中没有重大违法记录（重大违法记录是指供应商因违法经营受到刑事处罚或者责令停产停业、吊销许可证或者执照、较大数额罚款等行政处罚）。</w:t>
      </w:r>
    </w:p>
    <w:p w:rsidR="0029437D" w:rsidRDefault="00CD7FCB">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、被“信用中国”网站（</w:t>
      </w:r>
      <w:r>
        <w:rPr>
          <w:rFonts w:ascii="宋体" w:hAnsi="宋体" w:cs="宋体" w:hint="eastAsia"/>
          <w:szCs w:val="21"/>
        </w:rPr>
        <w:t>www.creditchina.gov.cn</w:t>
      </w:r>
      <w:r>
        <w:rPr>
          <w:rFonts w:ascii="宋体" w:hAnsi="宋体" w:cs="宋体" w:hint="eastAsia"/>
          <w:szCs w:val="21"/>
        </w:rPr>
        <w:t>）中列入失信被执行人和重大税收违法案件当事人名单的供应商、被“国家企业信用信息公示系统”网站（</w:t>
      </w:r>
      <w:r>
        <w:rPr>
          <w:rFonts w:ascii="宋体" w:hAnsi="宋体" w:cs="宋体" w:hint="eastAsia"/>
          <w:szCs w:val="21"/>
        </w:rPr>
        <w:t>http://www.gsxt.gov.cn/</w:t>
      </w:r>
      <w:r>
        <w:rPr>
          <w:rFonts w:ascii="宋体" w:hAnsi="宋体" w:cs="宋体" w:hint="eastAsia"/>
          <w:szCs w:val="21"/>
        </w:rPr>
        <w:t>）中被列入严重违法失信企业名单的供应商，无资格参加本项目的采购活动。</w:t>
      </w:r>
    </w:p>
    <w:p w:rsidR="0029437D" w:rsidRDefault="00CD7FCB">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、单位负责人为同一人或者存在控股、管理关系的不同单位，不得同时参加本项目的投标；与采购人存在利害关系可能影响采购公正性的法人、其他组织或者个人，不得参加本项目投标。</w:t>
      </w:r>
    </w:p>
    <w:p w:rsidR="0029437D" w:rsidRDefault="00CD7FCB">
      <w:pPr>
        <w:adjustRightInd w:val="0"/>
        <w:snapToGrid w:val="0"/>
        <w:spacing w:line="360" w:lineRule="exact"/>
        <w:ind w:firstLineChars="200" w:firstLine="420"/>
        <w:jc w:val="left"/>
        <w:rPr>
          <w:rFonts w:ascii="宋体" w:hAnsi="宋体" w:cs="黑体"/>
          <w:kern w:val="0"/>
          <w:szCs w:val="21"/>
        </w:rPr>
      </w:pPr>
      <w:r>
        <w:rPr>
          <w:rFonts w:ascii="宋体" w:hAnsi="宋体" w:cs="宋体" w:hint="eastAsia"/>
          <w:szCs w:val="21"/>
        </w:rPr>
        <w:t>6</w:t>
      </w:r>
      <w:r>
        <w:rPr>
          <w:rFonts w:ascii="宋体" w:hAnsi="宋体" w:cs="宋体" w:hint="eastAsia"/>
          <w:szCs w:val="21"/>
        </w:rPr>
        <w:t>、本项目不接受联合体。</w:t>
      </w:r>
    </w:p>
    <w:p w:rsidR="0029437D" w:rsidRDefault="00CD7FCB">
      <w:pPr>
        <w:keepNext/>
        <w:keepLines/>
        <w:tabs>
          <w:tab w:val="left" w:pos="426"/>
        </w:tabs>
        <w:spacing w:line="360" w:lineRule="exact"/>
        <w:jc w:val="left"/>
        <w:outlineLvl w:val="2"/>
        <w:rPr>
          <w:rFonts w:ascii="宋体" w:hAnsi="宋体"/>
          <w:bCs/>
          <w:kern w:val="44"/>
          <w:szCs w:val="21"/>
        </w:rPr>
      </w:pPr>
      <w:bookmarkStart w:id="19" w:name="_Toc12959559"/>
      <w:bookmarkEnd w:id="0"/>
      <w:bookmarkEnd w:id="10"/>
      <w:bookmarkEnd w:id="11"/>
      <w:bookmarkEnd w:id="12"/>
      <w:bookmarkEnd w:id="13"/>
      <w:bookmarkEnd w:id="14"/>
      <w:bookmarkEnd w:id="15"/>
      <w:bookmarkEnd w:id="16"/>
      <w:r>
        <w:rPr>
          <w:rFonts w:ascii="宋体" w:hAnsi="宋体" w:hint="eastAsia"/>
          <w:bCs/>
          <w:kern w:val="44"/>
          <w:szCs w:val="21"/>
        </w:rPr>
        <w:t>五、</w:t>
      </w:r>
      <w:r>
        <w:rPr>
          <w:rFonts w:ascii="宋体" w:hAnsi="宋体" w:hint="eastAsia"/>
          <w:bCs/>
          <w:kern w:val="44"/>
          <w:szCs w:val="21"/>
        </w:rPr>
        <w:t xml:space="preserve">  </w:t>
      </w:r>
      <w:r>
        <w:rPr>
          <w:rFonts w:ascii="宋体" w:hAnsi="宋体" w:hint="eastAsia"/>
          <w:bCs/>
          <w:kern w:val="44"/>
          <w:szCs w:val="21"/>
        </w:rPr>
        <w:t>供应商</w:t>
      </w:r>
      <w:r>
        <w:rPr>
          <w:rFonts w:ascii="宋体" w:hAnsi="宋体"/>
          <w:bCs/>
          <w:kern w:val="44"/>
          <w:szCs w:val="21"/>
        </w:rPr>
        <w:t>须知</w:t>
      </w:r>
      <w:bookmarkEnd w:id="1"/>
      <w:bookmarkEnd w:id="2"/>
      <w:bookmarkEnd w:id="3"/>
      <w:bookmarkEnd w:id="4"/>
      <w:bookmarkEnd w:id="5"/>
      <w:bookmarkEnd w:id="6"/>
      <w:bookmarkEnd w:id="7"/>
      <w:bookmarkEnd w:id="8"/>
      <w:bookmarkEnd w:id="9"/>
      <w:bookmarkEnd w:id="19"/>
    </w:p>
    <w:p w:rsidR="0029437D" w:rsidRDefault="00CD7FCB">
      <w:pPr>
        <w:autoSpaceDE w:val="0"/>
        <w:autoSpaceDN w:val="0"/>
        <w:adjustRightInd w:val="0"/>
        <w:snapToGrid w:val="0"/>
        <w:spacing w:afterLines="50" w:after="120" w:line="360" w:lineRule="auto"/>
        <w:jc w:val="center"/>
        <w:outlineLvl w:val="1"/>
        <w:rPr>
          <w:rFonts w:ascii="宋体" w:hAnsi="宋体" w:cs="宋体"/>
          <w:kern w:val="0"/>
          <w:szCs w:val="21"/>
        </w:rPr>
      </w:pPr>
      <w:bookmarkStart w:id="20" w:name="_Toc441605620"/>
      <w:bookmarkStart w:id="21" w:name="_Toc12959566"/>
      <w:bookmarkStart w:id="22" w:name="_Toc197960498"/>
      <w:bookmarkStart w:id="23" w:name="_Toc197960550"/>
      <w:bookmarkStart w:id="24" w:name="_Toc197967277"/>
      <w:bookmarkStart w:id="25" w:name="_Toc197967129"/>
      <w:bookmarkStart w:id="26" w:name="_Toc197965613"/>
      <w:r>
        <w:rPr>
          <w:rFonts w:ascii="宋体" w:hAnsi="宋体" w:cs="宋体" w:hint="eastAsia"/>
          <w:kern w:val="0"/>
          <w:szCs w:val="21"/>
        </w:rPr>
        <w:t>供应商须知前附表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29437D">
        <w:trPr>
          <w:trHeight w:val="567"/>
          <w:tblHeader/>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条款号</w:t>
            </w:r>
          </w:p>
        </w:tc>
        <w:tc>
          <w:tcPr>
            <w:tcW w:w="2515"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条</w:t>
            </w:r>
            <w:r>
              <w:rPr>
                <w:rFonts w:ascii="宋体" w:hAnsi="宋体" w:cs="宋体" w:hint="eastAsia"/>
                <w:kern w:val="0"/>
                <w:szCs w:val="21"/>
              </w:rPr>
              <w:t xml:space="preserve"> </w:t>
            </w:r>
            <w:r>
              <w:rPr>
                <w:rFonts w:ascii="宋体" w:hAnsi="宋体" w:cs="宋体" w:hint="eastAsia"/>
                <w:kern w:val="0"/>
                <w:szCs w:val="21"/>
              </w:rPr>
              <w:t>款</w:t>
            </w:r>
            <w:r>
              <w:rPr>
                <w:rFonts w:ascii="宋体" w:hAnsi="宋体" w:cs="宋体" w:hint="eastAsia"/>
                <w:kern w:val="0"/>
                <w:szCs w:val="21"/>
              </w:rPr>
              <w:t xml:space="preserve"> </w:t>
            </w:r>
            <w:r>
              <w:rPr>
                <w:rFonts w:ascii="宋体" w:hAnsi="宋体" w:cs="宋体" w:hint="eastAsia"/>
                <w:kern w:val="0"/>
                <w:szCs w:val="21"/>
              </w:rPr>
              <w:t>名</w:t>
            </w:r>
            <w:r>
              <w:rPr>
                <w:rFonts w:ascii="宋体" w:hAnsi="宋体" w:cs="宋体" w:hint="eastAsia"/>
                <w:kern w:val="0"/>
                <w:szCs w:val="21"/>
              </w:rPr>
              <w:t xml:space="preserve"> </w:t>
            </w:r>
            <w:r>
              <w:rPr>
                <w:rFonts w:ascii="宋体" w:hAnsi="宋体" w:cs="宋体" w:hint="eastAsia"/>
                <w:kern w:val="0"/>
                <w:szCs w:val="21"/>
              </w:rPr>
              <w:t>称</w:t>
            </w:r>
          </w:p>
        </w:tc>
        <w:tc>
          <w:tcPr>
            <w:tcW w:w="5675"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编</w:t>
            </w:r>
            <w:r>
              <w:rPr>
                <w:rFonts w:ascii="宋体" w:hAnsi="宋体" w:cs="宋体" w:hint="eastAsia"/>
                <w:kern w:val="0"/>
                <w:szCs w:val="21"/>
              </w:rPr>
              <w:t xml:space="preserve"> </w:t>
            </w:r>
            <w:r>
              <w:rPr>
                <w:rFonts w:ascii="宋体" w:hAnsi="宋体" w:cs="宋体" w:hint="eastAsia"/>
                <w:kern w:val="0"/>
                <w:szCs w:val="21"/>
              </w:rPr>
              <w:t>列</w:t>
            </w:r>
            <w:r>
              <w:rPr>
                <w:rFonts w:ascii="宋体" w:hAnsi="宋体" w:cs="宋体" w:hint="eastAsia"/>
                <w:kern w:val="0"/>
                <w:szCs w:val="21"/>
              </w:rPr>
              <w:t xml:space="preserve"> </w:t>
            </w:r>
            <w:r>
              <w:rPr>
                <w:rFonts w:ascii="宋体" w:hAnsi="宋体" w:cs="宋体" w:hint="eastAsia"/>
                <w:kern w:val="0"/>
                <w:szCs w:val="21"/>
              </w:rPr>
              <w:t>内</w:t>
            </w:r>
            <w:r>
              <w:rPr>
                <w:rFonts w:ascii="宋体" w:hAnsi="宋体" w:cs="宋体" w:hint="eastAsia"/>
                <w:kern w:val="0"/>
                <w:szCs w:val="21"/>
              </w:rPr>
              <w:t xml:space="preserve"> </w:t>
            </w:r>
            <w:r>
              <w:rPr>
                <w:rFonts w:ascii="宋体" w:hAnsi="宋体" w:cs="宋体" w:hint="eastAsia"/>
                <w:kern w:val="0"/>
                <w:szCs w:val="21"/>
              </w:rPr>
              <w:t>容</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_Ref527101463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1.7</w:t>
            </w:r>
            <w:r>
              <w:rPr>
                <w:rFonts w:ascii="宋体" w:hAnsi="宋体" w:cs="宋体" w:hint="eastAsia"/>
                <w:szCs w:val="21"/>
              </w:rPr>
              <w:fldChar w:fldCharType="end"/>
            </w:r>
          </w:p>
        </w:tc>
        <w:tc>
          <w:tcPr>
            <w:tcW w:w="2515" w:type="dxa"/>
            <w:vAlign w:val="center"/>
          </w:tcPr>
          <w:p w:rsidR="0029437D" w:rsidRDefault="00CD7FCB">
            <w:pPr>
              <w:autoSpaceDE w:val="0"/>
              <w:autoSpaceDN w:val="0"/>
              <w:adjustRightInd w:val="0"/>
              <w:snapToGrid w:val="0"/>
              <w:jc w:val="left"/>
              <w:rPr>
                <w:rFonts w:ascii="宋体" w:hAnsi="宋体" w:cs="宋体"/>
                <w:kern w:val="0"/>
                <w:szCs w:val="21"/>
              </w:rPr>
            </w:pPr>
            <w:r>
              <w:rPr>
                <w:rFonts w:ascii="宋体" w:hAnsi="宋体" w:cs="宋体" w:hint="eastAsia"/>
                <w:kern w:val="0"/>
                <w:szCs w:val="21"/>
              </w:rPr>
              <w:t>分包</w:t>
            </w:r>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☑不允许</w:t>
            </w:r>
          </w:p>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□允</w:t>
            </w:r>
            <w:r>
              <w:rPr>
                <w:rFonts w:ascii="宋体" w:hAnsi="宋体" w:cs="宋体" w:hint="eastAsia"/>
                <w:kern w:val="0"/>
                <w:szCs w:val="21"/>
              </w:rPr>
              <w:t xml:space="preserve">  </w:t>
            </w:r>
            <w:r>
              <w:rPr>
                <w:rFonts w:ascii="宋体" w:hAnsi="宋体" w:cs="宋体" w:hint="eastAsia"/>
                <w:kern w:val="0"/>
                <w:szCs w:val="21"/>
              </w:rPr>
              <w:t>许：</w:t>
            </w:r>
          </w:p>
          <w:p w:rsidR="0029437D" w:rsidRDefault="00CD7FCB">
            <w:pPr>
              <w:autoSpaceDE w:val="0"/>
              <w:autoSpaceDN w:val="0"/>
              <w:adjustRightInd w:val="0"/>
              <w:snapToGrid w:val="0"/>
              <w:ind w:leftChars="148" w:left="311"/>
              <w:rPr>
                <w:rFonts w:ascii="宋体" w:hAnsi="宋体" w:cs="宋体"/>
                <w:kern w:val="0"/>
                <w:szCs w:val="21"/>
              </w:rPr>
            </w:pPr>
            <w:r>
              <w:rPr>
                <w:rFonts w:ascii="宋体" w:hAnsi="宋体" w:cs="宋体" w:hint="eastAsia"/>
                <w:kern w:val="0"/>
                <w:szCs w:val="21"/>
              </w:rPr>
              <w:t>分包内容要求：</w:t>
            </w:r>
          </w:p>
          <w:p w:rsidR="0029437D" w:rsidRDefault="00CD7FCB">
            <w:pPr>
              <w:autoSpaceDE w:val="0"/>
              <w:autoSpaceDN w:val="0"/>
              <w:adjustRightInd w:val="0"/>
              <w:snapToGrid w:val="0"/>
              <w:ind w:leftChars="148" w:left="311"/>
              <w:rPr>
                <w:rFonts w:ascii="宋体" w:hAnsi="宋体" w:cs="宋体"/>
                <w:kern w:val="0"/>
                <w:szCs w:val="21"/>
              </w:rPr>
            </w:pPr>
            <w:r>
              <w:rPr>
                <w:rFonts w:ascii="宋体" w:hAnsi="宋体" w:cs="宋体" w:hint="eastAsia"/>
                <w:kern w:val="0"/>
                <w:szCs w:val="21"/>
              </w:rPr>
              <w:t>分包金额要求：</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_Ref527292580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1.12.1</w:t>
            </w:r>
            <w:r>
              <w:rPr>
                <w:rFonts w:ascii="宋体" w:hAnsi="宋体" w:cs="宋体" w:hint="eastAsia"/>
                <w:szCs w:val="21"/>
              </w:rPr>
              <w:fldChar w:fldCharType="end"/>
            </w:r>
          </w:p>
        </w:tc>
        <w:tc>
          <w:tcPr>
            <w:tcW w:w="2515" w:type="dxa"/>
            <w:vAlign w:val="center"/>
          </w:tcPr>
          <w:p w:rsidR="0029437D" w:rsidRDefault="00CD7FCB">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现场踏勘</w:t>
            </w:r>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☑不组织</w:t>
            </w:r>
          </w:p>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□组</w:t>
            </w:r>
            <w:r>
              <w:rPr>
                <w:rFonts w:ascii="宋体" w:hAnsi="宋体" w:cs="宋体" w:hint="eastAsia"/>
                <w:kern w:val="0"/>
                <w:szCs w:val="21"/>
              </w:rPr>
              <w:t xml:space="preserve">  </w:t>
            </w:r>
            <w:r>
              <w:rPr>
                <w:rFonts w:ascii="宋体" w:hAnsi="宋体" w:cs="宋体" w:hint="eastAsia"/>
                <w:kern w:val="0"/>
                <w:szCs w:val="21"/>
              </w:rPr>
              <w:t>织：</w:t>
            </w:r>
          </w:p>
          <w:p w:rsidR="0029437D" w:rsidRDefault="00CD7FCB">
            <w:pPr>
              <w:autoSpaceDE w:val="0"/>
              <w:autoSpaceDN w:val="0"/>
              <w:adjustRightInd w:val="0"/>
              <w:snapToGrid w:val="0"/>
              <w:ind w:leftChars="148" w:left="311"/>
              <w:rPr>
                <w:rFonts w:ascii="宋体" w:hAnsi="宋体" w:cs="宋体"/>
                <w:kern w:val="0"/>
                <w:szCs w:val="21"/>
              </w:rPr>
            </w:pPr>
            <w:r>
              <w:rPr>
                <w:rFonts w:ascii="宋体" w:hAnsi="宋体" w:cs="宋体" w:hint="eastAsia"/>
                <w:kern w:val="0"/>
                <w:szCs w:val="21"/>
              </w:rPr>
              <w:t>踏勘时间：</w:t>
            </w:r>
          </w:p>
          <w:p w:rsidR="0029437D" w:rsidRDefault="00CD7FCB">
            <w:pPr>
              <w:autoSpaceDE w:val="0"/>
              <w:autoSpaceDN w:val="0"/>
              <w:adjustRightInd w:val="0"/>
              <w:snapToGrid w:val="0"/>
              <w:ind w:leftChars="148" w:left="311"/>
              <w:rPr>
                <w:rFonts w:ascii="宋体" w:hAnsi="宋体" w:cs="宋体"/>
                <w:kern w:val="0"/>
                <w:szCs w:val="21"/>
              </w:rPr>
            </w:pPr>
            <w:r>
              <w:rPr>
                <w:rFonts w:ascii="宋体" w:hAnsi="宋体" w:cs="宋体" w:hint="eastAsia"/>
                <w:kern w:val="0"/>
                <w:szCs w:val="21"/>
              </w:rPr>
              <w:t>集合地点：</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_Ref527101604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2.2.2</w:t>
            </w:r>
            <w:r>
              <w:rPr>
                <w:rFonts w:ascii="宋体" w:hAnsi="宋体" w:cs="宋体" w:hint="eastAsia"/>
                <w:szCs w:val="21"/>
              </w:rPr>
              <w:fldChar w:fldCharType="end"/>
            </w:r>
          </w:p>
        </w:tc>
        <w:tc>
          <w:tcPr>
            <w:tcW w:w="2515" w:type="dxa"/>
            <w:vAlign w:val="center"/>
          </w:tcPr>
          <w:p w:rsidR="0029437D" w:rsidRDefault="00CD7FCB">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供应商询问或要求澄清的截止时间</w:t>
            </w:r>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提交首次响应文件截止之日</w:t>
            </w:r>
            <w:r>
              <w:rPr>
                <w:rFonts w:ascii="宋体" w:hAnsi="宋体" w:cs="宋体" w:hint="eastAsia"/>
                <w:kern w:val="0"/>
                <w:szCs w:val="21"/>
              </w:rPr>
              <w:t>3</w:t>
            </w:r>
            <w:r>
              <w:rPr>
                <w:rFonts w:ascii="宋体" w:hAnsi="宋体" w:cs="宋体" w:hint="eastAsia"/>
                <w:kern w:val="0"/>
                <w:szCs w:val="21"/>
              </w:rPr>
              <w:t>个工作日前</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szCs w:val="21"/>
              </w:rPr>
              <w:lastRenderedPageBreak/>
              <w:fldChar w:fldCharType="begin"/>
            </w:r>
            <w:r>
              <w:rPr>
                <w:rFonts w:ascii="宋体" w:hAnsi="宋体" w:cs="宋体" w:hint="eastAsia"/>
                <w:szCs w:val="21"/>
              </w:rPr>
              <w:instrText xml:space="preserve"> REF _Ref527101721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2.3</w:t>
            </w:r>
            <w:r>
              <w:rPr>
                <w:rFonts w:ascii="宋体" w:hAnsi="宋体" w:cs="宋体" w:hint="eastAsia"/>
                <w:szCs w:val="21"/>
              </w:rPr>
              <w:fldChar w:fldCharType="end"/>
            </w:r>
          </w:p>
        </w:tc>
        <w:tc>
          <w:tcPr>
            <w:tcW w:w="2515" w:type="dxa"/>
            <w:vAlign w:val="center"/>
          </w:tcPr>
          <w:p w:rsidR="0029437D" w:rsidRDefault="00CD7FCB">
            <w:pPr>
              <w:autoSpaceDE w:val="0"/>
              <w:autoSpaceDN w:val="0"/>
              <w:adjustRightInd w:val="0"/>
              <w:snapToGrid w:val="0"/>
              <w:outlineLvl w:val="0"/>
              <w:rPr>
                <w:rFonts w:ascii="宋体" w:hAnsi="宋体" w:cs="宋体"/>
                <w:kern w:val="0"/>
                <w:szCs w:val="21"/>
              </w:rPr>
            </w:pPr>
            <w:bookmarkStart w:id="27" w:name="_Toc11744960"/>
            <w:bookmarkStart w:id="28" w:name="_Toc14340437"/>
            <w:r>
              <w:rPr>
                <w:rFonts w:ascii="宋体" w:hAnsi="宋体" w:cs="宋体" w:hint="eastAsia"/>
                <w:kern w:val="0"/>
                <w:szCs w:val="21"/>
              </w:rPr>
              <w:t>质疑函送达方式</w:t>
            </w:r>
            <w:bookmarkEnd w:id="27"/>
            <w:bookmarkEnd w:id="28"/>
          </w:p>
        </w:tc>
        <w:tc>
          <w:tcPr>
            <w:tcW w:w="5675" w:type="dxa"/>
            <w:vAlign w:val="center"/>
          </w:tcPr>
          <w:p w:rsidR="0029437D" w:rsidRDefault="00CD7FCB">
            <w:pPr>
              <w:autoSpaceDE w:val="0"/>
              <w:autoSpaceDN w:val="0"/>
              <w:adjustRightInd w:val="0"/>
              <w:snapToGrid w:val="0"/>
              <w:ind w:leftChars="13" w:left="27"/>
              <w:rPr>
                <w:rFonts w:ascii="宋体" w:hAnsi="宋体" w:cs="宋体"/>
                <w:kern w:val="0"/>
                <w:szCs w:val="21"/>
              </w:rPr>
            </w:pPr>
            <w:r>
              <w:rPr>
                <w:rFonts w:ascii="宋体" w:hAnsi="宋体" w:cs="宋体" w:hint="eastAsia"/>
                <w:kern w:val="0"/>
                <w:szCs w:val="21"/>
              </w:rPr>
              <w:t>质疑提出人应将质疑函原件委派专人或通过邮寄方式</w:t>
            </w:r>
            <w:r>
              <w:rPr>
                <w:rFonts w:ascii="宋体" w:hAnsi="宋体" w:cs="宋体" w:hint="eastAsia"/>
                <w:szCs w:val="21"/>
              </w:rPr>
              <w:t>在知道或者应知其权益受到损害之日起</w:t>
            </w:r>
            <w:r>
              <w:rPr>
                <w:rFonts w:ascii="宋体" w:hAnsi="宋体" w:cs="宋体" w:hint="eastAsia"/>
                <w:szCs w:val="21"/>
              </w:rPr>
              <w:t>7</w:t>
            </w:r>
            <w:r>
              <w:rPr>
                <w:rFonts w:ascii="宋体" w:hAnsi="宋体" w:cs="宋体" w:hint="eastAsia"/>
                <w:szCs w:val="21"/>
              </w:rPr>
              <w:t>个工作日内</w:t>
            </w:r>
            <w:r>
              <w:rPr>
                <w:rFonts w:ascii="宋体" w:hAnsi="宋体" w:cs="宋体" w:hint="eastAsia"/>
                <w:kern w:val="0"/>
                <w:szCs w:val="21"/>
              </w:rPr>
              <w:t>送达采购代理机构。</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_Ref527102185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3.6.1</w:t>
            </w:r>
            <w:r>
              <w:rPr>
                <w:rFonts w:ascii="宋体" w:hAnsi="宋体" w:cs="宋体" w:hint="eastAsia"/>
                <w:szCs w:val="21"/>
              </w:rPr>
              <w:fldChar w:fldCharType="end"/>
            </w:r>
          </w:p>
        </w:tc>
        <w:tc>
          <w:tcPr>
            <w:tcW w:w="2515" w:type="dxa"/>
            <w:vAlign w:val="center"/>
          </w:tcPr>
          <w:p w:rsidR="0029437D" w:rsidRDefault="00CD7FCB">
            <w:pPr>
              <w:autoSpaceDE w:val="0"/>
              <w:autoSpaceDN w:val="0"/>
              <w:adjustRightInd w:val="0"/>
              <w:snapToGrid w:val="0"/>
              <w:outlineLvl w:val="0"/>
              <w:rPr>
                <w:rFonts w:ascii="宋体" w:hAnsi="宋体" w:cs="宋体"/>
                <w:kern w:val="0"/>
                <w:szCs w:val="21"/>
              </w:rPr>
            </w:pPr>
            <w:bookmarkStart w:id="29" w:name="_Toc14340438"/>
            <w:bookmarkStart w:id="30" w:name="_Toc11744961"/>
            <w:r>
              <w:rPr>
                <w:rFonts w:ascii="宋体" w:hAnsi="宋体" w:cs="宋体" w:hint="eastAsia"/>
                <w:kern w:val="0"/>
                <w:szCs w:val="21"/>
              </w:rPr>
              <w:t>响应文件有效期</w:t>
            </w:r>
            <w:bookmarkEnd w:id="29"/>
            <w:bookmarkEnd w:id="30"/>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90</w:t>
            </w:r>
            <w:r>
              <w:rPr>
                <w:rFonts w:ascii="宋体" w:hAnsi="宋体" w:cs="宋体" w:hint="eastAsia"/>
                <w:kern w:val="0"/>
                <w:szCs w:val="21"/>
              </w:rPr>
              <w:t>日</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_Ref419361076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3.7.1</w:t>
            </w:r>
            <w:r>
              <w:rPr>
                <w:rFonts w:ascii="宋体" w:hAnsi="宋体" w:cs="宋体" w:hint="eastAsia"/>
                <w:szCs w:val="21"/>
              </w:rPr>
              <w:fldChar w:fldCharType="end"/>
            </w:r>
          </w:p>
        </w:tc>
        <w:tc>
          <w:tcPr>
            <w:tcW w:w="2515" w:type="dxa"/>
            <w:vAlign w:val="center"/>
          </w:tcPr>
          <w:p w:rsidR="0029437D" w:rsidRDefault="00CD7FCB">
            <w:pPr>
              <w:autoSpaceDE w:val="0"/>
              <w:autoSpaceDN w:val="0"/>
              <w:adjustRightInd w:val="0"/>
              <w:snapToGrid w:val="0"/>
              <w:outlineLvl w:val="0"/>
              <w:rPr>
                <w:rFonts w:ascii="宋体" w:hAnsi="宋体" w:cs="宋体"/>
                <w:kern w:val="0"/>
                <w:szCs w:val="21"/>
              </w:rPr>
            </w:pPr>
            <w:bookmarkStart w:id="31" w:name="_Toc14340439"/>
            <w:bookmarkStart w:id="32" w:name="_Toc11744962"/>
            <w:r>
              <w:rPr>
                <w:rFonts w:ascii="宋体" w:hAnsi="宋体" w:cs="宋体" w:hint="eastAsia"/>
                <w:kern w:val="0"/>
                <w:szCs w:val="21"/>
              </w:rPr>
              <w:t>磋商保证金</w:t>
            </w:r>
            <w:bookmarkEnd w:id="31"/>
            <w:bookmarkEnd w:id="32"/>
          </w:p>
        </w:tc>
        <w:tc>
          <w:tcPr>
            <w:tcW w:w="5675" w:type="dxa"/>
            <w:vAlign w:val="center"/>
          </w:tcPr>
          <w:p w:rsidR="0029437D" w:rsidRDefault="00CD7FCB">
            <w:pPr>
              <w:adjustRightInd w:val="0"/>
              <w:snapToGrid w:val="0"/>
              <w:rPr>
                <w:rFonts w:ascii="宋体" w:hAnsi="宋体" w:cs="宋体"/>
                <w:kern w:val="0"/>
                <w:szCs w:val="21"/>
              </w:rPr>
            </w:pPr>
            <w:r>
              <w:rPr>
                <w:rFonts w:ascii="宋体" w:hAnsi="宋体" w:cs="宋体" w:hint="eastAsia"/>
                <w:kern w:val="0"/>
                <w:szCs w:val="21"/>
              </w:rPr>
              <w:t>投标保证金的金额：人民币</w:t>
            </w:r>
            <w:r>
              <w:rPr>
                <w:rFonts w:ascii="宋体" w:hAnsi="宋体" w:cs="宋体" w:hint="eastAsia"/>
                <w:kern w:val="0"/>
                <w:szCs w:val="21"/>
              </w:rPr>
              <w:t>19000.00</w:t>
            </w:r>
            <w:r>
              <w:rPr>
                <w:rFonts w:ascii="宋体" w:hAnsi="宋体" w:cs="宋体" w:hint="eastAsia"/>
                <w:kern w:val="0"/>
                <w:szCs w:val="21"/>
              </w:rPr>
              <w:t>元</w:t>
            </w:r>
          </w:p>
          <w:p w:rsidR="0029437D" w:rsidRDefault="00CD7FCB">
            <w:pPr>
              <w:adjustRightInd w:val="0"/>
              <w:snapToGrid w:val="0"/>
              <w:rPr>
                <w:rFonts w:ascii="宋体" w:hAnsi="宋体" w:cs="宋体"/>
                <w:kern w:val="0"/>
                <w:szCs w:val="21"/>
              </w:rPr>
            </w:pPr>
            <w:r>
              <w:rPr>
                <w:rFonts w:ascii="宋体" w:hAnsi="宋体" w:cs="宋体" w:hint="eastAsia"/>
                <w:kern w:val="0"/>
                <w:szCs w:val="21"/>
              </w:rPr>
              <w:t>形式：转账或电汇</w:t>
            </w:r>
          </w:p>
          <w:p w:rsidR="0029437D" w:rsidRDefault="00CD7FCB">
            <w:pPr>
              <w:adjustRightInd w:val="0"/>
              <w:snapToGrid w:val="0"/>
              <w:rPr>
                <w:rFonts w:ascii="宋体" w:hAnsi="宋体" w:cs="宋体"/>
                <w:kern w:val="0"/>
                <w:szCs w:val="21"/>
              </w:rPr>
            </w:pPr>
            <w:r>
              <w:rPr>
                <w:rFonts w:ascii="宋体" w:hAnsi="宋体" w:cs="宋体" w:hint="eastAsia"/>
                <w:kern w:val="0"/>
                <w:szCs w:val="21"/>
              </w:rPr>
              <w:t>投标人应在递交响应文件截止时间之前，将磋商保证金由投标人单位的基本账户一次性转入并到达采购人指定账户，否则视为投标保证金无效。采购人指定的开户银行及账号如下：</w:t>
            </w:r>
          </w:p>
          <w:p w:rsidR="0029437D" w:rsidRDefault="00CD7FCB">
            <w:pPr>
              <w:adjustRightInd w:val="0"/>
              <w:snapToGrid w:val="0"/>
              <w:rPr>
                <w:rFonts w:ascii="宋体" w:hAnsi="宋体" w:cs="宋体"/>
                <w:kern w:val="0"/>
                <w:szCs w:val="21"/>
              </w:rPr>
            </w:pPr>
            <w:r>
              <w:rPr>
                <w:rFonts w:ascii="宋体" w:hAnsi="宋体" w:cs="宋体" w:hint="eastAsia"/>
                <w:kern w:val="0"/>
                <w:szCs w:val="21"/>
              </w:rPr>
              <w:t>开户银行：中国工商银行长春经济技术开发区支行</w:t>
            </w:r>
          </w:p>
          <w:p w:rsidR="0029437D" w:rsidRDefault="00CD7FCB">
            <w:pPr>
              <w:adjustRightInd w:val="0"/>
              <w:snapToGrid w:val="0"/>
              <w:rPr>
                <w:rFonts w:ascii="宋体" w:hAnsi="宋体" w:cs="宋体"/>
                <w:kern w:val="0"/>
                <w:szCs w:val="21"/>
              </w:rPr>
            </w:pPr>
            <w:r>
              <w:rPr>
                <w:rFonts w:ascii="宋体" w:hAnsi="宋体" w:cs="宋体" w:hint="eastAsia"/>
                <w:kern w:val="0"/>
                <w:szCs w:val="21"/>
              </w:rPr>
              <w:t>账户名称：吉林省高速公路集团有限公司</w:t>
            </w:r>
          </w:p>
          <w:p w:rsidR="0029437D" w:rsidRDefault="00CD7FCB">
            <w:pPr>
              <w:adjustRightInd w:val="0"/>
              <w:snapToGrid w:val="0"/>
              <w:rPr>
                <w:rFonts w:ascii="宋体" w:hAnsi="宋体" w:cs="宋体"/>
                <w:kern w:val="0"/>
                <w:szCs w:val="21"/>
              </w:rPr>
            </w:pPr>
            <w:r>
              <w:rPr>
                <w:rFonts w:ascii="宋体" w:hAnsi="宋体" w:cs="宋体" w:hint="eastAsia"/>
                <w:kern w:val="0"/>
                <w:szCs w:val="21"/>
              </w:rPr>
              <w:t>账号：</w:t>
            </w:r>
            <w:r>
              <w:rPr>
                <w:rFonts w:ascii="宋体" w:hAnsi="宋体" w:cs="宋体" w:hint="eastAsia"/>
                <w:kern w:val="0"/>
                <w:szCs w:val="21"/>
              </w:rPr>
              <w:t>4200223219200131189</w:t>
            </w:r>
          </w:p>
          <w:p w:rsidR="0029437D" w:rsidRDefault="00CD7FCB">
            <w:pPr>
              <w:adjustRightInd w:val="0"/>
              <w:snapToGrid w:val="0"/>
              <w:rPr>
                <w:rFonts w:ascii="宋体" w:hAnsi="宋体" w:cs="宋体"/>
                <w:kern w:val="0"/>
                <w:szCs w:val="21"/>
              </w:rPr>
            </w:pPr>
            <w:r>
              <w:rPr>
                <w:rFonts w:ascii="宋体" w:hAnsi="宋体" w:cs="宋体" w:hint="eastAsia"/>
                <w:kern w:val="0"/>
                <w:szCs w:val="21"/>
              </w:rPr>
              <w:t>咨询电话：</w:t>
            </w:r>
            <w:r>
              <w:rPr>
                <w:rFonts w:ascii="宋体" w:hAnsi="宋体" w:cs="宋体" w:hint="eastAsia"/>
                <w:kern w:val="0"/>
                <w:szCs w:val="21"/>
              </w:rPr>
              <w:t>0431</w:t>
            </w:r>
            <w:r>
              <w:rPr>
                <w:rFonts w:ascii="宋体" w:hAnsi="宋体" w:cs="宋体" w:hint="eastAsia"/>
                <w:kern w:val="0"/>
                <w:szCs w:val="21"/>
              </w:rPr>
              <w:t>-85254019</w:t>
            </w:r>
          </w:p>
          <w:p w:rsidR="0029437D" w:rsidRDefault="00CD7FCB">
            <w:pPr>
              <w:adjustRightInd w:val="0"/>
              <w:snapToGrid w:val="0"/>
              <w:rPr>
                <w:rFonts w:ascii="宋体" w:hAnsi="宋体" w:cs="宋体"/>
                <w:kern w:val="0"/>
                <w:szCs w:val="21"/>
              </w:rPr>
            </w:pPr>
            <w:r>
              <w:rPr>
                <w:rFonts w:ascii="宋体" w:hAnsi="宋体" w:cs="宋体" w:hint="eastAsia"/>
                <w:kern w:val="0"/>
                <w:szCs w:val="21"/>
              </w:rPr>
              <w:t>联</w:t>
            </w:r>
            <w:r>
              <w:rPr>
                <w:rFonts w:ascii="宋体" w:hAnsi="宋体" w:cs="宋体" w:hint="eastAsia"/>
                <w:kern w:val="0"/>
                <w:szCs w:val="21"/>
              </w:rPr>
              <w:t xml:space="preserve"> </w:t>
            </w:r>
            <w:r>
              <w:rPr>
                <w:rFonts w:ascii="宋体" w:hAnsi="宋体" w:cs="宋体" w:hint="eastAsia"/>
                <w:kern w:val="0"/>
                <w:szCs w:val="21"/>
              </w:rPr>
              <w:t>系</w:t>
            </w:r>
            <w:r>
              <w:rPr>
                <w:rFonts w:ascii="宋体" w:hAnsi="宋体" w:cs="宋体" w:hint="eastAsia"/>
                <w:kern w:val="0"/>
                <w:szCs w:val="21"/>
              </w:rPr>
              <w:t xml:space="preserve"> </w:t>
            </w:r>
            <w:r>
              <w:rPr>
                <w:rFonts w:ascii="宋体" w:hAnsi="宋体" w:cs="宋体" w:hint="eastAsia"/>
                <w:kern w:val="0"/>
                <w:szCs w:val="21"/>
              </w:rPr>
              <w:t>人：</w:t>
            </w:r>
            <w:proofErr w:type="gramStart"/>
            <w:r>
              <w:rPr>
                <w:rFonts w:ascii="宋体" w:hAnsi="宋体" w:cs="宋体" w:hint="eastAsia"/>
                <w:kern w:val="0"/>
                <w:szCs w:val="21"/>
              </w:rPr>
              <w:t>单俊植</w:t>
            </w:r>
            <w:proofErr w:type="gramEnd"/>
          </w:p>
          <w:p w:rsidR="0029437D" w:rsidRDefault="00CD7FCB">
            <w:pPr>
              <w:autoSpaceDE w:val="0"/>
              <w:autoSpaceDN w:val="0"/>
              <w:adjustRightInd w:val="0"/>
              <w:snapToGrid w:val="0"/>
              <w:rPr>
                <w:rFonts w:ascii="宋体" w:hAnsi="宋体" w:cs="宋体"/>
                <w:kern w:val="0"/>
                <w:szCs w:val="21"/>
              </w:rPr>
            </w:pPr>
            <w:r>
              <w:rPr>
                <w:rFonts w:ascii="宋体" w:hAnsi="宋体" w:cs="宋体" w:hint="eastAsia"/>
                <w:szCs w:val="21"/>
              </w:rPr>
              <w:t>业务回单备注</w:t>
            </w:r>
            <w:proofErr w:type="gramStart"/>
            <w:r>
              <w:rPr>
                <w:rFonts w:ascii="宋体" w:hAnsi="宋体" w:cs="宋体" w:hint="eastAsia"/>
                <w:szCs w:val="21"/>
              </w:rPr>
              <w:t>一栏可填写</w:t>
            </w:r>
            <w:proofErr w:type="gramEnd"/>
            <w:r>
              <w:rPr>
                <w:rFonts w:ascii="宋体" w:hAnsi="宋体" w:cs="宋体" w:hint="eastAsia"/>
                <w:szCs w:val="21"/>
              </w:rPr>
              <w:t>：十四五规划磋商保证金</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3.8.3</w:t>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响应文件副本份数</w:t>
            </w:r>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正本</w:t>
            </w:r>
            <w:r>
              <w:rPr>
                <w:rFonts w:ascii="宋体" w:hAnsi="宋体" w:cs="宋体" w:hint="eastAsia"/>
                <w:kern w:val="0"/>
                <w:szCs w:val="21"/>
              </w:rPr>
              <w:t>1</w:t>
            </w:r>
            <w:r>
              <w:rPr>
                <w:rFonts w:ascii="宋体" w:hAnsi="宋体" w:cs="宋体" w:hint="eastAsia"/>
                <w:kern w:val="0"/>
                <w:szCs w:val="21"/>
              </w:rPr>
              <w:t>份，副本</w:t>
            </w:r>
            <w:r>
              <w:rPr>
                <w:rFonts w:ascii="宋体" w:hAnsi="宋体" w:cs="宋体" w:hint="eastAsia"/>
                <w:kern w:val="0"/>
                <w:szCs w:val="21"/>
              </w:rPr>
              <w:t>3</w:t>
            </w:r>
            <w:r>
              <w:rPr>
                <w:rFonts w:ascii="宋体" w:hAnsi="宋体" w:cs="宋体" w:hint="eastAsia"/>
                <w:kern w:val="0"/>
                <w:szCs w:val="21"/>
              </w:rPr>
              <w:t>份。电子版</w:t>
            </w:r>
            <w:r>
              <w:rPr>
                <w:rFonts w:ascii="宋体" w:hAnsi="宋体" w:cs="宋体" w:hint="eastAsia"/>
                <w:kern w:val="0"/>
                <w:szCs w:val="21"/>
              </w:rPr>
              <w:t>U</w:t>
            </w:r>
            <w:r>
              <w:rPr>
                <w:rFonts w:ascii="宋体" w:hAnsi="宋体" w:cs="宋体" w:hint="eastAsia"/>
                <w:kern w:val="0"/>
                <w:szCs w:val="21"/>
              </w:rPr>
              <w:t>盘</w:t>
            </w:r>
            <w:r>
              <w:rPr>
                <w:rFonts w:ascii="宋体" w:hAnsi="宋体" w:cs="宋体" w:hint="eastAsia"/>
                <w:kern w:val="0"/>
                <w:szCs w:val="21"/>
              </w:rPr>
              <w:t>2</w:t>
            </w:r>
            <w:r>
              <w:rPr>
                <w:rFonts w:ascii="宋体" w:hAnsi="宋体" w:cs="宋体" w:hint="eastAsia"/>
                <w:kern w:val="0"/>
                <w:szCs w:val="21"/>
              </w:rPr>
              <w:t>份（</w:t>
            </w:r>
            <w:r>
              <w:rPr>
                <w:rFonts w:ascii="宋体" w:hAnsi="宋体" w:cs="宋体" w:hint="eastAsia"/>
                <w:kern w:val="0"/>
                <w:szCs w:val="21"/>
              </w:rPr>
              <w:t>U</w:t>
            </w:r>
            <w:r>
              <w:rPr>
                <w:rFonts w:ascii="宋体" w:hAnsi="宋体" w:cs="宋体" w:hint="eastAsia"/>
                <w:kern w:val="0"/>
                <w:szCs w:val="21"/>
              </w:rPr>
              <w:t>盘内应包含响应文件全部内容的</w:t>
            </w:r>
            <w:r>
              <w:rPr>
                <w:rFonts w:ascii="宋体" w:hAnsi="宋体" w:cs="宋体" w:hint="eastAsia"/>
                <w:kern w:val="0"/>
                <w:szCs w:val="21"/>
              </w:rPr>
              <w:t>Word</w:t>
            </w:r>
            <w:r>
              <w:rPr>
                <w:rFonts w:ascii="宋体" w:hAnsi="宋体" w:cs="宋体" w:hint="eastAsia"/>
                <w:kern w:val="0"/>
                <w:szCs w:val="21"/>
              </w:rPr>
              <w:t>及</w:t>
            </w:r>
            <w:r>
              <w:rPr>
                <w:rFonts w:ascii="宋体" w:hAnsi="宋体" w:cs="宋体" w:hint="eastAsia"/>
                <w:kern w:val="0"/>
                <w:szCs w:val="21"/>
              </w:rPr>
              <w:t>pdf</w:t>
            </w:r>
            <w:r>
              <w:rPr>
                <w:rFonts w:ascii="宋体" w:hAnsi="宋体" w:cs="宋体" w:hint="eastAsia"/>
                <w:kern w:val="0"/>
                <w:szCs w:val="21"/>
              </w:rPr>
              <w:t>格式各</w:t>
            </w:r>
            <w:r>
              <w:rPr>
                <w:rFonts w:ascii="宋体" w:hAnsi="宋体" w:cs="宋体" w:hint="eastAsia"/>
                <w:kern w:val="0"/>
                <w:szCs w:val="21"/>
              </w:rPr>
              <w:t>1</w:t>
            </w:r>
            <w:r>
              <w:rPr>
                <w:rFonts w:ascii="宋体" w:hAnsi="宋体" w:cs="宋体" w:hint="eastAsia"/>
                <w:kern w:val="0"/>
                <w:szCs w:val="21"/>
              </w:rPr>
              <w:t>份，电子</w:t>
            </w:r>
            <w:r>
              <w:rPr>
                <w:rFonts w:ascii="宋体" w:hAnsi="宋体" w:cs="宋体" w:hint="eastAsia"/>
                <w:kern w:val="0"/>
                <w:szCs w:val="21"/>
              </w:rPr>
              <w:t>U</w:t>
            </w:r>
            <w:r>
              <w:rPr>
                <w:rFonts w:ascii="宋体" w:hAnsi="宋体" w:cs="宋体" w:hint="eastAsia"/>
                <w:kern w:val="0"/>
                <w:szCs w:val="21"/>
              </w:rPr>
              <w:t>盘需单独密封，密封要求与响应文件密封要求相同）</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3.8.4</w:t>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装订要求</w:t>
            </w:r>
          </w:p>
        </w:tc>
        <w:tc>
          <w:tcPr>
            <w:tcW w:w="5675" w:type="dxa"/>
            <w:vAlign w:val="center"/>
          </w:tcPr>
          <w:p w:rsidR="0029437D" w:rsidRDefault="00CD7FCB">
            <w:pPr>
              <w:autoSpaceDE w:val="0"/>
              <w:autoSpaceDN w:val="0"/>
              <w:adjustRightInd w:val="0"/>
              <w:snapToGrid w:val="0"/>
              <w:rPr>
                <w:rFonts w:ascii="宋体" w:hAnsi="宋体" w:cs="宋体"/>
                <w:i/>
                <w:kern w:val="0"/>
                <w:szCs w:val="21"/>
              </w:rPr>
            </w:pPr>
            <w:r>
              <w:rPr>
                <w:rFonts w:ascii="宋体" w:hAnsi="宋体" w:cs="宋体" w:hint="eastAsia"/>
                <w:kern w:val="0"/>
                <w:szCs w:val="21"/>
              </w:rPr>
              <w:t>应装订成册，不得采用活页方式</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4.1.2</w:t>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封套上写明</w:t>
            </w:r>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采购人名称：</w:t>
            </w:r>
          </w:p>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项目编号：</w:t>
            </w:r>
          </w:p>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（项目名称）响应文件在</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时</w:t>
            </w:r>
            <w:r>
              <w:rPr>
                <w:rFonts w:ascii="宋体" w:hAnsi="宋体" w:cs="宋体" w:hint="eastAsia"/>
                <w:kern w:val="0"/>
                <w:szCs w:val="21"/>
              </w:rPr>
              <w:t xml:space="preserve"> </w:t>
            </w:r>
            <w:r>
              <w:rPr>
                <w:rFonts w:ascii="宋体" w:hAnsi="宋体" w:cs="宋体" w:hint="eastAsia"/>
                <w:kern w:val="0"/>
                <w:szCs w:val="21"/>
              </w:rPr>
              <w:t>分前不得开启</w:t>
            </w:r>
          </w:p>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供应商名称：</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_Ref527102573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5.1.1</w:t>
            </w:r>
            <w:r>
              <w:rPr>
                <w:rFonts w:ascii="宋体" w:hAnsi="宋体" w:cs="宋体" w:hint="eastAsia"/>
                <w:szCs w:val="21"/>
              </w:rPr>
              <w:fldChar w:fldCharType="end"/>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磋商小组成员</w:t>
            </w:r>
          </w:p>
        </w:tc>
        <w:tc>
          <w:tcPr>
            <w:tcW w:w="5675" w:type="dxa"/>
            <w:vAlign w:val="center"/>
          </w:tcPr>
          <w:p w:rsidR="0029437D" w:rsidRDefault="00CD7FCB">
            <w:pPr>
              <w:autoSpaceDE w:val="0"/>
              <w:autoSpaceDN w:val="0"/>
              <w:adjustRightInd w:val="0"/>
              <w:snapToGrid w:val="0"/>
              <w:ind w:leftChars="13" w:left="27"/>
              <w:rPr>
                <w:rFonts w:ascii="宋体" w:hAnsi="宋体" w:cs="宋体"/>
                <w:kern w:val="0"/>
                <w:szCs w:val="21"/>
              </w:rPr>
            </w:pPr>
            <w:r>
              <w:rPr>
                <w:rFonts w:ascii="宋体" w:hAnsi="宋体" w:cs="宋体" w:hint="eastAsia"/>
                <w:kern w:val="0"/>
                <w:szCs w:val="21"/>
              </w:rPr>
              <w:t>采购人代表：</w:t>
            </w:r>
            <w:r>
              <w:rPr>
                <w:rFonts w:ascii="宋体" w:hAnsi="宋体" w:cs="宋体" w:hint="eastAsia"/>
                <w:kern w:val="0"/>
                <w:szCs w:val="21"/>
              </w:rPr>
              <w:t xml:space="preserve">1 </w:t>
            </w:r>
            <w:r>
              <w:rPr>
                <w:rFonts w:ascii="宋体" w:hAnsi="宋体" w:cs="宋体" w:hint="eastAsia"/>
                <w:kern w:val="0"/>
                <w:szCs w:val="21"/>
              </w:rPr>
              <w:t>人</w:t>
            </w:r>
            <w:r>
              <w:rPr>
                <w:rFonts w:ascii="宋体" w:hAnsi="宋体" w:cs="宋体" w:hint="eastAsia"/>
                <w:kern w:val="0"/>
                <w:szCs w:val="21"/>
              </w:rPr>
              <w:t xml:space="preserve"> </w:t>
            </w:r>
          </w:p>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从专家库抽取的评审专家：</w:t>
            </w:r>
            <w:r>
              <w:rPr>
                <w:rFonts w:ascii="宋体" w:hAnsi="宋体" w:cs="宋体" w:hint="eastAsia"/>
                <w:kern w:val="0"/>
                <w:szCs w:val="21"/>
              </w:rPr>
              <w:t>2</w:t>
            </w:r>
            <w:r>
              <w:rPr>
                <w:rFonts w:ascii="宋体" w:hAnsi="宋体" w:cs="宋体" w:hint="eastAsia"/>
                <w:kern w:val="0"/>
                <w:szCs w:val="21"/>
              </w:rPr>
              <w:t>人。</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_Ref527102841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6.1</w:t>
            </w:r>
            <w:r>
              <w:rPr>
                <w:rFonts w:ascii="宋体" w:hAnsi="宋体" w:cs="宋体" w:hint="eastAsia"/>
                <w:szCs w:val="21"/>
              </w:rPr>
              <w:fldChar w:fldCharType="end"/>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确定成交供应</w:t>
            </w:r>
            <w:proofErr w:type="gramStart"/>
            <w:r>
              <w:rPr>
                <w:rFonts w:ascii="宋体" w:hAnsi="宋体" w:cs="宋体" w:hint="eastAsia"/>
                <w:kern w:val="0"/>
                <w:szCs w:val="21"/>
              </w:rPr>
              <w:t>商方式</w:t>
            </w:r>
            <w:proofErr w:type="gramEnd"/>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☑采购人</w:t>
            </w:r>
          </w:p>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□采购人</w:t>
            </w:r>
            <w:proofErr w:type="gramStart"/>
            <w:r>
              <w:rPr>
                <w:rFonts w:ascii="宋体" w:hAnsi="宋体" w:cs="宋体" w:hint="eastAsia"/>
                <w:kern w:val="0"/>
                <w:szCs w:val="21"/>
              </w:rPr>
              <w:t>授权磋商</w:t>
            </w:r>
            <w:proofErr w:type="gramEnd"/>
            <w:r>
              <w:rPr>
                <w:rFonts w:ascii="宋体" w:hAnsi="宋体" w:cs="宋体" w:hint="eastAsia"/>
                <w:kern w:val="0"/>
                <w:szCs w:val="21"/>
              </w:rPr>
              <w:t>小组</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_Ref421009348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6.4.1</w:t>
            </w:r>
            <w:r>
              <w:rPr>
                <w:rFonts w:ascii="宋体" w:hAnsi="宋体" w:cs="宋体" w:hint="eastAsia"/>
                <w:szCs w:val="21"/>
              </w:rPr>
              <w:fldChar w:fldCharType="end"/>
            </w:r>
          </w:p>
        </w:tc>
        <w:tc>
          <w:tcPr>
            <w:tcW w:w="2515" w:type="dxa"/>
            <w:vAlign w:val="center"/>
          </w:tcPr>
          <w:p w:rsidR="0029437D" w:rsidRDefault="00CD7FCB">
            <w:pPr>
              <w:autoSpaceDE w:val="0"/>
              <w:autoSpaceDN w:val="0"/>
              <w:adjustRightInd w:val="0"/>
              <w:snapToGrid w:val="0"/>
              <w:outlineLvl w:val="0"/>
              <w:rPr>
                <w:rFonts w:ascii="宋体" w:hAnsi="宋体" w:cs="宋体"/>
                <w:kern w:val="0"/>
                <w:szCs w:val="21"/>
              </w:rPr>
            </w:pPr>
            <w:bookmarkStart w:id="33" w:name="_Toc14340440"/>
            <w:bookmarkStart w:id="34" w:name="_Toc11744963"/>
            <w:r>
              <w:rPr>
                <w:rFonts w:ascii="宋体" w:hAnsi="宋体" w:cs="宋体" w:hint="eastAsia"/>
                <w:kern w:val="0"/>
                <w:szCs w:val="21"/>
              </w:rPr>
              <w:t>履约保证金</w:t>
            </w:r>
            <w:bookmarkEnd w:id="33"/>
            <w:bookmarkEnd w:id="34"/>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szCs w:val="21"/>
              </w:rPr>
              <w:t>履约保证金为签约合同价的</w:t>
            </w:r>
            <w:r>
              <w:rPr>
                <w:rFonts w:ascii="宋体" w:hAnsi="宋体" w:cs="宋体" w:hint="eastAsia"/>
                <w:szCs w:val="21"/>
              </w:rPr>
              <w:t>5%</w:t>
            </w:r>
            <w:r>
              <w:rPr>
                <w:rFonts w:ascii="宋体" w:hAnsi="宋体" w:cs="宋体" w:hint="eastAsia"/>
                <w:szCs w:val="21"/>
              </w:rPr>
              <w:t>，履约保证金期限为项目交付采购人并验收合格</w:t>
            </w:r>
            <w:r>
              <w:rPr>
                <w:rFonts w:ascii="宋体" w:hAnsi="宋体" w:cs="宋体" w:hint="eastAsia"/>
                <w:szCs w:val="21"/>
                <w:lang w:val="zh-CN"/>
              </w:rPr>
              <w:t>后</w:t>
            </w:r>
            <w:r>
              <w:rPr>
                <w:rFonts w:ascii="宋体" w:hAnsi="宋体" w:cs="宋体" w:hint="eastAsia"/>
                <w:szCs w:val="21"/>
                <w:lang w:val="zh-CN"/>
              </w:rPr>
              <w:t>10</w:t>
            </w:r>
            <w:r>
              <w:rPr>
                <w:rFonts w:ascii="宋体" w:hAnsi="宋体" w:cs="宋体" w:hint="eastAsia"/>
                <w:szCs w:val="21"/>
                <w:lang w:val="zh-CN"/>
              </w:rPr>
              <w:t>个工作日内以银行</w:t>
            </w:r>
            <w:proofErr w:type="gramStart"/>
            <w:r>
              <w:rPr>
                <w:rFonts w:ascii="宋体" w:hAnsi="宋体" w:cs="宋体" w:hint="eastAsia"/>
                <w:szCs w:val="21"/>
                <w:lang w:val="zh-CN"/>
              </w:rPr>
              <w:t>转帐</w:t>
            </w:r>
            <w:proofErr w:type="gramEnd"/>
            <w:r>
              <w:rPr>
                <w:rFonts w:ascii="宋体" w:hAnsi="宋体" w:cs="宋体" w:hint="eastAsia"/>
                <w:szCs w:val="21"/>
                <w:lang w:val="zh-CN"/>
              </w:rPr>
              <w:t>方式返还，不计利息</w:t>
            </w:r>
            <w:r>
              <w:rPr>
                <w:rFonts w:ascii="宋体" w:hAnsi="宋体" w:cs="宋体" w:hint="eastAsia"/>
                <w:szCs w:val="21"/>
              </w:rPr>
              <w:t>。</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_Ref527103019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9</w:t>
            </w:r>
            <w:r>
              <w:rPr>
                <w:rFonts w:ascii="宋体" w:hAnsi="宋体" w:cs="宋体" w:hint="eastAsia"/>
                <w:szCs w:val="21"/>
              </w:rPr>
              <w:fldChar w:fldCharType="end"/>
            </w:r>
          </w:p>
        </w:tc>
        <w:tc>
          <w:tcPr>
            <w:tcW w:w="8190" w:type="dxa"/>
            <w:gridSpan w:val="2"/>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其他</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p>
        </w:tc>
        <w:tc>
          <w:tcPr>
            <w:tcW w:w="8190" w:type="dxa"/>
            <w:gridSpan w:val="2"/>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成交供应商应在收到成交通知书后五个工作日内向采购代理机构交纳代理服务费。</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代理服务费计算</w:t>
            </w:r>
          </w:p>
        </w:tc>
        <w:tc>
          <w:tcPr>
            <w:tcW w:w="5675" w:type="dxa"/>
            <w:vAlign w:val="center"/>
          </w:tcPr>
          <w:p w:rsidR="0029437D" w:rsidRDefault="00CD7FCB">
            <w:pPr>
              <w:widowControl/>
              <w:adjustRightInd w:val="0"/>
              <w:snapToGrid w:val="0"/>
              <w:jc w:val="left"/>
              <w:rPr>
                <w:rFonts w:ascii="宋体" w:hAnsi="宋体" w:cs="宋体"/>
                <w:kern w:val="15"/>
                <w:szCs w:val="21"/>
              </w:rPr>
            </w:pPr>
            <w:r>
              <w:rPr>
                <w:rFonts w:ascii="宋体" w:hAnsi="宋体" w:cs="宋体" w:hint="eastAsia"/>
                <w:kern w:val="15"/>
                <w:szCs w:val="21"/>
              </w:rPr>
              <w:t>参考国家计委《采购代理服务收费管理暂行办法》（计价格</w:t>
            </w:r>
            <w:r>
              <w:rPr>
                <w:rFonts w:ascii="宋体" w:hAnsi="宋体" w:cs="宋体" w:hint="eastAsia"/>
                <w:kern w:val="15"/>
                <w:szCs w:val="21"/>
              </w:rPr>
              <w:t>[2002]1980</w:t>
            </w:r>
            <w:r>
              <w:rPr>
                <w:rFonts w:ascii="宋体" w:hAnsi="宋体" w:cs="宋体" w:hint="eastAsia"/>
                <w:kern w:val="15"/>
                <w:szCs w:val="21"/>
              </w:rPr>
              <w:t>号）、</w:t>
            </w:r>
            <w:proofErr w:type="gramStart"/>
            <w:r>
              <w:rPr>
                <w:rFonts w:ascii="宋体" w:hAnsi="宋体" w:cs="宋体" w:hint="eastAsia"/>
                <w:kern w:val="15"/>
                <w:szCs w:val="21"/>
              </w:rPr>
              <w:t>国家发改委</w:t>
            </w:r>
            <w:proofErr w:type="gramEnd"/>
            <w:r>
              <w:rPr>
                <w:rFonts w:ascii="宋体" w:hAnsi="宋体" w:cs="宋体" w:hint="eastAsia"/>
                <w:kern w:val="15"/>
                <w:szCs w:val="21"/>
              </w:rPr>
              <w:t>《关于采购代理服务收费有关问题的通知》（发改办价格</w:t>
            </w:r>
            <w:r>
              <w:rPr>
                <w:rFonts w:ascii="宋体" w:hAnsi="宋体" w:cs="宋体" w:hint="eastAsia"/>
                <w:kern w:val="15"/>
                <w:szCs w:val="21"/>
              </w:rPr>
              <w:t>[2003]857</w:t>
            </w:r>
            <w:r>
              <w:rPr>
                <w:rFonts w:ascii="宋体" w:hAnsi="宋体" w:cs="宋体" w:hint="eastAsia"/>
                <w:kern w:val="15"/>
                <w:szCs w:val="21"/>
              </w:rPr>
              <w:t>号）、</w:t>
            </w:r>
            <w:proofErr w:type="gramStart"/>
            <w:r>
              <w:rPr>
                <w:rFonts w:ascii="宋体" w:hAnsi="宋体" w:cs="宋体" w:hint="eastAsia"/>
                <w:kern w:val="15"/>
                <w:szCs w:val="21"/>
              </w:rPr>
              <w:t>国家发改委</w:t>
            </w:r>
            <w:proofErr w:type="gramEnd"/>
            <w:r>
              <w:rPr>
                <w:rFonts w:ascii="宋体" w:hAnsi="宋体" w:cs="宋体" w:hint="eastAsia"/>
                <w:kern w:val="15"/>
                <w:szCs w:val="21"/>
              </w:rPr>
              <w:t>《关于降低部分建设项目收费标准规范收费行为等有关问题的通知》（</w:t>
            </w:r>
            <w:proofErr w:type="gramStart"/>
            <w:r>
              <w:rPr>
                <w:rFonts w:ascii="宋体" w:hAnsi="宋体" w:cs="宋体" w:hint="eastAsia"/>
                <w:kern w:val="15"/>
                <w:szCs w:val="21"/>
              </w:rPr>
              <w:t>发改价格</w:t>
            </w:r>
            <w:proofErr w:type="gramEnd"/>
            <w:r>
              <w:rPr>
                <w:rFonts w:ascii="宋体" w:hAnsi="宋体" w:cs="宋体" w:hint="eastAsia"/>
                <w:kern w:val="15"/>
                <w:szCs w:val="21"/>
              </w:rPr>
              <w:t>[2011]534</w:t>
            </w:r>
            <w:r>
              <w:rPr>
                <w:rFonts w:ascii="宋体" w:hAnsi="宋体" w:cs="宋体" w:hint="eastAsia"/>
                <w:kern w:val="15"/>
                <w:szCs w:val="21"/>
              </w:rPr>
              <w:t>号）等文件规定，以中标金额为基准额，分别适用代理服务费用标准，并采用差额定率累进法计算基准代理收费额。按下表规定的折扣系数确定采购代理费金额。</w:t>
            </w:r>
          </w:p>
          <w:p w:rsidR="0029437D" w:rsidRDefault="00CD7FCB">
            <w:pPr>
              <w:adjustRightInd w:val="0"/>
              <w:snapToGrid w:val="0"/>
              <w:jc w:val="center"/>
              <w:rPr>
                <w:rFonts w:ascii="宋体" w:hAnsi="宋体" w:cs="宋体"/>
                <w:szCs w:val="21"/>
              </w:rPr>
            </w:pPr>
            <w:r>
              <w:rPr>
                <w:rFonts w:ascii="宋体" w:hAnsi="宋体" w:cs="宋体" w:hint="eastAsia"/>
                <w:szCs w:val="21"/>
              </w:rPr>
              <w:t>采购代理服务收费折扣系数表（服务）</w:t>
            </w:r>
          </w:p>
          <w:tbl>
            <w:tblPr>
              <w:tblW w:w="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102"/>
              <w:gridCol w:w="916"/>
              <w:gridCol w:w="982"/>
              <w:gridCol w:w="1123"/>
            </w:tblGrid>
            <w:tr w:rsidR="0029437D">
              <w:trPr>
                <w:trHeight w:val="492"/>
                <w:jc w:val="center"/>
              </w:trPr>
              <w:tc>
                <w:tcPr>
                  <w:tcW w:w="1356" w:type="dxa"/>
                  <w:vAlign w:val="center"/>
                </w:tcPr>
                <w:p w:rsidR="0029437D" w:rsidRDefault="00CD7FCB">
                  <w:pPr>
                    <w:adjustRightInd w:val="0"/>
                    <w:snapToGrid w:val="0"/>
                    <w:jc w:val="center"/>
                    <w:rPr>
                      <w:rFonts w:ascii="宋体" w:hAnsi="宋体" w:cs="宋体"/>
                      <w:szCs w:val="21"/>
                    </w:rPr>
                  </w:pPr>
                  <w:r>
                    <w:rPr>
                      <w:rFonts w:ascii="宋体" w:hAnsi="宋体" w:cs="宋体" w:hint="eastAsia"/>
                      <w:szCs w:val="21"/>
                    </w:rPr>
                    <w:t>基准代理费</w:t>
                  </w:r>
                </w:p>
              </w:tc>
              <w:tc>
                <w:tcPr>
                  <w:tcW w:w="1102" w:type="dxa"/>
                  <w:vAlign w:val="center"/>
                </w:tcPr>
                <w:p w:rsidR="0029437D" w:rsidRDefault="00CD7FCB">
                  <w:pPr>
                    <w:adjustRightInd w:val="0"/>
                    <w:snapToGrid w:val="0"/>
                    <w:jc w:val="center"/>
                    <w:rPr>
                      <w:rFonts w:ascii="宋体" w:hAnsi="宋体" w:cs="宋体"/>
                      <w:szCs w:val="21"/>
                    </w:rPr>
                  </w:pPr>
                  <w:r>
                    <w:rPr>
                      <w:rFonts w:ascii="宋体" w:hAnsi="宋体" w:cs="宋体" w:hint="eastAsia"/>
                      <w:szCs w:val="21"/>
                    </w:rPr>
                    <w:t>2</w:t>
                  </w:r>
                  <w:r>
                    <w:rPr>
                      <w:rFonts w:ascii="宋体" w:hAnsi="宋体" w:cs="宋体" w:hint="eastAsia"/>
                      <w:szCs w:val="21"/>
                    </w:rPr>
                    <w:t>万以下</w:t>
                  </w:r>
                </w:p>
              </w:tc>
              <w:tc>
                <w:tcPr>
                  <w:tcW w:w="916" w:type="dxa"/>
                  <w:vAlign w:val="center"/>
                </w:tcPr>
                <w:p w:rsidR="0029437D" w:rsidRDefault="00CD7FCB">
                  <w:pPr>
                    <w:adjustRightInd w:val="0"/>
                    <w:snapToGrid w:val="0"/>
                    <w:jc w:val="center"/>
                    <w:rPr>
                      <w:rFonts w:ascii="宋体" w:hAnsi="宋体" w:cs="宋体"/>
                      <w:szCs w:val="21"/>
                    </w:rPr>
                  </w:pPr>
                  <w:r>
                    <w:rPr>
                      <w:rFonts w:ascii="宋体" w:hAnsi="宋体" w:cs="宋体" w:hint="eastAsia"/>
                      <w:szCs w:val="21"/>
                    </w:rPr>
                    <w:t>2-5</w:t>
                  </w:r>
                  <w:r>
                    <w:rPr>
                      <w:rFonts w:ascii="宋体" w:hAnsi="宋体" w:cs="宋体" w:hint="eastAsia"/>
                      <w:szCs w:val="21"/>
                    </w:rPr>
                    <w:t>万</w:t>
                  </w:r>
                </w:p>
              </w:tc>
              <w:tc>
                <w:tcPr>
                  <w:tcW w:w="982" w:type="dxa"/>
                  <w:vAlign w:val="center"/>
                </w:tcPr>
                <w:p w:rsidR="0029437D" w:rsidRDefault="00CD7FCB">
                  <w:pPr>
                    <w:adjustRightInd w:val="0"/>
                    <w:snapToGrid w:val="0"/>
                    <w:jc w:val="center"/>
                    <w:rPr>
                      <w:rFonts w:ascii="宋体" w:hAnsi="宋体" w:cs="宋体"/>
                      <w:szCs w:val="21"/>
                    </w:rPr>
                  </w:pPr>
                  <w:r>
                    <w:rPr>
                      <w:rFonts w:ascii="宋体" w:hAnsi="宋体" w:cs="宋体" w:hint="eastAsia"/>
                      <w:szCs w:val="21"/>
                    </w:rPr>
                    <w:t>5-10</w:t>
                  </w:r>
                  <w:r>
                    <w:rPr>
                      <w:rFonts w:ascii="宋体" w:hAnsi="宋体" w:cs="宋体" w:hint="eastAsia"/>
                      <w:szCs w:val="21"/>
                    </w:rPr>
                    <w:t>万</w:t>
                  </w:r>
                </w:p>
              </w:tc>
              <w:tc>
                <w:tcPr>
                  <w:tcW w:w="1123" w:type="dxa"/>
                  <w:vAlign w:val="center"/>
                </w:tcPr>
                <w:p w:rsidR="0029437D" w:rsidRDefault="00CD7FCB">
                  <w:pPr>
                    <w:adjustRightInd w:val="0"/>
                    <w:snapToGrid w:val="0"/>
                    <w:jc w:val="center"/>
                    <w:rPr>
                      <w:rFonts w:ascii="宋体" w:hAnsi="宋体" w:cs="宋体"/>
                      <w:szCs w:val="21"/>
                    </w:rPr>
                  </w:pPr>
                  <w:r>
                    <w:rPr>
                      <w:rFonts w:ascii="宋体" w:hAnsi="宋体" w:cs="宋体" w:hint="eastAsia"/>
                      <w:szCs w:val="21"/>
                    </w:rPr>
                    <w:t>10</w:t>
                  </w:r>
                  <w:r>
                    <w:rPr>
                      <w:rFonts w:ascii="宋体" w:hAnsi="宋体" w:cs="宋体" w:hint="eastAsia"/>
                      <w:szCs w:val="21"/>
                    </w:rPr>
                    <w:t>万以上</w:t>
                  </w:r>
                </w:p>
              </w:tc>
            </w:tr>
            <w:tr w:rsidR="0029437D">
              <w:trPr>
                <w:trHeight w:val="507"/>
                <w:jc w:val="center"/>
              </w:trPr>
              <w:tc>
                <w:tcPr>
                  <w:tcW w:w="1356" w:type="dxa"/>
                  <w:vAlign w:val="center"/>
                </w:tcPr>
                <w:p w:rsidR="0029437D" w:rsidRDefault="00CD7FCB">
                  <w:pPr>
                    <w:pStyle w:val="13"/>
                    <w:adjustRightInd w:val="0"/>
                    <w:snapToGrid w:val="0"/>
                    <w:ind w:firstLineChars="0" w:firstLine="0"/>
                    <w:jc w:val="center"/>
                    <w:rPr>
                      <w:rFonts w:ascii="宋体" w:eastAsia="宋体" w:hAnsi="宋体" w:cs="宋体"/>
                      <w:szCs w:val="21"/>
                    </w:rPr>
                  </w:pPr>
                  <w:r>
                    <w:rPr>
                      <w:rFonts w:ascii="宋体" w:eastAsia="宋体" w:hAnsi="宋体" w:cs="宋体" w:hint="eastAsia"/>
                      <w:szCs w:val="21"/>
                    </w:rPr>
                    <w:lastRenderedPageBreak/>
                    <w:t>折扣系数</w:t>
                  </w:r>
                </w:p>
              </w:tc>
              <w:tc>
                <w:tcPr>
                  <w:tcW w:w="1102" w:type="dxa"/>
                  <w:vAlign w:val="center"/>
                </w:tcPr>
                <w:p w:rsidR="0029437D" w:rsidRDefault="00CD7FCB">
                  <w:pPr>
                    <w:pStyle w:val="13"/>
                    <w:adjustRightInd w:val="0"/>
                    <w:snapToGrid w:val="0"/>
                    <w:ind w:firstLineChars="0" w:firstLine="0"/>
                    <w:jc w:val="center"/>
                    <w:rPr>
                      <w:rFonts w:ascii="宋体" w:eastAsia="宋体" w:hAnsi="宋体" w:cs="宋体"/>
                      <w:szCs w:val="21"/>
                    </w:rPr>
                  </w:pPr>
                  <w:r>
                    <w:rPr>
                      <w:rFonts w:ascii="宋体" w:eastAsia="宋体" w:hAnsi="宋体" w:cs="宋体" w:hint="eastAsia"/>
                      <w:szCs w:val="21"/>
                    </w:rPr>
                    <w:t>1.0</w:t>
                  </w:r>
                </w:p>
              </w:tc>
              <w:tc>
                <w:tcPr>
                  <w:tcW w:w="916" w:type="dxa"/>
                  <w:vAlign w:val="center"/>
                </w:tcPr>
                <w:p w:rsidR="0029437D" w:rsidRDefault="00CD7FCB">
                  <w:pPr>
                    <w:pStyle w:val="13"/>
                    <w:adjustRightInd w:val="0"/>
                    <w:snapToGrid w:val="0"/>
                    <w:ind w:firstLineChars="0" w:firstLine="0"/>
                    <w:jc w:val="center"/>
                    <w:rPr>
                      <w:rFonts w:ascii="宋体" w:eastAsia="宋体" w:hAnsi="宋体" w:cs="宋体"/>
                      <w:szCs w:val="21"/>
                    </w:rPr>
                  </w:pPr>
                  <w:r>
                    <w:rPr>
                      <w:rFonts w:ascii="宋体" w:eastAsia="宋体" w:hAnsi="宋体" w:cs="宋体" w:hint="eastAsia"/>
                      <w:szCs w:val="21"/>
                    </w:rPr>
                    <w:t>0.9</w:t>
                  </w:r>
                </w:p>
              </w:tc>
              <w:tc>
                <w:tcPr>
                  <w:tcW w:w="982" w:type="dxa"/>
                  <w:vAlign w:val="center"/>
                </w:tcPr>
                <w:p w:rsidR="0029437D" w:rsidRDefault="00CD7FCB">
                  <w:pPr>
                    <w:pStyle w:val="13"/>
                    <w:adjustRightInd w:val="0"/>
                    <w:snapToGrid w:val="0"/>
                    <w:ind w:firstLineChars="0" w:firstLine="0"/>
                    <w:jc w:val="center"/>
                    <w:rPr>
                      <w:rFonts w:ascii="宋体" w:eastAsia="宋体" w:hAnsi="宋体" w:cs="宋体"/>
                      <w:szCs w:val="21"/>
                    </w:rPr>
                  </w:pPr>
                  <w:r>
                    <w:rPr>
                      <w:rFonts w:ascii="宋体" w:eastAsia="宋体" w:hAnsi="宋体" w:cs="宋体" w:hint="eastAsia"/>
                      <w:szCs w:val="21"/>
                    </w:rPr>
                    <w:t>0.8</w:t>
                  </w:r>
                </w:p>
              </w:tc>
              <w:tc>
                <w:tcPr>
                  <w:tcW w:w="1123" w:type="dxa"/>
                  <w:vAlign w:val="center"/>
                </w:tcPr>
                <w:p w:rsidR="0029437D" w:rsidRDefault="00CD7FCB">
                  <w:pPr>
                    <w:pStyle w:val="13"/>
                    <w:adjustRightInd w:val="0"/>
                    <w:snapToGrid w:val="0"/>
                    <w:ind w:firstLineChars="0" w:firstLine="0"/>
                    <w:jc w:val="center"/>
                    <w:rPr>
                      <w:rFonts w:ascii="宋体" w:eastAsia="宋体" w:hAnsi="宋体" w:cs="宋体"/>
                      <w:szCs w:val="21"/>
                    </w:rPr>
                  </w:pPr>
                  <w:r>
                    <w:rPr>
                      <w:rFonts w:ascii="宋体" w:eastAsia="宋体" w:hAnsi="宋体" w:cs="宋体" w:hint="eastAsia"/>
                      <w:szCs w:val="21"/>
                    </w:rPr>
                    <w:t>0.7</w:t>
                  </w:r>
                </w:p>
              </w:tc>
            </w:tr>
          </w:tbl>
          <w:p w:rsidR="0029437D" w:rsidRDefault="0029437D">
            <w:pPr>
              <w:autoSpaceDE w:val="0"/>
              <w:autoSpaceDN w:val="0"/>
              <w:adjustRightInd w:val="0"/>
              <w:snapToGrid w:val="0"/>
              <w:rPr>
                <w:rFonts w:ascii="宋体" w:hAnsi="宋体" w:cs="宋体"/>
                <w:kern w:val="0"/>
                <w:szCs w:val="21"/>
              </w:rPr>
            </w:pP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3</w:t>
            </w:r>
            <w:r>
              <w:rPr>
                <w:rFonts w:ascii="宋体" w:hAnsi="宋体" w:cs="宋体" w:hint="eastAsia"/>
                <w:kern w:val="0"/>
                <w:szCs w:val="21"/>
              </w:rPr>
              <w:t>）</w:t>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依法缴纳税收和社会保障资金的月份要求</w:t>
            </w:r>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2019</w:t>
            </w:r>
            <w:r>
              <w:rPr>
                <w:rFonts w:ascii="宋体" w:hAnsi="宋体" w:cs="宋体" w:hint="eastAsia"/>
                <w:kern w:val="0"/>
                <w:szCs w:val="21"/>
              </w:rPr>
              <w:t>年</w:t>
            </w:r>
            <w:r>
              <w:rPr>
                <w:rFonts w:ascii="宋体" w:hAnsi="宋体" w:cs="宋体" w:hint="eastAsia"/>
                <w:kern w:val="0"/>
                <w:szCs w:val="21"/>
              </w:rPr>
              <w:t>10</w:t>
            </w:r>
            <w:r>
              <w:rPr>
                <w:rFonts w:ascii="宋体" w:hAnsi="宋体" w:cs="宋体" w:hint="eastAsia"/>
                <w:kern w:val="0"/>
                <w:szCs w:val="21"/>
              </w:rPr>
              <w:t>月</w:t>
            </w:r>
            <w:r>
              <w:rPr>
                <w:rFonts w:ascii="宋体" w:hAnsi="宋体" w:cs="宋体" w:hint="eastAsia"/>
                <w:kern w:val="0"/>
                <w:szCs w:val="21"/>
              </w:rPr>
              <w:t>-2020</w:t>
            </w:r>
            <w:r>
              <w:rPr>
                <w:rFonts w:ascii="宋体" w:hAnsi="宋体" w:cs="宋体" w:hint="eastAsia"/>
                <w:kern w:val="0"/>
                <w:szCs w:val="21"/>
              </w:rPr>
              <w:t>年</w:t>
            </w:r>
            <w:r>
              <w:rPr>
                <w:rFonts w:ascii="宋体" w:hAnsi="宋体" w:cs="宋体" w:hint="eastAsia"/>
                <w:kern w:val="0"/>
                <w:szCs w:val="21"/>
              </w:rPr>
              <w:t>3</w:t>
            </w:r>
            <w:r>
              <w:rPr>
                <w:rFonts w:ascii="宋体" w:hAnsi="宋体" w:cs="宋体" w:hint="eastAsia"/>
                <w:kern w:val="0"/>
                <w:szCs w:val="21"/>
              </w:rPr>
              <w:t>月任意一个月</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财务状况的年份要求</w:t>
            </w:r>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2018</w:t>
            </w:r>
            <w:r>
              <w:rPr>
                <w:rFonts w:ascii="宋体" w:hAnsi="宋体" w:cs="宋体" w:hint="eastAsia"/>
                <w:kern w:val="0"/>
                <w:szCs w:val="21"/>
              </w:rPr>
              <w:t>年</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szCs w:val="21"/>
              </w:rPr>
              <w:t>质量保证金</w:t>
            </w:r>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szCs w:val="21"/>
              </w:rPr>
              <w:t>无</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p>
        </w:tc>
        <w:tc>
          <w:tcPr>
            <w:tcW w:w="2515" w:type="dxa"/>
            <w:vAlign w:val="center"/>
          </w:tcPr>
          <w:p w:rsidR="0029437D" w:rsidRDefault="00CD7FCB">
            <w:pPr>
              <w:autoSpaceDE w:val="0"/>
              <w:autoSpaceDN w:val="0"/>
              <w:adjustRightInd w:val="0"/>
              <w:snapToGrid w:val="0"/>
              <w:rPr>
                <w:rFonts w:ascii="宋体" w:hAnsi="宋体" w:cs="宋体"/>
                <w:szCs w:val="21"/>
              </w:rPr>
            </w:pPr>
            <w:r>
              <w:rPr>
                <w:rFonts w:ascii="宋体" w:hAnsi="宋体" w:cs="宋体" w:hint="eastAsia"/>
                <w:szCs w:val="21"/>
              </w:rPr>
              <w:t>预付款</w:t>
            </w:r>
          </w:p>
        </w:tc>
        <w:tc>
          <w:tcPr>
            <w:tcW w:w="5675" w:type="dxa"/>
            <w:vAlign w:val="center"/>
          </w:tcPr>
          <w:p w:rsidR="0029437D" w:rsidRDefault="00CD7FCB">
            <w:pPr>
              <w:autoSpaceDE w:val="0"/>
              <w:autoSpaceDN w:val="0"/>
              <w:adjustRightInd w:val="0"/>
              <w:snapToGrid w:val="0"/>
              <w:rPr>
                <w:rFonts w:ascii="宋体" w:hAnsi="宋体" w:cs="宋体"/>
                <w:szCs w:val="21"/>
              </w:rPr>
            </w:pPr>
            <w:r>
              <w:rPr>
                <w:rFonts w:ascii="宋体" w:hAnsi="宋体" w:cs="宋体" w:hint="eastAsia"/>
                <w:szCs w:val="21"/>
              </w:rPr>
              <w:t>无</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w:t>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资金来源及付款时间和条件</w:t>
            </w:r>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资金来源：企业自筹。</w:t>
            </w:r>
          </w:p>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付款时间：</w:t>
            </w:r>
            <w:r>
              <w:rPr>
                <w:rFonts w:ascii="宋体" w:hAnsi="宋体" w:cs="宋体" w:hint="eastAsia"/>
                <w:szCs w:val="21"/>
              </w:rPr>
              <w:t>提供全部成果文件，并经采购人验收合格。</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w:t>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最高限价</w:t>
            </w:r>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99</w:t>
            </w:r>
            <w:r>
              <w:rPr>
                <w:rFonts w:ascii="宋体" w:hAnsi="宋体" w:cs="宋体" w:hint="eastAsia"/>
                <w:kern w:val="0"/>
                <w:szCs w:val="21"/>
              </w:rPr>
              <w:t>万元（</w:t>
            </w:r>
            <w:proofErr w:type="gramStart"/>
            <w:r>
              <w:rPr>
                <w:rFonts w:ascii="宋体" w:hAnsi="宋体" w:cs="宋体" w:hint="eastAsia"/>
                <w:kern w:val="0"/>
                <w:szCs w:val="21"/>
              </w:rPr>
              <w:t>含</w:t>
            </w:r>
            <w:r>
              <w:rPr>
                <w:rFonts w:ascii="宋体" w:hAnsi="宋体" w:cs="宋体" w:hint="eastAsia"/>
                <w:szCs w:val="21"/>
              </w:rPr>
              <w:t>提供</w:t>
            </w:r>
            <w:proofErr w:type="gramEnd"/>
            <w:r>
              <w:rPr>
                <w:rFonts w:ascii="宋体" w:hAnsi="宋体" w:cs="宋体" w:hint="eastAsia"/>
                <w:szCs w:val="21"/>
              </w:rPr>
              <w:t>成果文件后免费提供</w:t>
            </w:r>
            <w:r>
              <w:rPr>
                <w:rFonts w:ascii="宋体" w:hAnsi="宋体" w:cs="宋体" w:hint="eastAsia"/>
                <w:szCs w:val="21"/>
              </w:rPr>
              <w:t>12</w:t>
            </w:r>
            <w:r>
              <w:rPr>
                <w:rFonts w:ascii="宋体" w:hAnsi="宋体" w:cs="宋体" w:hint="eastAsia"/>
                <w:szCs w:val="21"/>
              </w:rPr>
              <w:t>个月服务期。</w:t>
            </w:r>
            <w:r>
              <w:rPr>
                <w:rFonts w:ascii="宋体" w:hAnsi="宋体" w:cs="宋体" w:hint="eastAsia"/>
                <w:kern w:val="0"/>
                <w:szCs w:val="21"/>
              </w:rPr>
              <w:t>）</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w:t>
            </w:r>
          </w:p>
        </w:tc>
        <w:tc>
          <w:tcPr>
            <w:tcW w:w="251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服务方式</w:t>
            </w:r>
          </w:p>
        </w:tc>
        <w:tc>
          <w:tcPr>
            <w:tcW w:w="5675"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总价包干式（凡标书中涉及的服务项目中标单位不得以任何理由增加费用）。</w:t>
            </w:r>
          </w:p>
        </w:tc>
      </w:tr>
      <w:tr w:rsidR="0029437D">
        <w:trPr>
          <w:trHeight w:val="567"/>
          <w:jc w:val="center"/>
        </w:trPr>
        <w:tc>
          <w:tcPr>
            <w:tcW w:w="1188" w:type="dxa"/>
            <w:vAlign w:val="center"/>
          </w:tcPr>
          <w:p w:rsidR="0029437D" w:rsidRDefault="00CD7FC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10</w:t>
            </w:r>
            <w:r>
              <w:rPr>
                <w:rFonts w:ascii="宋体" w:hAnsi="宋体" w:cs="宋体" w:hint="eastAsia"/>
                <w:kern w:val="0"/>
                <w:szCs w:val="21"/>
              </w:rPr>
              <w:t>）</w:t>
            </w:r>
          </w:p>
        </w:tc>
        <w:tc>
          <w:tcPr>
            <w:tcW w:w="2515" w:type="dxa"/>
            <w:vAlign w:val="center"/>
          </w:tcPr>
          <w:p w:rsidR="0029437D" w:rsidRDefault="00CD7FCB">
            <w:pPr>
              <w:adjustRightInd w:val="0"/>
              <w:snapToGrid w:val="0"/>
              <w:ind w:left="2"/>
              <w:jc w:val="center"/>
              <w:rPr>
                <w:rFonts w:ascii="宋体" w:hAnsi="宋体" w:cs="宋体"/>
                <w:szCs w:val="21"/>
              </w:rPr>
            </w:pPr>
            <w:r>
              <w:rPr>
                <w:rFonts w:ascii="宋体" w:hAnsi="宋体" w:cs="宋体" w:hint="eastAsia"/>
                <w:szCs w:val="21"/>
              </w:rPr>
              <w:t>磋商保证金</w:t>
            </w:r>
          </w:p>
          <w:p w:rsidR="0029437D" w:rsidRDefault="00CD7FCB">
            <w:pPr>
              <w:adjustRightInd w:val="0"/>
              <w:snapToGrid w:val="0"/>
              <w:ind w:left="2"/>
              <w:jc w:val="center"/>
              <w:rPr>
                <w:rFonts w:ascii="宋体" w:hAnsi="宋体" w:cs="宋体"/>
                <w:kern w:val="0"/>
                <w:szCs w:val="21"/>
              </w:rPr>
            </w:pPr>
            <w:r>
              <w:rPr>
                <w:rFonts w:ascii="宋体" w:hAnsi="宋体" w:cs="宋体" w:hint="eastAsia"/>
                <w:szCs w:val="21"/>
              </w:rPr>
              <w:t>的退还</w:t>
            </w:r>
          </w:p>
        </w:tc>
        <w:tc>
          <w:tcPr>
            <w:tcW w:w="5675" w:type="dxa"/>
            <w:vAlign w:val="center"/>
          </w:tcPr>
          <w:p w:rsidR="0029437D" w:rsidRDefault="00CD7FCB">
            <w:pPr>
              <w:adjustRightInd w:val="0"/>
              <w:snapToGrid w:val="0"/>
              <w:ind w:left="2"/>
              <w:rPr>
                <w:rFonts w:ascii="宋体" w:hAnsi="宋体" w:cs="宋体"/>
                <w:szCs w:val="21"/>
              </w:rPr>
            </w:pPr>
            <w:r>
              <w:rPr>
                <w:rFonts w:ascii="宋体" w:hAnsi="宋体" w:cs="宋体" w:hint="eastAsia"/>
                <w:szCs w:val="21"/>
              </w:rPr>
              <w:t>所有未中标的应答单位应在中标公示期结束后</w:t>
            </w:r>
            <w:r>
              <w:rPr>
                <w:rFonts w:ascii="宋体" w:hAnsi="宋体" w:cs="宋体" w:hint="eastAsia"/>
                <w:szCs w:val="21"/>
              </w:rPr>
              <w:t>5</w:t>
            </w:r>
            <w:r>
              <w:rPr>
                <w:rFonts w:ascii="宋体" w:hAnsi="宋体" w:cs="宋体" w:hint="eastAsia"/>
                <w:szCs w:val="21"/>
              </w:rPr>
              <w:t>日内办理</w:t>
            </w:r>
            <w:proofErr w:type="gramStart"/>
            <w:r>
              <w:rPr>
                <w:rFonts w:ascii="宋体" w:hAnsi="宋体" w:cs="宋体" w:hint="eastAsia"/>
                <w:szCs w:val="21"/>
              </w:rPr>
              <w:t>退还磋商</w:t>
            </w:r>
            <w:proofErr w:type="gramEnd"/>
            <w:r>
              <w:rPr>
                <w:rFonts w:ascii="宋体" w:hAnsi="宋体" w:cs="宋体" w:hint="eastAsia"/>
                <w:szCs w:val="21"/>
              </w:rPr>
              <w:t>保证金；中标人在与采购人签订合同后，办理</w:t>
            </w:r>
            <w:proofErr w:type="gramStart"/>
            <w:r>
              <w:rPr>
                <w:rFonts w:ascii="宋体" w:hAnsi="宋体" w:cs="宋体" w:hint="eastAsia"/>
                <w:szCs w:val="21"/>
              </w:rPr>
              <w:t>退还磋商</w:t>
            </w:r>
            <w:proofErr w:type="gramEnd"/>
            <w:r>
              <w:rPr>
                <w:rFonts w:ascii="宋体" w:hAnsi="宋体" w:cs="宋体" w:hint="eastAsia"/>
                <w:szCs w:val="21"/>
              </w:rPr>
              <w:t>保证金，办理时应答单位应向采购人提供如下资料并邮寄至采购人处：</w:t>
            </w:r>
          </w:p>
          <w:p w:rsidR="0029437D" w:rsidRDefault="00CD7FCB">
            <w:pPr>
              <w:adjustRightInd w:val="0"/>
              <w:snapToGrid w:val="0"/>
              <w:ind w:left="2"/>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）基本账户开户许可证复印件；</w:t>
            </w:r>
          </w:p>
          <w:p w:rsidR="0029437D" w:rsidRDefault="00CD7FCB">
            <w:pPr>
              <w:adjustRightInd w:val="0"/>
              <w:snapToGrid w:val="0"/>
              <w:ind w:left="2"/>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）给采购人开具的财务收据原件；</w:t>
            </w:r>
          </w:p>
          <w:p w:rsidR="0029437D" w:rsidRDefault="00CD7FCB">
            <w:pPr>
              <w:adjustRightInd w:val="0"/>
              <w:snapToGrid w:val="0"/>
              <w:ind w:left="2"/>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）磋商保证金汇款凭证。</w:t>
            </w:r>
          </w:p>
          <w:p w:rsidR="0029437D" w:rsidRDefault="00CD7FCB">
            <w:pPr>
              <w:adjustRightInd w:val="0"/>
              <w:snapToGrid w:val="0"/>
              <w:ind w:left="2"/>
              <w:rPr>
                <w:rFonts w:ascii="宋体" w:hAnsi="宋体" w:cs="宋体"/>
                <w:kern w:val="0"/>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）如果应答单位未在公示期结束后</w:t>
            </w:r>
            <w:r>
              <w:rPr>
                <w:rFonts w:ascii="宋体" w:hAnsi="宋体" w:cs="宋体" w:hint="eastAsia"/>
                <w:szCs w:val="21"/>
              </w:rPr>
              <w:t>5</w:t>
            </w:r>
            <w:r>
              <w:rPr>
                <w:rFonts w:ascii="宋体" w:hAnsi="宋体" w:cs="宋体" w:hint="eastAsia"/>
                <w:szCs w:val="21"/>
              </w:rPr>
              <w:t>日后将相关手续送达采购人，应答单位放弃利息的，须开具放弃索要利息的情况说明，也可以在磋商保证金财务收据上写明“不计取利息”，采购人不强制应答单位必须放弃利息。所要利息的，需要同时提供增值税发票。</w:t>
            </w:r>
          </w:p>
        </w:tc>
      </w:tr>
      <w:tr w:rsidR="0029437D">
        <w:trPr>
          <w:trHeight w:val="567"/>
          <w:jc w:val="center"/>
        </w:trPr>
        <w:tc>
          <w:tcPr>
            <w:tcW w:w="1188"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11</w:t>
            </w:r>
            <w:r>
              <w:rPr>
                <w:rFonts w:ascii="宋体" w:hAnsi="宋体" w:cs="宋体" w:hint="eastAsia"/>
                <w:kern w:val="0"/>
                <w:szCs w:val="21"/>
              </w:rPr>
              <w:t>）</w:t>
            </w:r>
          </w:p>
        </w:tc>
        <w:tc>
          <w:tcPr>
            <w:tcW w:w="2515" w:type="dxa"/>
            <w:vAlign w:val="center"/>
          </w:tcPr>
          <w:p w:rsidR="0029437D" w:rsidRDefault="00CD7FCB">
            <w:pPr>
              <w:adjustRightInd w:val="0"/>
              <w:snapToGrid w:val="0"/>
              <w:ind w:left="2"/>
              <w:jc w:val="center"/>
              <w:rPr>
                <w:rFonts w:ascii="宋体" w:hAnsi="宋体" w:cs="宋体"/>
                <w:szCs w:val="21"/>
              </w:rPr>
            </w:pPr>
            <w:r>
              <w:rPr>
                <w:rFonts w:ascii="宋体" w:hAnsi="宋体" w:cs="宋体" w:hint="eastAsia"/>
                <w:szCs w:val="21"/>
              </w:rPr>
              <w:t>磋商保证金的</w:t>
            </w:r>
          </w:p>
          <w:p w:rsidR="0029437D" w:rsidRDefault="00CD7FCB">
            <w:pPr>
              <w:adjustRightInd w:val="0"/>
              <w:snapToGrid w:val="0"/>
              <w:ind w:left="2"/>
              <w:jc w:val="center"/>
              <w:rPr>
                <w:rFonts w:ascii="宋体" w:hAnsi="宋体" w:cs="宋体"/>
                <w:szCs w:val="21"/>
              </w:rPr>
            </w:pPr>
            <w:r>
              <w:rPr>
                <w:rFonts w:ascii="宋体" w:hAnsi="宋体" w:cs="宋体" w:hint="eastAsia"/>
                <w:szCs w:val="21"/>
              </w:rPr>
              <w:t>利息计算原则</w:t>
            </w:r>
          </w:p>
        </w:tc>
        <w:tc>
          <w:tcPr>
            <w:tcW w:w="5675" w:type="dxa"/>
            <w:vAlign w:val="bottom"/>
          </w:tcPr>
          <w:p w:rsidR="0029437D" w:rsidRDefault="00CD7FCB">
            <w:pPr>
              <w:adjustRightInd w:val="0"/>
              <w:snapToGrid w:val="0"/>
              <w:ind w:left="2"/>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）磋商保证金计息利率依照中国人民银行公布的同期活期存款基准利率；</w:t>
            </w:r>
          </w:p>
          <w:p w:rsidR="0029437D" w:rsidRDefault="00CD7FCB">
            <w:pPr>
              <w:adjustRightInd w:val="0"/>
              <w:snapToGrid w:val="0"/>
              <w:ind w:left="2"/>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）银行同期存款利息的计算公式为：金额×年利率</w:t>
            </w:r>
            <w:r>
              <w:rPr>
                <w:rFonts w:ascii="宋体" w:hAnsi="宋体" w:cs="宋体" w:hint="eastAsia"/>
                <w:szCs w:val="21"/>
              </w:rPr>
              <w:t>/360</w:t>
            </w:r>
            <w:r>
              <w:rPr>
                <w:rFonts w:ascii="宋体" w:hAnsi="宋体" w:cs="宋体" w:hint="eastAsia"/>
                <w:szCs w:val="21"/>
              </w:rPr>
              <w:t>×计息天数；</w:t>
            </w:r>
          </w:p>
          <w:p w:rsidR="0029437D" w:rsidRDefault="00CD7FCB">
            <w:pPr>
              <w:adjustRightInd w:val="0"/>
              <w:snapToGrid w:val="0"/>
              <w:ind w:left="2"/>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）起息日为项目的投标截止日，结息日为成交通知书中标明的日期；</w:t>
            </w:r>
          </w:p>
          <w:p w:rsidR="0029437D" w:rsidRDefault="00CD7FCB">
            <w:pPr>
              <w:adjustRightInd w:val="0"/>
              <w:snapToGrid w:val="0"/>
              <w:ind w:left="2"/>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）在</w:t>
            </w:r>
            <w:proofErr w:type="gramStart"/>
            <w:r>
              <w:rPr>
                <w:rFonts w:ascii="宋体" w:hAnsi="宋体" w:cs="宋体" w:hint="eastAsia"/>
                <w:szCs w:val="21"/>
              </w:rPr>
              <w:t>退还磋商</w:t>
            </w:r>
            <w:proofErr w:type="gramEnd"/>
            <w:r>
              <w:rPr>
                <w:rFonts w:ascii="宋体" w:hAnsi="宋体" w:cs="宋体" w:hint="eastAsia"/>
                <w:szCs w:val="21"/>
              </w:rPr>
              <w:t>保证金利息前，应答单位应提供保证金利息发票；</w:t>
            </w:r>
          </w:p>
          <w:p w:rsidR="0029437D" w:rsidRDefault="00CD7FCB">
            <w:pPr>
              <w:adjustRightInd w:val="0"/>
              <w:snapToGrid w:val="0"/>
              <w:ind w:left="2"/>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）以保函或其他担保形式提交的磋商保证金无利息。</w:t>
            </w:r>
          </w:p>
        </w:tc>
      </w:tr>
      <w:tr w:rsidR="0029437D">
        <w:trPr>
          <w:trHeight w:val="567"/>
          <w:jc w:val="center"/>
        </w:trPr>
        <w:tc>
          <w:tcPr>
            <w:tcW w:w="1188"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12</w:t>
            </w:r>
            <w:r>
              <w:rPr>
                <w:rFonts w:ascii="宋体" w:hAnsi="宋体" w:cs="宋体" w:hint="eastAsia"/>
                <w:kern w:val="0"/>
                <w:szCs w:val="21"/>
              </w:rPr>
              <w:t>）</w:t>
            </w:r>
          </w:p>
        </w:tc>
        <w:tc>
          <w:tcPr>
            <w:tcW w:w="2515" w:type="dxa"/>
            <w:vAlign w:val="center"/>
          </w:tcPr>
          <w:p w:rsidR="0029437D" w:rsidRDefault="00CD7FCB">
            <w:pPr>
              <w:adjustRightInd w:val="0"/>
              <w:snapToGrid w:val="0"/>
              <w:ind w:left="2"/>
              <w:jc w:val="center"/>
              <w:rPr>
                <w:rFonts w:ascii="宋体" w:hAnsi="宋体" w:cs="宋体"/>
                <w:szCs w:val="21"/>
              </w:rPr>
            </w:pPr>
            <w:r>
              <w:rPr>
                <w:rFonts w:ascii="宋体" w:hAnsi="宋体" w:cs="宋体" w:hint="eastAsia"/>
                <w:szCs w:val="21"/>
              </w:rPr>
              <w:t>逾期违约金</w:t>
            </w:r>
          </w:p>
        </w:tc>
        <w:tc>
          <w:tcPr>
            <w:tcW w:w="5675" w:type="dxa"/>
            <w:vAlign w:val="center"/>
          </w:tcPr>
          <w:p w:rsidR="0029437D" w:rsidRDefault="00CD7FCB">
            <w:pPr>
              <w:adjustRightInd w:val="0"/>
              <w:snapToGrid w:val="0"/>
              <w:ind w:left="2"/>
              <w:jc w:val="left"/>
              <w:rPr>
                <w:rFonts w:ascii="宋体" w:hAnsi="宋体" w:cs="宋体"/>
                <w:szCs w:val="21"/>
              </w:rPr>
            </w:pPr>
            <w:r>
              <w:rPr>
                <w:rFonts w:ascii="宋体" w:hAnsi="宋体" w:cs="宋体" w:hint="eastAsia"/>
                <w:szCs w:val="21"/>
              </w:rPr>
              <w:t>延迟交付违约金：合同价款</w:t>
            </w:r>
            <w:r>
              <w:rPr>
                <w:rFonts w:ascii="宋体" w:hAnsi="宋体" w:cs="宋体" w:hint="eastAsia"/>
                <w:szCs w:val="21"/>
              </w:rPr>
              <w:t>1%/</w:t>
            </w:r>
            <w:r>
              <w:rPr>
                <w:rFonts w:ascii="宋体" w:hAnsi="宋体" w:cs="宋体" w:hint="eastAsia"/>
                <w:szCs w:val="21"/>
              </w:rPr>
              <w:t>天。</w:t>
            </w:r>
          </w:p>
          <w:p w:rsidR="0029437D" w:rsidRDefault="00CD7FCB">
            <w:pPr>
              <w:adjustRightInd w:val="0"/>
              <w:snapToGrid w:val="0"/>
              <w:ind w:left="2"/>
              <w:jc w:val="left"/>
              <w:rPr>
                <w:rFonts w:ascii="宋体" w:hAnsi="宋体" w:cs="宋体"/>
                <w:szCs w:val="21"/>
              </w:rPr>
            </w:pPr>
            <w:r>
              <w:rPr>
                <w:rFonts w:ascii="宋体" w:hAnsi="宋体" w:cs="宋体" w:hint="eastAsia"/>
                <w:szCs w:val="21"/>
              </w:rPr>
              <w:t>迟延交付违约金的总额不得超过合同价格的</w:t>
            </w:r>
            <w:r>
              <w:rPr>
                <w:rFonts w:ascii="宋体" w:hAnsi="宋体" w:cs="宋体" w:hint="eastAsia"/>
                <w:szCs w:val="21"/>
              </w:rPr>
              <w:t>5%</w:t>
            </w:r>
            <w:r>
              <w:rPr>
                <w:rFonts w:ascii="宋体" w:hAnsi="宋体" w:cs="宋体" w:hint="eastAsia"/>
                <w:szCs w:val="21"/>
              </w:rPr>
              <w:t>。</w:t>
            </w:r>
          </w:p>
        </w:tc>
      </w:tr>
      <w:tr w:rsidR="0029437D">
        <w:trPr>
          <w:trHeight w:val="567"/>
          <w:jc w:val="center"/>
        </w:trPr>
        <w:tc>
          <w:tcPr>
            <w:tcW w:w="1188" w:type="dxa"/>
            <w:vAlign w:val="center"/>
          </w:tcPr>
          <w:p w:rsidR="0029437D" w:rsidRDefault="00CD7FCB">
            <w:pPr>
              <w:autoSpaceDE w:val="0"/>
              <w:autoSpaceDN w:val="0"/>
              <w:adjustRightInd w:val="0"/>
              <w:snapToGrid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13</w:t>
            </w:r>
            <w:r>
              <w:rPr>
                <w:rFonts w:ascii="宋体" w:hAnsi="宋体" w:cs="宋体" w:hint="eastAsia"/>
                <w:kern w:val="0"/>
                <w:szCs w:val="21"/>
              </w:rPr>
              <w:t>）</w:t>
            </w:r>
          </w:p>
        </w:tc>
        <w:tc>
          <w:tcPr>
            <w:tcW w:w="2515" w:type="dxa"/>
            <w:vAlign w:val="center"/>
          </w:tcPr>
          <w:p w:rsidR="0029437D" w:rsidRDefault="00CD7FCB">
            <w:pPr>
              <w:overflowPunct w:val="0"/>
              <w:adjustRightInd w:val="0"/>
              <w:snapToGrid w:val="0"/>
              <w:jc w:val="center"/>
              <w:rPr>
                <w:rFonts w:ascii="宋体" w:hAnsi="宋体" w:cs="宋体"/>
                <w:szCs w:val="21"/>
              </w:rPr>
            </w:pPr>
            <w:r>
              <w:rPr>
                <w:rFonts w:ascii="宋体" w:hAnsi="宋体" w:cs="宋体" w:hint="eastAsia"/>
                <w:szCs w:val="21"/>
              </w:rPr>
              <w:t>重要事项</w:t>
            </w:r>
          </w:p>
        </w:tc>
        <w:tc>
          <w:tcPr>
            <w:tcW w:w="5675" w:type="dxa"/>
            <w:vAlign w:val="center"/>
          </w:tcPr>
          <w:p w:rsidR="0029437D" w:rsidRDefault="00CD7FCB">
            <w:pPr>
              <w:adjustRightInd w:val="0"/>
              <w:snapToGrid w:val="0"/>
              <w:ind w:left="2"/>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）本次采购设有最高限价，超出最高限价范围的应答报价均为无效报价，不参与评审。</w:t>
            </w:r>
          </w:p>
          <w:p w:rsidR="0029437D" w:rsidRDefault="00CD7FCB">
            <w:pPr>
              <w:adjustRightInd w:val="0"/>
              <w:snapToGrid w:val="0"/>
              <w:ind w:left="2"/>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）如发现恶意投诉、虚假投标，将参照不良供应</w:t>
            </w:r>
            <w:proofErr w:type="gramStart"/>
            <w:r>
              <w:rPr>
                <w:rFonts w:ascii="宋体" w:hAnsi="宋体" w:cs="宋体" w:hint="eastAsia"/>
                <w:szCs w:val="21"/>
              </w:rPr>
              <w:t>商处罚</w:t>
            </w:r>
            <w:proofErr w:type="gramEnd"/>
            <w:r>
              <w:rPr>
                <w:rFonts w:ascii="宋体" w:hAnsi="宋体" w:cs="宋体" w:hint="eastAsia"/>
                <w:szCs w:val="21"/>
              </w:rPr>
              <w:t>条例进行处罚。</w:t>
            </w:r>
          </w:p>
          <w:p w:rsidR="0029437D" w:rsidRDefault="00CD7FCB">
            <w:pPr>
              <w:adjustRightInd w:val="0"/>
              <w:snapToGrid w:val="0"/>
              <w:ind w:left="2"/>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）如发现有围标、串标行为，将列入集团内部黑名单。</w:t>
            </w:r>
          </w:p>
          <w:p w:rsidR="0029437D" w:rsidRDefault="00CD7FCB">
            <w:pPr>
              <w:adjustRightInd w:val="0"/>
              <w:snapToGrid w:val="0"/>
              <w:ind w:left="2"/>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）中标人放弃中标的，除了按照招投标法处罚外，还要列入集团黑名单。</w:t>
            </w:r>
          </w:p>
        </w:tc>
      </w:tr>
    </w:tbl>
    <w:p w:rsidR="0029437D" w:rsidRDefault="00CD7FCB">
      <w:pPr>
        <w:keepNext/>
        <w:keepLines/>
        <w:numPr>
          <w:ilvl w:val="0"/>
          <w:numId w:val="3"/>
        </w:numPr>
        <w:tabs>
          <w:tab w:val="left" w:pos="426"/>
        </w:tabs>
        <w:spacing w:line="360" w:lineRule="atLeast"/>
        <w:jc w:val="left"/>
        <w:outlineLvl w:val="2"/>
        <w:rPr>
          <w:rFonts w:ascii="宋体" w:hAnsi="宋体" w:cs="宋体"/>
          <w:kern w:val="44"/>
          <w:szCs w:val="21"/>
        </w:rPr>
      </w:pPr>
      <w:r>
        <w:rPr>
          <w:rFonts w:ascii="宋体" w:hAnsi="宋体" w:cs="宋体" w:hint="eastAsia"/>
          <w:kern w:val="0"/>
          <w:szCs w:val="21"/>
        </w:rPr>
        <w:br w:type="page"/>
      </w:r>
      <w:r>
        <w:rPr>
          <w:rFonts w:ascii="宋体" w:hAnsi="宋体" w:cs="宋体" w:hint="eastAsia"/>
          <w:kern w:val="44"/>
          <w:szCs w:val="21"/>
        </w:rPr>
        <w:lastRenderedPageBreak/>
        <w:t>评标办法</w:t>
      </w:r>
      <w:bookmarkEnd w:id="20"/>
      <w:bookmarkEnd w:id="21"/>
    </w:p>
    <w:p w:rsidR="0029437D" w:rsidRDefault="00CD7FCB">
      <w:pPr>
        <w:tabs>
          <w:tab w:val="left" w:pos="-94"/>
          <w:tab w:val="left" w:pos="428"/>
        </w:tabs>
        <w:adjustRightInd w:val="0"/>
        <w:spacing w:line="360" w:lineRule="auto"/>
        <w:ind w:leftChars="11" w:left="23"/>
        <w:jc w:val="center"/>
        <w:textAlignment w:val="baseline"/>
        <w:outlineLvl w:val="1"/>
        <w:rPr>
          <w:rFonts w:ascii="宋体" w:hAnsi="宋体" w:cs="宋体"/>
          <w:szCs w:val="21"/>
        </w:rPr>
      </w:pPr>
      <w:r>
        <w:rPr>
          <w:rFonts w:ascii="宋体" w:hAnsi="宋体" w:cs="宋体" w:hint="eastAsia"/>
          <w:szCs w:val="21"/>
        </w:rPr>
        <w:t>附表</w:t>
      </w:r>
      <w:proofErr w:type="gramStart"/>
      <w:r>
        <w:rPr>
          <w:rFonts w:ascii="宋体" w:hAnsi="宋体" w:cs="宋体" w:hint="eastAsia"/>
          <w:szCs w:val="21"/>
        </w:rPr>
        <w:t>一</w:t>
      </w:r>
      <w:proofErr w:type="gramEnd"/>
      <w:r>
        <w:rPr>
          <w:rFonts w:ascii="宋体" w:hAnsi="宋体" w:cs="宋体" w:hint="eastAsia"/>
          <w:szCs w:val="21"/>
        </w:rPr>
        <w:t xml:space="preserve"> </w:t>
      </w:r>
      <w:r>
        <w:rPr>
          <w:rFonts w:ascii="宋体" w:hAnsi="宋体" w:cs="宋体" w:hint="eastAsia"/>
          <w:szCs w:val="21"/>
        </w:rPr>
        <w:t>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991"/>
        <w:gridCol w:w="4020"/>
        <w:gridCol w:w="1499"/>
      </w:tblGrid>
      <w:tr w:rsidR="0029437D">
        <w:trPr>
          <w:trHeight w:val="340"/>
          <w:tblHeader/>
          <w:jc w:val="center"/>
        </w:trPr>
        <w:tc>
          <w:tcPr>
            <w:tcW w:w="652" w:type="dxa"/>
            <w:vAlign w:val="center"/>
          </w:tcPr>
          <w:p w:rsidR="0029437D" w:rsidRDefault="00CD7FCB">
            <w:pPr>
              <w:snapToGrid w:val="0"/>
              <w:jc w:val="center"/>
              <w:rPr>
                <w:rFonts w:ascii="宋体" w:hAnsi="宋体" w:cs="宋体"/>
                <w:szCs w:val="21"/>
              </w:rPr>
            </w:pPr>
            <w:r>
              <w:rPr>
                <w:rFonts w:ascii="宋体" w:hAnsi="宋体" w:cs="宋体" w:hint="eastAsia"/>
                <w:szCs w:val="21"/>
              </w:rPr>
              <w:t>序号</w:t>
            </w:r>
          </w:p>
        </w:tc>
        <w:tc>
          <w:tcPr>
            <w:tcW w:w="2991" w:type="dxa"/>
            <w:vAlign w:val="center"/>
          </w:tcPr>
          <w:p w:rsidR="0029437D" w:rsidRDefault="00CD7FCB">
            <w:pPr>
              <w:snapToGrid w:val="0"/>
              <w:jc w:val="center"/>
              <w:rPr>
                <w:rFonts w:ascii="宋体" w:hAnsi="宋体" w:cs="宋体"/>
                <w:szCs w:val="21"/>
              </w:rPr>
            </w:pPr>
            <w:r>
              <w:rPr>
                <w:rFonts w:ascii="宋体" w:hAnsi="宋体" w:cs="宋体" w:hint="eastAsia"/>
                <w:szCs w:val="21"/>
              </w:rPr>
              <w:t>评审内容</w:t>
            </w:r>
          </w:p>
        </w:tc>
        <w:tc>
          <w:tcPr>
            <w:tcW w:w="4020" w:type="dxa"/>
            <w:vAlign w:val="center"/>
          </w:tcPr>
          <w:p w:rsidR="0029437D" w:rsidRDefault="00CD7FCB">
            <w:pPr>
              <w:snapToGrid w:val="0"/>
              <w:jc w:val="center"/>
              <w:rPr>
                <w:rFonts w:ascii="宋体" w:hAnsi="宋体" w:cs="宋体"/>
                <w:szCs w:val="21"/>
              </w:rPr>
            </w:pPr>
            <w:r>
              <w:rPr>
                <w:rFonts w:ascii="宋体" w:hAnsi="宋体" w:cs="宋体" w:hint="eastAsia"/>
                <w:szCs w:val="21"/>
              </w:rPr>
              <w:t>评审合格标准</w:t>
            </w:r>
          </w:p>
        </w:tc>
        <w:tc>
          <w:tcPr>
            <w:tcW w:w="1499" w:type="dxa"/>
            <w:vAlign w:val="center"/>
          </w:tcPr>
          <w:p w:rsidR="0029437D" w:rsidRDefault="00CD7FCB">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评审结论</w:t>
            </w:r>
          </w:p>
          <w:p w:rsidR="0029437D" w:rsidRDefault="00CD7FCB">
            <w:pPr>
              <w:snapToGrid w:val="0"/>
              <w:jc w:val="center"/>
              <w:rPr>
                <w:rFonts w:ascii="宋体" w:hAnsi="宋体" w:cs="宋体"/>
                <w:szCs w:val="21"/>
              </w:rPr>
            </w:pPr>
            <w:r>
              <w:rPr>
                <w:rFonts w:ascii="宋体" w:hAnsi="宋体" w:cs="宋体" w:hint="eastAsia"/>
                <w:caps/>
                <w:szCs w:val="21"/>
              </w:rPr>
              <w:t>（√</w:t>
            </w:r>
            <w:r>
              <w:rPr>
                <w:rFonts w:ascii="宋体" w:hAnsi="宋体" w:cs="宋体" w:hint="eastAsia"/>
                <w:caps/>
                <w:szCs w:val="21"/>
              </w:rPr>
              <w:t>/</w:t>
            </w:r>
            <w:r>
              <w:rPr>
                <w:rFonts w:ascii="宋体" w:hAnsi="宋体" w:cs="宋体" w:hint="eastAsia"/>
                <w:szCs w:val="21"/>
              </w:rPr>
              <w:t>×</w:t>
            </w:r>
            <w:r>
              <w:rPr>
                <w:rFonts w:ascii="宋体" w:hAnsi="宋体" w:cs="宋体" w:hint="eastAsia"/>
                <w:caps/>
                <w:szCs w:val="21"/>
              </w:rPr>
              <w:t>）</w:t>
            </w:r>
          </w:p>
        </w:tc>
      </w:tr>
      <w:tr w:rsidR="0029437D">
        <w:trPr>
          <w:trHeight w:val="340"/>
          <w:jc w:val="center"/>
        </w:trPr>
        <w:tc>
          <w:tcPr>
            <w:tcW w:w="652" w:type="dxa"/>
            <w:vAlign w:val="center"/>
          </w:tcPr>
          <w:p w:rsidR="0029437D" w:rsidRDefault="00CD7FCB">
            <w:pPr>
              <w:snapToGrid w:val="0"/>
              <w:jc w:val="center"/>
              <w:rPr>
                <w:rFonts w:ascii="宋体" w:hAnsi="宋体" w:cs="宋体"/>
                <w:szCs w:val="21"/>
              </w:rPr>
            </w:pPr>
            <w:r>
              <w:rPr>
                <w:rFonts w:ascii="宋体" w:hAnsi="宋体" w:cs="宋体" w:hint="eastAsia"/>
                <w:szCs w:val="21"/>
              </w:rPr>
              <w:t>1</w:t>
            </w:r>
          </w:p>
        </w:tc>
        <w:tc>
          <w:tcPr>
            <w:tcW w:w="2991" w:type="dxa"/>
            <w:vAlign w:val="center"/>
          </w:tcPr>
          <w:p w:rsidR="0029437D" w:rsidRDefault="00CD7FCB">
            <w:pPr>
              <w:snapToGrid w:val="0"/>
              <w:jc w:val="left"/>
              <w:rPr>
                <w:rFonts w:ascii="宋体" w:hAnsi="宋体" w:cs="宋体"/>
                <w:szCs w:val="21"/>
              </w:rPr>
            </w:pPr>
            <w:r>
              <w:rPr>
                <w:rFonts w:ascii="宋体" w:hAnsi="宋体" w:cs="宋体" w:hint="eastAsia"/>
                <w:szCs w:val="21"/>
              </w:rPr>
              <w:t>供应商名称</w:t>
            </w:r>
          </w:p>
        </w:tc>
        <w:tc>
          <w:tcPr>
            <w:tcW w:w="4020" w:type="dxa"/>
            <w:vAlign w:val="center"/>
          </w:tcPr>
          <w:p w:rsidR="0029437D" w:rsidRDefault="00CD7FCB">
            <w:pPr>
              <w:snapToGrid w:val="0"/>
              <w:jc w:val="left"/>
              <w:rPr>
                <w:rFonts w:ascii="宋体" w:hAnsi="宋体" w:cs="宋体"/>
                <w:szCs w:val="21"/>
              </w:rPr>
            </w:pPr>
            <w:r>
              <w:rPr>
                <w:rFonts w:ascii="宋体" w:hAnsi="宋体" w:cs="宋体" w:hint="eastAsia"/>
                <w:szCs w:val="21"/>
              </w:rPr>
              <w:t>与磋商报名、营业执照一致（符合法定工商变更程序除外）；</w:t>
            </w:r>
          </w:p>
        </w:tc>
        <w:tc>
          <w:tcPr>
            <w:tcW w:w="1499" w:type="dxa"/>
            <w:vAlign w:val="center"/>
          </w:tcPr>
          <w:p w:rsidR="0029437D" w:rsidRDefault="0029437D">
            <w:pPr>
              <w:snapToGrid w:val="0"/>
              <w:jc w:val="center"/>
              <w:rPr>
                <w:rFonts w:ascii="宋体" w:hAnsi="宋体" w:cs="宋体"/>
                <w:szCs w:val="21"/>
              </w:rPr>
            </w:pPr>
          </w:p>
        </w:tc>
      </w:tr>
      <w:tr w:rsidR="0029437D">
        <w:trPr>
          <w:trHeight w:val="340"/>
          <w:jc w:val="center"/>
        </w:trPr>
        <w:tc>
          <w:tcPr>
            <w:tcW w:w="652" w:type="dxa"/>
            <w:vAlign w:val="center"/>
          </w:tcPr>
          <w:p w:rsidR="0029437D" w:rsidRDefault="00CD7FCB">
            <w:pPr>
              <w:snapToGrid w:val="0"/>
              <w:jc w:val="center"/>
              <w:rPr>
                <w:rFonts w:ascii="宋体" w:hAnsi="宋体" w:cs="宋体"/>
                <w:szCs w:val="21"/>
              </w:rPr>
            </w:pPr>
            <w:r>
              <w:rPr>
                <w:rFonts w:ascii="宋体" w:hAnsi="宋体" w:cs="宋体" w:hint="eastAsia"/>
                <w:szCs w:val="21"/>
              </w:rPr>
              <w:t>2</w:t>
            </w:r>
          </w:p>
        </w:tc>
        <w:tc>
          <w:tcPr>
            <w:tcW w:w="2991" w:type="dxa"/>
            <w:vAlign w:val="center"/>
          </w:tcPr>
          <w:p w:rsidR="0029437D" w:rsidRDefault="00CD7FCB">
            <w:pPr>
              <w:snapToGrid w:val="0"/>
              <w:jc w:val="left"/>
              <w:rPr>
                <w:rFonts w:ascii="宋体" w:hAnsi="宋体" w:cs="宋体"/>
                <w:szCs w:val="21"/>
              </w:rPr>
            </w:pPr>
            <w:r>
              <w:rPr>
                <w:rFonts w:ascii="宋体" w:hAnsi="宋体" w:cs="宋体" w:hint="eastAsia"/>
                <w:szCs w:val="21"/>
              </w:rPr>
              <w:t>具有独立承担民事责任的能力</w:t>
            </w:r>
          </w:p>
        </w:tc>
        <w:tc>
          <w:tcPr>
            <w:tcW w:w="4020" w:type="dxa"/>
          </w:tcPr>
          <w:p w:rsidR="0029437D" w:rsidRDefault="00CD7FCB">
            <w:pPr>
              <w:snapToGrid w:val="0"/>
              <w:jc w:val="left"/>
              <w:rPr>
                <w:rFonts w:ascii="宋体" w:hAnsi="宋体" w:cs="宋体"/>
                <w:szCs w:val="21"/>
              </w:rPr>
            </w:pPr>
            <w:r>
              <w:rPr>
                <w:rFonts w:ascii="宋体" w:hAnsi="宋体" w:cs="宋体" w:hint="eastAsia"/>
                <w:szCs w:val="21"/>
              </w:rPr>
              <w:t>提供了有效的法人的营业执照等证明文件</w:t>
            </w:r>
          </w:p>
        </w:tc>
        <w:tc>
          <w:tcPr>
            <w:tcW w:w="1499" w:type="dxa"/>
            <w:vAlign w:val="center"/>
          </w:tcPr>
          <w:p w:rsidR="0029437D" w:rsidRDefault="0029437D">
            <w:pPr>
              <w:snapToGrid w:val="0"/>
              <w:jc w:val="center"/>
              <w:rPr>
                <w:rFonts w:ascii="宋体" w:hAnsi="宋体" w:cs="宋体"/>
                <w:szCs w:val="21"/>
              </w:rPr>
            </w:pPr>
          </w:p>
        </w:tc>
      </w:tr>
      <w:tr w:rsidR="0029437D">
        <w:trPr>
          <w:trHeight w:val="340"/>
          <w:jc w:val="center"/>
        </w:trPr>
        <w:tc>
          <w:tcPr>
            <w:tcW w:w="652" w:type="dxa"/>
            <w:vAlign w:val="center"/>
          </w:tcPr>
          <w:p w:rsidR="0029437D" w:rsidRDefault="00CD7FCB">
            <w:pPr>
              <w:snapToGrid w:val="0"/>
              <w:jc w:val="center"/>
              <w:rPr>
                <w:rFonts w:ascii="宋体" w:hAnsi="宋体" w:cs="宋体"/>
                <w:szCs w:val="21"/>
              </w:rPr>
            </w:pPr>
            <w:r>
              <w:rPr>
                <w:rFonts w:ascii="宋体" w:hAnsi="宋体" w:cs="宋体" w:hint="eastAsia"/>
                <w:szCs w:val="21"/>
              </w:rPr>
              <w:t>3</w:t>
            </w:r>
          </w:p>
        </w:tc>
        <w:tc>
          <w:tcPr>
            <w:tcW w:w="2991" w:type="dxa"/>
            <w:vAlign w:val="center"/>
          </w:tcPr>
          <w:p w:rsidR="0029437D" w:rsidRDefault="00CD7FCB">
            <w:pPr>
              <w:snapToGrid w:val="0"/>
              <w:jc w:val="left"/>
              <w:rPr>
                <w:rFonts w:ascii="宋体" w:hAnsi="宋体" w:cs="宋体"/>
                <w:szCs w:val="21"/>
              </w:rPr>
            </w:pPr>
            <w:r>
              <w:rPr>
                <w:rFonts w:ascii="宋体" w:hAnsi="宋体" w:cs="宋体" w:hint="eastAsia"/>
                <w:szCs w:val="21"/>
              </w:rPr>
              <w:t>具有健全的财务会计制度</w:t>
            </w:r>
          </w:p>
        </w:tc>
        <w:tc>
          <w:tcPr>
            <w:tcW w:w="4020" w:type="dxa"/>
          </w:tcPr>
          <w:p w:rsidR="0029437D" w:rsidRDefault="00CD7FCB">
            <w:pPr>
              <w:snapToGrid w:val="0"/>
              <w:jc w:val="left"/>
              <w:rPr>
                <w:rFonts w:ascii="宋体" w:hAnsi="宋体" w:cs="宋体"/>
                <w:szCs w:val="21"/>
              </w:rPr>
            </w:pPr>
            <w:r>
              <w:rPr>
                <w:rFonts w:ascii="宋体" w:hAnsi="宋体" w:cs="宋体" w:hint="eastAsia"/>
                <w:szCs w:val="21"/>
              </w:rPr>
              <w:t>提供了满足磋商文件要求的</w:t>
            </w:r>
            <w:r>
              <w:rPr>
                <w:rFonts w:ascii="宋体" w:hAnsi="宋体" w:cs="宋体" w:hint="eastAsia"/>
                <w:szCs w:val="21"/>
              </w:rPr>
              <w:t>2018</w:t>
            </w:r>
            <w:r>
              <w:rPr>
                <w:rFonts w:ascii="宋体" w:hAnsi="宋体" w:cs="宋体" w:hint="eastAsia"/>
                <w:szCs w:val="21"/>
              </w:rPr>
              <w:t>年经审计的财务报表或本年度基本开户银行出具的资信证明</w:t>
            </w:r>
          </w:p>
        </w:tc>
        <w:tc>
          <w:tcPr>
            <w:tcW w:w="1499" w:type="dxa"/>
            <w:vAlign w:val="center"/>
          </w:tcPr>
          <w:p w:rsidR="0029437D" w:rsidRDefault="0029437D">
            <w:pPr>
              <w:snapToGrid w:val="0"/>
              <w:jc w:val="center"/>
              <w:rPr>
                <w:rFonts w:ascii="宋体" w:hAnsi="宋体" w:cs="宋体"/>
                <w:szCs w:val="21"/>
              </w:rPr>
            </w:pPr>
          </w:p>
        </w:tc>
      </w:tr>
      <w:tr w:rsidR="0029437D">
        <w:trPr>
          <w:trHeight w:val="340"/>
          <w:jc w:val="center"/>
        </w:trPr>
        <w:tc>
          <w:tcPr>
            <w:tcW w:w="652" w:type="dxa"/>
            <w:vAlign w:val="center"/>
          </w:tcPr>
          <w:p w:rsidR="0029437D" w:rsidRDefault="00CD7FCB">
            <w:pPr>
              <w:snapToGrid w:val="0"/>
              <w:jc w:val="center"/>
              <w:rPr>
                <w:rFonts w:ascii="宋体" w:hAnsi="宋体" w:cs="宋体"/>
                <w:szCs w:val="21"/>
              </w:rPr>
            </w:pPr>
            <w:r>
              <w:rPr>
                <w:rFonts w:ascii="宋体" w:hAnsi="宋体" w:cs="宋体" w:hint="eastAsia"/>
                <w:szCs w:val="21"/>
              </w:rPr>
              <w:t>4</w:t>
            </w:r>
          </w:p>
        </w:tc>
        <w:tc>
          <w:tcPr>
            <w:tcW w:w="2991" w:type="dxa"/>
            <w:vAlign w:val="center"/>
          </w:tcPr>
          <w:p w:rsidR="0029437D" w:rsidRDefault="00CD7FCB">
            <w:pPr>
              <w:snapToGrid w:val="0"/>
              <w:jc w:val="left"/>
              <w:rPr>
                <w:rFonts w:ascii="宋体" w:hAnsi="宋体" w:cs="宋体"/>
                <w:szCs w:val="21"/>
              </w:rPr>
            </w:pPr>
            <w:r>
              <w:rPr>
                <w:rFonts w:ascii="宋体" w:hAnsi="宋体" w:cs="宋体" w:hint="eastAsia"/>
                <w:szCs w:val="21"/>
              </w:rPr>
              <w:t>具有履行合同所必需的设备和专业技术能力</w:t>
            </w:r>
          </w:p>
        </w:tc>
        <w:tc>
          <w:tcPr>
            <w:tcW w:w="4020" w:type="dxa"/>
          </w:tcPr>
          <w:p w:rsidR="0029437D" w:rsidRDefault="00CD7FCB">
            <w:pPr>
              <w:snapToGrid w:val="0"/>
              <w:jc w:val="left"/>
              <w:rPr>
                <w:rFonts w:ascii="宋体" w:hAnsi="宋体" w:cs="宋体"/>
                <w:szCs w:val="21"/>
              </w:rPr>
            </w:pPr>
            <w:r>
              <w:rPr>
                <w:rFonts w:ascii="宋体" w:hAnsi="宋体" w:cs="宋体" w:hint="eastAsia"/>
                <w:szCs w:val="21"/>
              </w:rPr>
              <w:t>提供了可充分满足履行合同所需设备和专业技术能力的证明材料或承诺</w:t>
            </w:r>
          </w:p>
        </w:tc>
        <w:tc>
          <w:tcPr>
            <w:tcW w:w="1499" w:type="dxa"/>
            <w:vAlign w:val="center"/>
          </w:tcPr>
          <w:p w:rsidR="0029437D" w:rsidRDefault="0029437D">
            <w:pPr>
              <w:snapToGrid w:val="0"/>
              <w:jc w:val="center"/>
              <w:rPr>
                <w:rFonts w:ascii="宋体" w:hAnsi="宋体" w:cs="宋体"/>
                <w:szCs w:val="21"/>
              </w:rPr>
            </w:pPr>
          </w:p>
        </w:tc>
      </w:tr>
      <w:tr w:rsidR="0029437D">
        <w:trPr>
          <w:trHeight w:val="340"/>
          <w:jc w:val="center"/>
        </w:trPr>
        <w:tc>
          <w:tcPr>
            <w:tcW w:w="652" w:type="dxa"/>
            <w:vAlign w:val="center"/>
          </w:tcPr>
          <w:p w:rsidR="0029437D" w:rsidRDefault="00CD7FCB">
            <w:pPr>
              <w:snapToGrid w:val="0"/>
              <w:jc w:val="center"/>
              <w:rPr>
                <w:rFonts w:ascii="宋体" w:hAnsi="宋体" w:cs="宋体"/>
                <w:szCs w:val="21"/>
              </w:rPr>
            </w:pPr>
            <w:r>
              <w:rPr>
                <w:rFonts w:ascii="宋体" w:hAnsi="宋体" w:cs="宋体" w:hint="eastAsia"/>
                <w:szCs w:val="21"/>
              </w:rPr>
              <w:t>5</w:t>
            </w:r>
          </w:p>
        </w:tc>
        <w:tc>
          <w:tcPr>
            <w:tcW w:w="2991" w:type="dxa"/>
            <w:vAlign w:val="center"/>
          </w:tcPr>
          <w:p w:rsidR="0029437D" w:rsidRDefault="00CD7FCB">
            <w:pPr>
              <w:snapToGrid w:val="0"/>
              <w:jc w:val="left"/>
              <w:rPr>
                <w:rFonts w:ascii="宋体" w:hAnsi="宋体" w:cs="宋体"/>
                <w:szCs w:val="21"/>
              </w:rPr>
            </w:pPr>
            <w:r>
              <w:rPr>
                <w:rFonts w:ascii="宋体" w:hAnsi="宋体" w:cs="宋体" w:hint="eastAsia"/>
                <w:szCs w:val="21"/>
              </w:rPr>
              <w:t>有依法缴纳税收和社会保障资金的良好记录</w:t>
            </w:r>
          </w:p>
        </w:tc>
        <w:tc>
          <w:tcPr>
            <w:tcW w:w="4020" w:type="dxa"/>
          </w:tcPr>
          <w:p w:rsidR="0029437D" w:rsidRDefault="00CD7FCB">
            <w:pPr>
              <w:snapToGrid w:val="0"/>
              <w:jc w:val="left"/>
              <w:rPr>
                <w:rFonts w:ascii="宋体" w:hAnsi="宋体" w:cs="宋体"/>
                <w:szCs w:val="21"/>
              </w:rPr>
            </w:pPr>
            <w:r>
              <w:rPr>
                <w:rFonts w:ascii="宋体" w:hAnsi="宋体" w:cs="宋体" w:hint="eastAsia"/>
                <w:szCs w:val="21"/>
              </w:rPr>
              <w:t>1.</w:t>
            </w:r>
            <w:r>
              <w:rPr>
                <w:rFonts w:ascii="宋体" w:hAnsi="宋体" w:cs="宋体" w:hint="eastAsia"/>
                <w:szCs w:val="21"/>
              </w:rPr>
              <w:t>提供了磋商文件要求时间内的缴纳增值税和企业所得税的凭证（银行出具的缴税凭证或税务机关出具的证明的复印件，并加盖本单位公章）或免税证明（复印件加盖公章）。</w:t>
            </w:r>
          </w:p>
          <w:p w:rsidR="0029437D" w:rsidRDefault="00CD7FCB">
            <w:pPr>
              <w:snapToGrid w:val="0"/>
              <w:jc w:val="left"/>
              <w:rPr>
                <w:rFonts w:ascii="宋体" w:hAnsi="宋体" w:cs="宋体"/>
                <w:szCs w:val="21"/>
              </w:rPr>
            </w:pPr>
            <w:r>
              <w:rPr>
                <w:rFonts w:ascii="宋体" w:hAnsi="宋体" w:cs="宋体" w:hint="eastAsia"/>
                <w:szCs w:val="21"/>
              </w:rPr>
              <w:t>2.</w:t>
            </w:r>
            <w:r>
              <w:rPr>
                <w:rFonts w:ascii="宋体" w:hAnsi="宋体" w:cs="宋体" w:hint="eastAsia"/>
                <w:szCs w:val="21"/>
              </w:rPr>
              <w:t>提供了磋商文件要求时间内的社会保障资金缴纳记录（应包括：基本养老保险基金专用收据或社会保险缴纳清单）或免</w:t>
            </w:r>
            <w:r>
              <w:rPr>
                <w:rFonts w:ascii="宋体" w:hAnsi="宋体" w:cs="宋体" w:hint="eastAsia"/>
                <w:szCs w:val="21"/>
              </w:rPr>
              <w:t>缴纳证明（复印件加盖公章）。</w:t>
            </w:r>
          </w:p>
        </w:tc>
        <w:tc>
          <w:tcPr>
            <w:tcW w:w="1499" w:type="dxa"/>
            <w:vAlign w:val="center"/>
          </w:tcPr>
          <w:p w:rsidR="0029437D" w:rsidRDefault="0029437D">
            <w:pPr>
              <w:snapToGrid w:val="0"/>
              <w:jc w:val="center"/>
              <w:rPr>
                <w:rFonts w:ascii="宋体" w:hAnsi="宋体" w:cs="宋体"/>
                <w:szCs w:val="21"/>
              </w:rPr>
            </w:pPr>
          </w:p>
        </w:tc>
      </w:tr>
      <w:tr w:rsidR="0029437D">
        <w:trPr>
          <w:trHeight w:val="340"/>
          <w:jc w:val="center"/>
        </w:trPr>
        <w:tc>
          <w:tcPr>
            <w:tcW w:w="652" w:type="dxa"/>
            <w:vAlign w:val="center"/>
          </w:tcPr>
          <w:p w:rsidR="0029437D" w:rsidRDefault="00CD7FCB">
            <w:pPr>
              <w:snapToGrid w:val="0"/>
              <w:jc w:val="center"/>
              <w:rPr>
                <w:rFonts w:ascii="宋体" w:hAnsi="宋体" w:cs="宋体"/>
                <w:szCs w:val="21"/>
              </w:rPr>
            </w:pPr>
            <w:r>
              <w:rPr>
                <w:rFonts w:ascii="宋体" w:hAnsi="宋体" w:cs="宋体" w:hint="eastAsia"/>
                <w:szCs w:val="21"/>
              </w:rPr>
              <w:t>6</w:t>
            </w:r>
          </w:p>
        </w:tc>
        <w:tc>
          <w:tcPr>
            <w:tcW w:w="2991" w:type="dxa"/>
            <w:vAlign w:val="center"/>
          </w:tcPr>
          <w:p w:rsidR="0029437D" w:rsidRDefault="00CD7FCB">
            <w:pPr>
              <w:snapToGrid w:val="0"/>
              <w:jc w:val="left"/>
              <w:rPr>
                <w:rFonts w:ascii="宋体" w:hAnsi="宋体" w:cs="宋体"/>
                <w:szCs w:val="21"/>
              </w:rPr>
            </w:pPr>
            <w:r>
              <w:rPr>
                <w:rFonts w:ascii="宋体" w:hAnsi="宋体" w:cs="宋体" w:hint="eastAsia"/>
                <w:szCs w:val="21"/>
              </w:rPr>
              <w:t>参加采购活动前三年内，在经营活动中没有重大违法记录</w:t>
            </w:r>
          </w:p>
        </w:tc>
        <w:tc>
          <w:tcPr>
            <w:tcW w:w="4020" w:type="dxa"/>
          </w:tcPr>
          <w:p w:rsidR="0029437D" w:rsidRDefault="00CD7FCB">
            <w:pPr>
              <w:snapToGrid w:val="0"/>
              <w:jc w:val="left"/>
              <w:rPr>
                <w:rFonts w:ascii="宋体" w:hAnsi="宋体" w:cs="宋体"/>
                <w:szCs w:val="21"/>
              </w:rPr>
            </w:pPr>
            <w:r>
              <w:rPr>
                <w:rFonts w:ascii="宋体" w:hAnsi="宋体" w:cs="宋体" w:hint="eastAsia"/>
                <w:szCs w:val="21"/>
              </w:rPr>
              <w:t>提供了有效的参加采购活动前</w:t>
            </w:r>
            <w:r>
              <w:rPr>
                <w:rFonts w:ascii="宋体" w:hAnsi="宋体" w:cs="宋体" w:hint="eastAsia"/>
                <w:szCs w:val="21"/>
              </w:rPr>
              <w:t>3</w:t>
            </w:r>
            <w:r>
              <w:rPr>
                <w:rFonts w:ascii="宋体" w:hAnsi="宋体" w:cs="宋体" w:hint="eastAsia"/>
                <w:szCs w:val="21"/>
              </w:rPr>
              <w:t>年内在经营活动中没有重大违法记录的书面声明</w:t>
            </w:r>
          </w:p>
        </w:tc>
        <w:tc>
          <w:tcPr>
            <w:tcW w:w="1499" w:type="dxa"/>
            <w:vAlign w:val="center"/>
          </w:tcPr>
          <w:p w:rsidR="0029437D" w:rsidRDefault="0029437D">
            <w:pPr>
              <w:snapToGrid w:val="0"/>
              <w:jc w:val="center"/>
              <w:rPr>
                <w:rFonts w:ascii="宋体" w:hAnsi="宋体" w:cs="宋体"/>
                <w:szCs w:val="21"/>
              </w:rPr>
            </w:pPr>
          </w:p>
        </w:tc>
      </w:tr>
      <w:tr w:rsidR="0029437D">
        <w:trPr>
          <w:trHeight w:val="340"/>
          <w:jc w:val="center"/>
        </w:trPr>
        <w:tc>
          <w:tcPr>
            <w:tcW w:w="652" w:type="dxa"/>
            <w:vAlign w:val="center"/>
          </w:tcPr>
          <w:p w:rsidR="0029437D" w:rsidRDefault="00CD7FCB">
            <w:pPr>
              <w:snapToGrid w:val="0"/>
              <w:jc w:val="center"/>
              <w:rPr>
                <w:rFonts w:ascii="宋体" w:hAnsi="宋体" w:cs="宋体"/>
                <w:szCs w:val="21"/>
              </w:rPr>
            </w:pPr>
            <w:r>
              <w:rPr>
                <w:rFonts w:ascii="宋体" w:hAnsi="宋体" w:cs="宋体" w:hint="eastAsia"/>
                <w:szCs w:val="21"/>
              </w:rPr>
              <w:t>7</w:t>
            </w:r>
          </w:p>
        </w:tc>
        <w:tc>
          <w:tcPr>
            <w:tcW w:w="2991" w:type="dxa"/>
            <w:vAlign w:val="center"/>
          </w:tcPr>
          <w:p w:rsidR="0029437D" w:rsidRDefault="00CD7FCB">
            <w:pPr>
              <w:snapToGrid w:val="0"/>
              <w:jc w:val="left"/>
              <w:rPr>
                <w:rFonts w:ascii="宋体" w:hAnsi="宋体" w:cs="宋体"/>
                <w:szCs w:val="21"/>
              </w:rPr>
            </w:pPr>
            <w:r>
              <w:rPr>
                <w:rFonts w:ascii="宋体" w:hAnsi="宋体" w:cs="宋体" w:hint="eastAsia"/>
                <w:szCs w:val="21"/>
              </w:rPr>
              <w:t>法律、行政法规规定的其他条件</w:t>
            </w:r>
          </w:p>
        </w:tc>
        <w:tc>
          <w:tcPr>
            <w:tcW w:w="4020" w:type="dxa"/>
          </w:tcPr>
          <w:p w:rsidR="0029437D" w:rsidRDefault="00CD7FCB">
            <w:pPr>
              <w:snapToGrid w:val="0"/>
              <w:jc w:val="left"/>
              <w:rPr>
                <w:rFonts w:ascii="宋体" w:hAnsi="宋体" w:cs="宋体"/>
                <w:szCs w:val="21"/>
              </w:rPr>
            </w:pPr>
            <w:r>
              <w:rPr>
                <w:rFonts w:ascii="宋体" w:hAnsi="宋体" w:cs="宋体" w:hint="eastAsia"/>
                <w:szCs w:val="21"/>
              </w:rPr>
              <w:t>不存在违反法律、法规的情况</w:t>
            </w:r>
          </w:p>
        </w:tc>
        <w:tc>
          <w:tcPr>
            <w:tcW w:w="1499" w:type="dxa"/>
            <w:vAlign w:val="center"/>
          </w:tcPr>
          <w:p w:rsidR="0029437D" w:rsidRDefault="0029437D">
            <w:pPr>
              <w:snapToGrid w:val="0"/>
              <w:ind w:left="425"/>
              <w:jc w:val="center"/>
              <w:rPr>
                <w:rFonts w:ascii="宋体" w:hAnsi="宋体" w:cs="宋体"/>
                <w:szCs w:val="21"/>
              </w:rPr>
            </w:pPr>
          </w:p>
        </w:tc>
      </w:tr>
      <w:tr w:rsidR="0029437D">
        <w:trPr>
          <w:trHeight w:val="340"/>
          <w:jc w:val="center"/>
        </w:trPr>
        <w:tc>
          <w:tcPr>
            <w:tcW w:w="652" w:type="dxa"/>
            <w:vAlign w:val="center"/>
          </w:tcPr>
          <w:p w:rsidR="0029437D" w:rsidRDefault="00CD7FCB">
            <w:pPr>
              <w:snapToGrid w:val="0"/>
              <w:jc w:val="center"/>
              <w:rPr>
                <w:rFonts w:ascii="宋体" w:hAnsi="宋体" w:cs="宋体"/>
                <w:szCs w:val="21"/>
              </w:rPr>
            </w:pPr>
            <w:r>
              <w:rPr>
                <w:rFonts w:ascii="宋体" w:hAnsi="宋体" w:cs="宋体" w:hint="eastAsia"/>
                <w:szCs w:val="21"/>
              </w:rPr>
              <w:t>8</w:t>
            </w:r>
          </w:p>
        </w:tc>
        <w:tc>
          <w:tcPr>
            <w:tcW w:w="2991" w:type="dxa"/>
            <w:vAlign w:val="center"/>
          </w:tcPr>
          <w:p w:rsidR="0029437D" w:rsidRDefault="00CD7FCB">
            <w:pPr>
              <w:snapToGrid w:val="0"/>
              <w:jc w:val="left"/>
              <w:rPr>
                <w:rFonts w:ascii="宋体" w:hAnsi="宋体" w:cs="宋体"/>
                <w:szCs w:val="21"/>
              </w:rPr>
            </w:pPr>
            <w:r>
              <w:rPr>
                <w:rFonts w:ascii="宋体" w:hAnsi="宋体" w:cs="宋体" w:hint="eastAsia"/>
                <w:szCs w:val="21"/>
              </w:rPr>
              <w:t>“信用中国”网站和“国家企业信用信息公示系统”查询记录</w:t>
            </w:r>
          </w:p>
        </w:tc>
        <w:tc>
          <w:tcPr>
            <w:tcW w:w="4020" w:type="dxa"/>
          </w:tcPr>
          <w:p w:rsidR="0029437D" w:rsidRDefault="00CD7FCB">
            <w:pPr>
              <w:snapToGrid w:val="0"/>
              <w:jc w:val="left"/>
              <w:rPr>
                <w:rFonts w:ascii="宋体" w:hAnsi="宋体" w:cs="宋体"/>
                <w:szCs w:val="21"/>
              </w:rPr>
            </w:pPr>
            <w:r>
              <w:rPr>
                <w:rFonts w:ascii="宋体" w:hAnsi="宋体" w:cs="宋体" w:hint="eastAsia"/>
                <w:szCs w:val="21"/>
              </w:rPr>
              <w:t>未被“信用中国”网站（</w:t>
            </w:r>
            <w:hyperlink r:id="rId8" w:history="1">
              <w:r>
                <w:rPr>
                  <w:rFonts w:ascii="宋体" w:hAnsi="宋体" w:cs="宋体" w:hint="eastAsia"/>
                  <w:szCs w:val="21"/>
                </w:rPr>
                <w:t>www.creditchina.gov.cn</w:t>
              </w:r>
              <w:r>
                <w:rPr>
                  <w:rFonts w:ascii="宋体" w:hAnsi="宋体" w:cs="宋体" w:hint="eastAsia"/>
                  <w:szCs w:val="21"/>
                </w:rPr>
                <w:t>）中列入失信被执行人和</w:t>
              </w:r>
            </w:hyperlink>
            <w:r>
              <w:rPr>
                <w:rFonts w:ascii="宋体" w:hAnsi="宋体" w:cs="宋体" w:hint="eastAsia"/>
                <w:szCs w:val="21"/>
              </w:rPr>
              <w:t>重大税收违法案件当事人名单的供应商、未被“国家企业信用信息公示系统”（</w:t>
            </w:r>
            <w:r>
              <w:rPr>
                <w:rFonts w:ascii="宋体" w:hAnsi="宋体" w:cs="宋体" w:hint="eastAsia"/>
                <w:szCs w:val="21"/>
              </w:rPr>
              <w:t>http://www.gsxt.gov.cn/</w:t>
            </w:r>
            <w:r>
              <w:rPr>
                <w:rFonts w:ascii="宋体" w:hAnsi="宋体" w:cs="宋体" w:hint="eastAsia"/>
                <w:szCs w:val="21"/>
              </w:rPr>
              <w:t>）列入严重违法失信企业名单的供应商（提供网页截图并加盖公章）。</w:t>
            </w:r>
          </w:p>
        </w:tc>
        <w:tc>
          <w:tcPr>
            <w:tcW w:w="1499" w:type="dxa"/>
            <w:vAlign w:val="center"/>
          </w:tcPr>
          <w:p w:rsidR="0029437D" w:rsidRDefault="0029437D">
            <w:pPr>
              <w:snapToGrid w:val="0"/>
              <w:ind w:left="425"/>
              <w:jc w:val="center"/>
              <w:rPr>
                <w:rFonts w:ascii="宋体" w:hAnsi="宋体" w:cs="宋体"/>
                <w:szCs w:val="21"/>
              </w:rPr>
            </w:pPr>
          </w:p>
        </w:tc>
      </w:tr>
      <w:tr w:rsidR="0029437D">
        <w:trPr>
          <w:trHeight w:val="340"/>
          <w:jc w:val="center"/>
        </w:trPr>
        <w:tc>
          <w:tcPr>
            <w:tcW w:w="652" w:type="dxa"/>
            <w:vAlign w:val="center"/>
          </w:tcPr>
          <w:p w:rsidR="0029437D" w:rsidRDefault="00CD7FCB">
            <w:pPr>
              <w:snapToGrid w:val="0"/>
              <w:jc w:val="center"/>
              <w:rPr>
                <w:rFonts w:ascii="宋体" w:hAnsi="宋体" w:cs="宋体"/>
                <w:szCs w:val="21"/>
              </w:rPr>
            </w:pPr>
            <w:r>
              <w:rPr>
                <w:rFonts w:ascii="宋体" w:hAnsi="宋体" w:cs="宋体" w:hint="eastAsia"/>
                <w:szCs w:val="21"/>
              </w:rPr>
              <w:t>9</w:t>
            </w:r>
          </w:p>
        </w:tc>
        <w:tc>
          <w:tcPr>
            <w:tcW w:w="2991" w:type="dxa"/>
            <w:vAlign w:val="center"/>
          </w:tcPr>
          <w:p w:rsidR="0029437D" w:rsidRDefault="00CD7FCB">
            <w:pPr>
              <w:snapToGrid w:val="0"/>
              <w:jc w:val="left"/>
              <w:rPr>
                <w:rFonts w:ascii="宋体" w:hAnsi="宋体" w:cs="宋体"/>
                <w:szCs w:val="21"/>
              </w:rPr>
            </w:pPr>
            <w:r>
              <w:rPr>
                <w:rFonts w:ascii="宋体" w:hAnsi="宋体" w:cs="宋体" w:hint="eastAsia"/>
                <w:szCs w:val="21"/>
              </w:rPr>
              <w:t>单位负责人为同一人或者存在控股、管理关系的不同单位，不得同时参加本项目的磋商。</w:t>
            </w:r>
          </w:p>
        </w:tc>
        <w:tc>
          <w:tcPr>
            <w:tcW w:w="4020" w:type="dxa"/>
          </w:tcPr>
          <w:p w:rsidR="0029437D" w:rsidRDefault="00CD7FCB">
            <w:pPr>
              <w:snapToGrid w:val="0"/>
              <w:jc w:val="left"/>
              <w:rPr>
                <w:rFonts w:ascii="宋体" w:hAnsi="宋体" w:cs="宋体"/>
                <w:szCs w:val="21"/>
              </w:rPr>
            </w:pPr>
            <w:r>
              <w:rPr>
                <w:rFonts w:ascii="宋体" w:hAnsi="宋体" w:cs="宋体" w:hint="eastAsia"/>
                <w:szCs w:val="21"/>
              </w:rPr>
              <w:t>提供了法人代表、控股股东、控股企业及管理、被管理单位情况声明且</w:t>
            </w:r>
            <w:r>
              <w:rPr>
                <w:rFonts w:ascii="宋体" w:hAnsi="宋体" w:cs="宋体" w:hint="eastAsia"/>
                <w:szCs w:val="21"/>
              </w:rPr>
              <w:t>各供应商之间不存在单位负责人为同一人或者存在控股、管理关系情形。</w:t>
            </w:r>
          </w:p>
        </w:tc>
        <w:tc>
          <w:tcPr>
            <w:tcW w:w="1499" w:type="dxa"/>
            <w:vAlign w:val="center"/>
          </w:tcPr>
          <w:p w:rsidR="0029437D" w:rsidRDefault="0029437D">
            <w:pPr>
              <w:snapToGrid w:val="0"/>
              <w:ind w:left="425"/>
              <w:jc w:val="center"/>
              <w:rPr>
                <w:rFonts w:ascii="宋体" w:hAnsi="宋体" w:cs="宋体"/>
                <w:szCs w:val="21"/>
              </w:rPr>
            </w:pPr>
          </w:p>
        </w:tc>
      </w:tr>
      <w:tr w:rsidR="0029437D">
        <w:trPr>
          <w:trHeight w:val="340"/>
          <w:jc w:val="center"/>
        </w:trPr>
        <w:tc>
          <w:tcPr>
            <w:tcW w:w="7663" w:type="dxa"/>
            <w:gridSpan w:val="3"/>
            <w:vAlign w:val="center"/>
          </w:tcPr>
          <w:p w:rsidR="0029437D" w:rsidRDefault="00CD7FCB">
            <w:pPr>
              <w:snapToGrid w:val="0"/>
              <w:jc w:val="center"/>
              <w:rPr>
                <w:rFonts w:ascii="宋体" w:hAnsi="宋体" w:cs="宋体"/>
                <w:szCs w:val="21"/>
              </w:rPr>
            </w:pPr>
            <w:r>
              <w:rPr>
                <w:rFonts w:ascii="宋体" w:hAnsi="宋体" w:cs="宋体" w:hint="eastAsia"/>
                <w:szCs w:val="21"/>
              </w:rPr>
              <w:t>结</w:t>
            </w:r>
            <w:r>
              <w:rPr>
                <w:rFonts w:ascii="宋体" w:hAnsi="宋体" w:cs="宋体" w:hint="eastAsia"/>
                <w:szCs w:val="21"/>
              </w:rPr>
              <w:t xml:space="preserve">        </w:t>
            </w:r>
            <w:r>
              <w:rPr>
                <w:rFonts w:ascii="宋体" w:hAnsi="宋体" w:cs="宋体" w:hint="eastAsia"/>
                <w:szCs w:val="21"/>
              </w:rPr>
              <w:t>论</w:t>
            </w:r>
          </w:p>
        </w:tc>
        <w:tc>
          <w:tcPr>
            <w:tcW w:w="1499" w:type="dxa"/>
            <w:vAlign w:val="center"/>
          </w:tcPr>
          <w:p w:rsidR="0029437D" w:rsidRDefault="0029437D">
            <w:pPr>
              <w:snapToGrid w:val="0"/>
              <w:ind w:left="425"/>
              <w:jc w:val="center"/>
              <w:rPr>
                <w:rFonts w:ascii="宋体" w:hAnsi="宋体" w:cs="宋体"/>
                <w:szCs w:val="21"/>
              </w:rPr>
            </w:pPr>
          </w:p>
        </w:tc>
      </w:tr>
    </w:tbl>
    <w:p w:rsidR="0029437D" w:rsidRDefault="00CD7FCB">
      <w:pPr>
        <w:snapToGrid w:val="0"/>
        <w:spacing w:line="360" w:lineRule="auto"/>
        <w:jc w:val="left"/>
        <w:rPr>
          <w:rFonts w:ascii="宋体" w:hAnsi="宋体" w:cs="宋体"/>
          <w:szCs w:val="21"/>
        </w:rPr>
      </w:pPr>
      <w:r>
        <w:rPr>
          <w:rFonts w:ascii="宋体" w:hAnsi="宋体" w:cs="宋体" w:hint="eastAsia"/>
          <w:szCs w:val="21"/>
        </w:rPr>
        <w:t>注：符合要求用“√”表示，不符合用“×”表示。有一项不符合要求，结论为不合格。</w:t>
      </w:r>
    </w:p>
    <w:p w:rsidR="0029437D" w:rsidRDefault="00CD7FCB">
      <w:pPr>
        <w:tabs>
          <w:tab w:val="left" w:pos="-94"/>
          <w:tab w:val="left" w:pos="428"/>
        </w:tabs>
        <w:adjustRightInd w:val="0"/>
        <w:spacing w:line="360" w:lineRule="auto"/>
        <w:ind w:leftChars="11" w:left="23"/>
        <w:jc w:val="center"/>
        <w:textAlignment w:val="baseline"/>
        <w:outlineLvl w:val="1"/>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附表二</w:t>
      </w:r>
      <w:r>
        <w:rPr>
          <w:rFonts w:ascii="宋体" w:hAnsi="宋体" w:cs="宋体" w:hint="eastAsia"/>
          <w:szCs w:val="21"/>
        </w:rPr>
        <w:t xml:space="preserve"> </w:t>
      </w:r>
      <w:r>
        <w:rPr>
          <w:rFonts w:ascii="宋体" w:hAnsi="宋体" w:cs="宋体" w:hint="eastAsia"/>
          <w:szCs w:val="21"/>
        </w:rPr>
        <w:t>符合性审查表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1"/>
        <w:gridCol w:w="1840"/>
        <w:gridCol w:w="5245"/>
        <w:gridCol w:w="1275"/>
      </w:tblGrid>
      <w:tr w:rsidR="0029437D">
        <w:trPr>
          <w:trHeight w:val="454"/>
          <w:jc w:val="center"/>
        </w:trPr>
        <w:tc>
          <w:tcPr>
            <w:tcW w:w="651" w:type="dxa"/>
            <w:vAlign w:val="center"/>
          </w:tcPr>
          <w:p w:rsidR="0029437D" w:rsidRDefault="00CD7FCB">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序号</w:t>
            </w:r>
          </w:p>
        </w:tc>
        <w:tc>
          <w:tcPr>
            <w:tcW w:w="1840" w:type="dxa"/>
            <w:vAlign w:val="center"/>
          </w:tcPr>
          <w:p w:rsidR="0029437D" w:rsidRDefault="00CD7FCB">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评审项目</w:t>
            </w:r>
          </w:p>
        </w:tc>
        <w:tc>
          <w:tcPr>
            <w:tcW w:w="5245" w:type="dxa"/>
            <w:vAlign w:val="center"/>
          </w:tcPr>
          <w:p w:rsidR="0029437D" w:rsidRDefault="00CD7FCB">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评审标准</w:t>
            </w:r>
          </w:p>
        </w:tc>
        <w:tc>
          <w:tcPr>
            <w:tcW w:w="1275" w:type="dxa"/>
            <w:vAlign w:val="center"/>
          </w:tcPr>
          <w:p w:rsidR="0029437D" w:rsidRDefault="00CD7FCB">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评审结论</w:t>
            </w:r>
          </w:p>
          <w:p w:rsidR="0029437D" w:rsidRDefault="00CD7FCB">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w:t>
            </w:r>
            <w:r>
              <w:rPr>
                <w:rFonts w:ascii="宋体" w:hAnsi="宋体" w:cs="宋体" w:hint="eastAsia"/>
                <w:caps/>
                <w:szCs w:val="21"/>
              </w:rPr>
              <w:t>/</w:t>
            </w:r>
            <w:r>
              <w:rPr>
                <w:rFonts w:ascii="宋体" w:hAnsi="宋体" w:cs="宋体" w:hint="eastAsia"/>
                <w:szCs w:val="21"/>
              </w:rPr>
              <w:t>×</w:t>
            </w:r>
            <w:r>
              <w:rPr>
                <w:rFonts w:ascii="宋体" w:hAnsi="宋体" w:cs="宋体" w:hint="eastAsia"/>
                <w:caps/>
                <w:szCs w:val="21"/>
              </w:rPr>
              <w:t>）</w:t>
            </w:r>
          </w:p>
        </w:tc>
      </w:tr>
      <w:tr w:rsidR="0029437D">
        <w:trPr>
          <w:trHeight w:val="454"/>
          <w:jc w:val="center"/>
        </w:trPr>
        <w:tc>
          <w:tcPr>
            <w:tcW w:w="651" w:type="dxa"/>
            <w:vAlign w:val="center"/>
          </w:tcPr>
          <w:p w:rsidR="0029437D" w:rsidRDefault="0029437D">
            <w:pPr>
              <w:numPr>
                <w:ilvl w:val="0"/>
                <w:numId w:val="4"/>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磋商保证金</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按照磋商文件的规定</w:t>
            </w:r>
            <w:proofErr w:type="gramStart"/>
            <w:r>
              <w:rPr>
                <w:rFonts w:ascii="宋体" w:hAnsi="宋体" w:cs="宋体" w:hint="eastAsia"/>
                <w:szCs w:val="21"/>
              </w:rPr>
              <w:t>提交磋商</w:t>
            </w:r>
            <w:proofErr w:type="gramEnd"/>
            <w:r>
              <w:rPr>
                <w:rFonts w:ascii="宋体" w:hAnsi="宋体" w:cs="宋体" w:hint="eastAsia"/>
                <w:szCs w:val="21"/>
              </w:rPr>
              <w:t>保证金；</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454"/>
          <w:jc w:val="center"/>
        </w:trPr>
        <w:tc>
          <w:tcPr>
            <w:tcW w:w="651" w:type="dxa"/>
            <w:vAlign w:val="center"/>
          </w:tcPr>
          <w:p w:rsidR="0029437D" w:rsidRDefault="0029437D">
            <w:pPr>
              <w:numPr>
                <w:ilvl w:val="0"/>
                <w:numId w:val="4"/>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响应文件签署盖章</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按磋商文件格式要求加盖了供应商公章和法定代表人或其授权代表签字或加盖人名章。</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454"/>
          <w:jc w:val="center"/>
        </w:trPr>
        <w:tc>
          <w:tcPr>
            <w:tcW w:w="651" w:type="dxa"/>
            <w:vAlign w:val="center"/>
          </w:tcPr>
          <w:p w:rsidR="0029437D" w:rsidRDefault="0029437D">
            <w:pPr>
              <w:numPr>
                <w:ilvl w:val="0"/>
                <w:numId w:val="4"/>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报价</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供应商报价是</w:t>
            </w:r>
            <w:proofErr w:type="gramStart"/>
            <w:r>
              <w:rPr>
                <w:rFonts w:ascii="宋体" w:hAnsi="宋体" w:cs="宋体" w:hint="eastAsia"/>
                <w:szCs w:val="21"/>
              </w:rPr>
              <w:t>固定价</w:t>
            </w:r>
            <w:proofErr w:type="gramEnd"/>
            <w:r>
              <w:rPr>
                <w:rFonts w:ascii="宋体" w:hAnsi="宋体" w:cs="宋体" w:hint="eastAsia"/>
                <w:szCs w:val="21"/>
              </w:rPr>
              <w:t>且未超过预算金额（磋商文件有最高限价的，报价未超过最高限价）；</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454"/>
          <w:jc w:val="center"/>
        </w:trPr>
        <w:tc>
          <w:tcPr>
            <w:tcW w:w="651" w:type="dxa"/>
            <w:vAlign w:val="center"/>
          </w:tcPr>
          <w:p w:rsidR="0029437D" w:rsidRDefault="0029437D">
            <w:pPr>
              <w:numPr>
                <w:ilvl w:val="0"/>
                <w:numId w:val="4"/>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附加条件</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响应文件</w:t>
            </w:r>
            <w:proofErr w:type="gramStart"/>
            <w:r>
              <w:rPr>
                <w:rFonts w:ascii="宋体" w:hAnsi="宋体" w:cs="宋体" w:hint="eastAsia"/>
                <w:szCs w:val="21"/>
              </w:rPr>
              <w:t>不</w:t>
            </w:r>
            <w:proofErr w:type="gramEnd"/>
            <w:r>
              <w:rPr>
                <w:rFonts w:ascii="宋体" w:hAnsi="宋体" w:cs="宋体" w:hint="eastAsia"/>
                <w:szCs w:val="21"/>
              </w:rPr>
              <w:t>含有采购人不能接受的附加条件；</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454"/>
          <w:jc w:val="center"/>
        </w:trPr>
        <w:tc>
          <w:tcPr>
            <w:tcW w:w="651" w:type="dxa"/>
            <w:vAlign w:val="center"/>
          </w:tcPr>
          <w:p w:rsidR="0029437D" w:rsidRDefault="0029437D">
            <w:pPr>
              <w:numPr>
                <w:ilvl w:val="0"/>
                <w:numId w:val="4"/>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公平竞争</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遵循公平竞争的原则，没有弄虚作假、恶意串通或妨碍其他供应商的竞争行为，损害采购人或者其他供应商的合法权益；</w:t>
            </w:r>
          </w:p>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弄虚作假、相互串通的情形见附注</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454"/>
          <w:jc w:val="center"/>
        </w:trPr>
        <w:tc>
          <w:tcPr>
            <w:tcW w:w="651" w:type="dxa"/>
            <w:vAlign w:val="center"/>
          </w:tcPr>
          <w:p w:rsidR="0029437D" w:rsidRDefault="0029437D">
            <w:pPr>
              <w:numPr>
                <w:ilvl w:val="0"/>
                <w:numId w:val="4"/>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其他无效情形</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无法律、法规和磋商文件规定的其他无效情形；</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454"/>
          <w:jc w:val="center"/>
        </w:trPr>
        <w:tc>
          <w:tcPr>
            <w:tcW w:w="651" w:type="dxa"/>
            <w:vAlign w:val="center"/>
          </w:tcPr>
          <w:p w:rsidR="0029437D" w:rsidRDefault="0029437D">
            <w:pPr>
              <w:numPr>
                <w:ilvl w:val="0"/>
                <w:numId w:val="5"/>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响应文件有效期</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有效期满足磋商文件要求的；</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454"/>
          <w:jc w:val="center"/>
        </w:trPr>
        <w:tc>
          <w:tcPr>
            <w:tcW w:w="651" w:type="dxa"/>
            <w:vAlign w:val="center"/>
          </w:tcPr>
          <w:p w:rsidR="0029437D" w:rsidRDefault="0029437D">
            <w:pPr>
              <w:numPr>
                <w:ilvl w:val="0"/>
                <w:numId w:val="5"/>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响应文件装订方式</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zCs w:val="21"/>
              </w:rPr>
            </w:pPr>
            <w:proofErr w:type="gramStart"/>
            <w:r>
              <w:rPr>
                <w:rFonts w:ascii="宋体" w:hAnsi="宋体" w:cs="宋体" w:hint="eastAsia"/>
                <w:szCs w:val="21"/>
              </w:rPr>
              <w:t>符合磋商</w:t>
            </w:r>
            <w:proofErr w:type="gramEnd"/>
            <w:r>
              <w:rPr>
                <w:rFonts w:ascii="宋体" w:hAnsi="宋体" w:cs="宋体" w:hint="eastAsia"/>
                <w:szCs w:val="21"/>
              </w:rPr>
              <w:t>文件要求；</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454"/>
          <w:jc w:val="center"/>
        </w:trPr>
        <w:tc>
          <w:tcPr>
            <w:tcW w:w="651" w:type="dxa"/>
            <w:vAlign w:val="center"/>
          </w:tcPr>
          <w:p w:rsidR="0029437D" w:rsidRDefault="0029437D">
            <w:pPr>
              <w:numPr>
                <w:ilvl w:val="0"/>
                <w:numId w:val="5"/>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响应文件格式</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响应文件按规定的格式填写，内容完整且关键字迹清晰；</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454"/>
          <w:jc w:val="center"/>
        </w:trPr>
        <w:tc>
          <w:tcPr>
            <w:tcW w:w="651" w:type="dxa"/>
            <w:vAlign w:val="center"/>
          </w:tcPr>
          <w:p w:rsidR="0029437D" w:rsidRDefault="0029437D">
            <w:pPr>
              <w:numPr>
                <w:ilvl w:val="0"/>
                <w:numId w:val="5"/>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备选方案</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trike/>
                <w:szCs w:val="21"/>
              </w:rPr>
            </w:pPr>
            <w:r>
              <w:rPr>
                <w:rFonts w:ascii="宋体" w:hAnsi="宋体" w:cs="宋体" w:hint="eastAsia"/>
                <w:szCs w:val="21"/>
              </w:rPr>
              <w:t>供应商不得提交两份或者多份内容不同的响应文件，或者在同一份响应文件中对同一磋商项目有两个或者多个报价；</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454"/>
          <w:jc w:val="center"/>
        </w:trPr>
        <w:tc>
          <w:tcPr>
            <w:tcW w:w="651" w:type="dxa"/>
            <w:vAlign w:val="center"/>
          </w:tcPr>
          <w:p w:rsidR="0029437D" w:rsidRDefault="0029437D">
            <w:pPr>
              <w:numPr>
                <w:ilvl w:val="0"/>
                <w:numId w:val="5"/>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响应文件内容</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供应商提供的服务无实质性遗漏</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454"/>
          <w:jc w:val="center"/>
        </w:trPr>
        <w:tc>
          <w:tcPr>
            <w:tcW w:w="651" w:type="dxa"/>
            <w:vAlign w:val="center"/>
          </w:tcPr>
          <w:p w:rsidR="0029437D" w:rsidRDefault="0029437D">
            <w:pPr>
              <w:numPr>
                <w:ilvl w:val="0"/>
                <w:numId w:val="5"/>
              </w:numPr>
              <w:tabs>
                <w:tab w:val="left" w:pos="1260"/>
                <w:tab w:val="left" w:pos="1620"/>
              </w:tabs>
              <w:adjustRightInd w:val="0"/>
              <w:snapToGrid w:val="0"/>
              <w:textAlignment w:val="baseline"/>
              <w:rPr>
                <w:rFonts w:ascii="宋体" w:hAnsi="宋体" w:cs="宋体"/>
                <w:szCs w:val="21"/>
              </w:rPr>
            </w:pPr>
          </w:p>
        </w:tc>
        <w:tc>
          <w:tcPr>
            <w:tcW w:w="1840"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技术响应</w:t>
            </w:r>
          </w:p>
        </w:tc>
        <w:tc>
          <w:tcPr>
            <w:tcW w:w="5245" w:type="dxa"/>
            <w:vAlign w:val="center"/>
          </w:tcPr>
          <w:p w:rsidR="0029437D" w:rsidRDefault="00CD7FCB">
            <w:pPr>
              <w:tabs>
                <w:tab w:val="left" w:pos="1260"/>
                <w:tab w:val="left" w:pos="1620"/>
              </w:tabs>
              <w:adjustRightInd w:val="0"/>
              <w:snapToGrid w:val="0"/>
              <w:textAlignment w:val="baseline"/>
              <w:rPr>
                <w:rFonts w:ascii="宋体" w:hAnsi="宋体" w:cs="宋体"/>
                <w:szCs w:val="21"/>
              </w:rPr>
            </w:pPr>
            <w:r>
              <w:rPr>
                <w:rFonts w:ascii="宋体" w:hAnsi="宋体" w:cs="宋体" w:hint="eastAsia"/>
                <w:szCs w:val="21"/>
              </w:rPr>
              <w:t>符合“采购需求”要求，无重大偏差</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r w:rsidR="0029437D">
        <w:trPr>
          <w:trHeight w:val="289"/>
          <w:jc w:val="center"/>
        </w:trPr>
        <w:tc>
          <w:tcPr>
            <w:tcW w:w="7736" w:type="dxa"/>
            <w:gridSpan w:val="3"/>
            <w:vAlign w:val="center"/>
          </w:tcPr>
          <w:p w:rsidR="0029437D" w:rsidRDefault="00CD7FCB">
            <w:pPr>
              <w:tabs>
                <w:tab w:val="left" w:pos="1260"/>
                <w:tab w:val="left" w:pos="1620"/>
              </w:tabs>
              <w:adjustRightInd w:val="0"/>
              <w:snapToGrid w:val="0"/>
              <w:jc w:val="center"/>
              <w:textAlignment w:val="baseline"/>
              <w:rPr>
                <w:rFonts w:ascii="宋体" w:hAnsi="宋体" w:cs="宋体"/>
                <w:szCs w:val="21"/>
              </w:rPr>
            </w:pPr>
            <w:r>
              <w:rPr>
                <w:rFonts w:ascii="宋体" w:hAnsi="宋体" w:cs="宋体" w:hint="eastAsia"/>
                <w:szCs w:val="21"/>
              </w:rPr>
              <w:t>结论（通过或未通过）</w:t>
            </w:r>
          </w:p>
        </w:tc>
        <w:tc>
          <w:tcPr>
            <w:tcW w:w="1275" w:type="dxa"/>
            <w:vAlign w:val="center"/>
          </w:tcPr>
          <w:p w:rsidR="0029437D" w:rsidRDefault="0029437D">
            <w:pPr>
              <w:tabs>
                <w:tab w:val="left" w:pos="1260"/>
                <w:tab w:val="left" w:pos="1620"/>
              </w:tabs>
              <w:adjustRightInd w:val="0"/>
              <w:snapToGrid w:val="0"/>
              <w:textAlignment w:val="baseline"/>
              <w:rPr>
                <w:rFonts w:ascii="宋体" w:hAnsi="宋体" w:cs="宋体"/>
                <w:szCs w:val="21"/>
              </w:rPr>
            </w:pPr>
          </w:p>
        </w:tc>
      </w:tr>
    </w:tbl>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注：</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1</w:t>
      </w:r>
      <w:r>
        <w:rPr>
          <w:rFonts w:ascii="宋体" w:hAnsi="宋体" w:cs="宋体" w:hint="eastAsia"/>
          <w:szCs w:val="21"/>
        </w:rPr>
        <w:t>、</w:t>
      </w:r>
      <w:proofErr w:type="gramStart"/>
      <w:r>
        <w:rPr>
          <w:rFonts w:ascii="宋体" w:hAnsi="宋体" w:cs="宋体" w:hint="eastAsia"/>
          <w:szCs w:val="21"/>
        </w:rPr>
        <w:t>符合磋商</w:t>
      </w:r>
      <w:proofErr w:type="gramEnd"/>
      <w:r>
        <w:rPr>
          <w:rFonts w:ascii="宋体" w:hAnsi="宋体" w:cs="宋体" w:hint="eastAsia"/>
          <w:szCs w:val="21"/>
        </w:rPr>
        <w:t>文件要求用“√”表示，不符合用“×”表示。有一项不符合要求，结论为不合格。</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2</w:t>
      </w:r>
      <w:r>
        <w:rPr>
          <w:rFonts w:ascii="宋体" w:hAnsi="宋体" w:cs="宋体" w:hint="eastAsia"/>
          <w:szCs w:val="21"/>
        </w:rPr>
        <w:t>、有下列情形之一的，视为供应商相互串通：</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）不同供应商的响应文件由同一单位或者个人编制；</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）不同供应商委托同一单位或者个人办理参与磋商事宜；</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）不同供应商的响应文件载明的项目管理成员或者联系人员为同一人；</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）不同供应商的响应文件异常一致或者报价呈规律性差异；</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）不同供应商的响应文件相互混装；</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）不同供应商的磋商保证金从同一单位或者个人的账户转出。</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3</w:t>
      </w:r>
      <w:r>
        <w:rPr>
          <w:rFonts w:ascii="宋体" w:hAnsi="宋体" w:cs="宋体" w:hint="eastAsia"/>
          <w:szCs w:val="21"/>
        </w:rPr>
        <w:t>、有下列情形之一的，属于提供虚假材料谋取成交的行为：</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）使用伪造、变造的许可证件；</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）提供虚假的财务状况或者业绩；</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）提供虚假的项目负责人或者主要技术人员简历、劳动关</w:t>
      </w:r>
      <w:r>
        <w:rPr>
          <w:rFonts w:ascii="宋体" w:hAnsi="宋体" w:cs="宋体" w:hint="eastAsia"/>
          <w:szCs w:val="21"/>
        </w:rPr>
        <w:t>系证明；</w:t>
      </w:r>
    </w:p>
    <w:p w:rsidR="0029437D" w:rsidRDefault="00CD7FCB">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）提供虚假的信用状况；</w:t>
      </w:r>
    </w:p>
    <w:p w:rsidR="0029437D" w:rsidRDefault="00CD7FCB">
      <w:pPr>
        <w:tabs>
          <w:tab w:val="left" w:pos="1260"/>
          <w:tab w:val="left" w:pos="1620"/>
        </w:tabs>
        <w:adjustRightInd w:val="0"/>
        <w:spacing w:line="0" w:lineRule="atLeast"/>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）其他弄虚作假的行为。</w:t>
      </w:r>
    </w:p>
    <w:p w:rsidR="0029437D" w:rsidRDefault="00CD7FCB">
      <w:pPr>
        <w:tabs>
          <w:tab w:val="left" w:pos="1260"/>
          <w:tab w:val="left" w:pos="1620"/>
        </w:tabs>
        <w:adjustRightInd w:val="0"/>
        <w:spacing w:line="0" w:lineRule="atLeast"/>
        <w:jc w:val="left"/>
        <w:textAlignment w:val="baseline"/>
        <w:rPr>
          <w:rFonts w:ascii="宋体" w:hAnsi="宋体" w:cs="宋体"/>
          <w:szCs w:val="21"/>
        </w:rPr>
      </w:pPr>
      <w:r>
        <w:rPr>
          <w:rFonts w:ascii="宋体" w:hAnsi="宋体" w:cs="宋体" w:hint="eastAsia"/>
          <w:szCs w:val="21"/>
        </w:rPr>
        <w:lastRenderedPageBreak/>
        <w:br w:type="page"/>
      </w:r>
    </w:p>
    <w:p w:rsidR="0029437D" w:rsidRDefault="00CD7FCB">
      <w:pPr>
        <w:tabs>
          <w:tab w:val="left" w:pos="-94"/>
          <w:tab w:val="left" w:pos="428"/>
        </w:tabs>
        <w:adjustRightInd w:val="0"/>
        <w:spacing w:line="0" w:lineRule="atLeast"/>
        <w:ind w:leftChars="11" w:left="23"/>
        <w:jc w:val="center"/>
        <w:textAlignment w:val="baseline"/>
        <w:outlineLvl w:val="1"/>
        <w:rPr>
          <w:rFonts w:ascii="宋体" w:hAnsi="宋体" w:cs="宋体"/>
          <w:szCs w:val="21"/>
        </w:rPr>
      </w:pPr>
      <w:bookmarkStart w:id="35" w:name="_Toc414446034"/>
      <w:bookmarkStart w:id="36" w:name="_Toc410631198"/>
      <w:r>
        <w:rPr>
          <w:rFonts w:ascii="宋体" w:hAnsi="宋体" w:cs="宋体" w:hint="eastAsia"/>
          <w:szCs w:val="21"/>
        </w:rPr>
        <w:lastRenderedPageBreak/>
        <w:t>附表三</w:t>
      </w:r>
      <w:r>
        <w:rPr>
          <w:rFonts w:ascii="宋体" w:hAnsi="宋体" w:cs="宋体" w:hint="eastAsia"/>
          <w:szCs w:val="21"/>
        </w:rPr>
        <w:t xml:space="preserve"> </w:t>
      </w:r>
      <w:r>
        <w:rPr>
          <w:rFonts w:ascii="宋体" w:hAnsi="宋体" w:cs="宋体" w:hint="eastAsia"/>
          <w:szCs w:val="21"/>
        </w:rPr>
        <w:t>详细评审表</w:t>
      </w:r>
      <w:bookmarkEnd w:id="35"/>
      <w:bookmarkEnd w:id="36"/>
    </w:p>
    <w:tbl>
      <w:tblPr>
        <w:tblW w:w="9114" w:type="dxa"/>
        <w:tblLayout w:type="fixed"/>
        <w:tblLook w:val="04A0" w:firstRow="1" w:lastRow="0" w:firstColumn="1" w:lastColumn="0" w:noHBand="0" w:noVBand="1"/>
      </w:tblPr>
      <w:tblGrid>
        <w:gridCol w:w="534"/>
        <w:gridCol w:w="1230"/>
        <w:gridCol w:w="1200"/>
        <w:gridCol w:w="918"/>
        <w:gridCol w:w="5232"/>
      </w:tblGrid>
      <w:tr w:rsidR="0029437D">
        <w:trPr>
          <w:trHeight w:val="91"/>
          <w:tblHeader/>
        </w:trPr>
        <w:tc>
          <w:tcPr>
            <w:tcW w:w="534" w:type="dxa"/>
            <w:tcBorders>
              <w:top w:val="single" w:sz="4" w:space="0" w:color="auto"/>
              <w:left w:val="single" w:sz="4" w:space="0" w:color="auto"/>
              <w:bottom w:val="single" w:sz="4" w:space="0" w:color="auto"/>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序号</w:t>
            </w:r>
          </w:p>
        </w:tc>
        <w:tc>
          <w:tcPr>
            <w:tcW w:w="1230" w:type="dxa"/>
            <w:tcBorders>
              <w:top w:val="single" w:sz="4" w:space="0" w:color="auto"/>
              <w:left w:val="nil"/>
              <w:bottom w:val="single" w:sz="4" w:space="0" w:color="auto"/>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标准</w:t>
            </w:r>
          </w:p>
          <w:p w:rsidR="0029437D" w:rsidRDefault="00CD7FCB">
            <w:pPr>
              <w:snapToGrid w:val="0"/>
              <w:spacing w:line="0" w:lineRule="atLeast"/>
              <w:jc w:val="center"/>
              <w:rPr>
                <w:rFonts w:ascii="宋体" w:hAnsi="宋体" w:cs="宋体"/>
                <w:szCs w:val="21"/>
              </w:rPr>
            </w:pPr>
            <w:r>
              <w:rPr>
                <w:rFonts w:ascii="宋体" w:hAnsi="宋体" w:cs="宋体" w:hint="eastAsia"/>
                <w:szCs w:val="21"/>
              </w:rPr>
              <w:t>项目</w:t>
            </w:r>
          </w:p>
        </w:tc>
        <w:tc>
          <w:tcPr>
            <w:tcW w:w="1200" w:type="dxa"/>
            <w:tcBorders>
              <w:top w:val="single" w:sz="4" w:space="0" w:color="auto"/>
              <w:left w:val="nil"/>
              <w:bottom w:val="single" w:sz="4" w:space="0" w:color="auto"/>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标准内容</w:t>
            </w:r>
          </w:p>
        </w:tc>
        <w:tc>
          <w:tcPr>
            <w:tcW w:w="918" w:type="dxa"/>
            <w:tcBorders>
              <w:top w:val="single" w:sz="4" w:space="0" w:color="auto"/>
              <w:left w:val="nil"/>
              <w:bottom w:val="single" w:sz="4" w:space="0" w:color="auto"/>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基准</w:t>
            </w:r>
          </w:p>
          <w:p w:rsidR="0029437D" w:rsidRDefault="00CD7FCB">
            <w:pPr>
              <w:snapToGrid w:val="0"/>
              <w:spacing w:line="0" w:lineRule="atLeast"/>
              <w:jc w:val="center"/>
              <w:rPr>
                <w:rFonts w:ascii="宋体" w:hAnsi="宋体" w:cs="宋体"/>
                <w:szCs w:val="21"/>
              </w:rPr>
            </w:pPr>
            <w:r>
              <w:rPr>
                <w:rFonts w:ascii="宋体" w:hAnsi="宋体" w:cs="宋体" w:hint="eastAsia"/>
                <w:szCs w:val="21"/>
              </w:rPr>
              <w:t>分值</w:t>
            </w:r>
          </w:p>
        </w:tc>
        <w:tc>
          <w:tcPr>
            <w:tcW w:w="5232" w:type="dxa"/>
            <w:tcBorders>
              <w:top w:val="single" w:sz="4" w:space="0" w:color="auto"/>
              <w:left w:val="nil"/>
              <w:bottom w:val="single" w:sz="4" w:space="0" w:color="auto"/>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评分标准</w:t>
            </w:r>
          </w:p>
        </w:tc>
      </w:tr>
      <w:tr w:rsidR="0029437D">
        <w:trPr>
          <w:trHeight w:val="90"/>
        </w:trPr>
        <w:tc>
          <w:tcPr>
            <w:tcW w:w="534" w:type="dxa"/>
            <w:tcBorders>
              <w:top w:val="single" w:sz="4" w:space="0" w:color="auto"/>
              <w:left w:val="single" w:sz="4" w:space="0" w:color="auto"/>
              <w:bottom w:val="single" w:sz="4" w:space="0" w:color="auto"/>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1</w:t>
            </w:r>
          </w:p>
        </w:tc>
        <w:tc>
          <w:tcPr>
            <w:tcW w:w="1230" w:type="dxa"/>
            <w:tcBorders>
              <w:top w:val="single" w:sz="4" w:space="0" w:color="auto"/>
              <w:left w:val="nil"/>
              <w:bottom w:val="single" w:sz="4" w:space="0" w:color="auto"/>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报价</w:t>
            </w:r>
          </w:p>
          <w:p w:rsidR="0029437D" w:rsidRDefault="00CD7FCB">
            <w:pPr>
              <w:snapToGrid w:val="0"/>
              <w:spacing w:line="0" w:lineRule="atLeast"/>
              <w:jc w:val="center"/>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分）</w:t>
            </w:r>
          </w:p>
        </w:tc>
        <w:tc>
          <w:tcPr>
            <w:tcW w:w="1200" w:type="dxa"/>
            <w:tcBorders>
              <w:top w:val="single" w:sz="4" w:space="0" w:color="auto"/>
              <w:left w:val="nil"/>
              <w:bottom w:val="single" w:sz="4" w:space="0" w:color="auto"/>
              <w:right w:val="single" w:sz="4" w:space="0" w:color="auto"/>
            </w:tcBorders>
            <w:vAlign w:val="center"/>
          </w:tcPr>
          <w:p w:rsidR="0029437D" w:rsidRDefault="00CD7FCB">
            <w:pPr>
              <w:snapToGrid w:val="0"/>
              <w:spacing w:line="0" w:lineRule="atLeast"/>
              <w:rPr>
                <w:rFonts w:ascii="宋体" w:hAnsi="宋体" w:cs="宋体"/>
                <w:szCs w:val="21"/>
              </w:rPr>
            </w:pPr>
            <w:r>
              <w:rPr>
                <w:rFonts w:ascii="宋体" w:hAnsi="宋体" w:cs="宋体" w:hint="eastAsia"/>
                <w:szCs w:val="21"/>
              </w:rPr>
              <w:t>价格分采用低价优先法计算</w:t>
            </w:r>
          </w:p>
        </w:tc>
        <w:tc>
          <w:tcPr>
            <w:tcW w:w="918" w:type="dxa"/>
            <w:tcBorders>
              <w:top w:val="single" w:sz="4" w:space="0" w:color="auto"/>
              <w:left w:val="nil"/>
              <w:bottom w:val="single" w:sz="4" w:space="0" w:color="auto"/>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10</w:t>
            </w:r>
          </w:p>
        </w:tc>
        <w:tc>
          <w:tcPr>
            <w:tcW w:w="5232"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磋商基准价为所有通过初步评审合格的供应</w:t>
            </w:r>
            <w:proofErr w:type="gramStart"/>
            <w:r>
              <w:rPr>
                <w:rFonts w:ascii="宋体" w:hAnsi="宋体" w:cs="宋体" w:hint="eastAsia"/>
                <w:szCs w:val="21"/>
              </w:rPr>
              <w:t>商有效</w:t>
            </w:r>
            <w:proofErr w:type="gramEnd"/>
            <w:r>
              <w:rPr>
                <w:rFonts w:ascii="宋体" w:hAnsi="宋体" w:cs="宋体" w:hint="eastAsia"/>
                <w:szCs w:val="21"/>
              </w:rPr>
              <w:t>最终磋商报价（二次报价）中的最低报价，得满分</w:t>
            </w:r>
            <w:r>
              <w:rPr>
                <w:rFonts w:ascii="宋体" w:hAnsi="宋体" w:cs="宋体" w:hint="eastAsia"/>
                <w:szCs w:val="21"/>
              </w:rPr>
              <w:t>10</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投标报价得分</w:t>
            </w:r>
            <w:r>
              <w:rPr>
                <w:rFonts w:ascii="宋体" w:hAnsi="宋体" w:cs="宋体" w:hint="eastAsia"/>
                <w:szCs w:val="21"/>
              </w:rPr>
              <w:t>=</w:t>
            </w:r>
            <w:r>
              <w:rPr>
                <w:rFonts w:ascii="宋体" w:hAnsi="宋体" w:cs="宋体" w:hint="eastAsia"/>
                <w:szCs w:val="21"/>
              </w:rPr>
              <w:t>（磋商基准价</w:t>
            </w:r>
            <w:r>
              <w:rPr>
                <w:rFonts w:ascii="宋体" w:hAnsi="宋体" w:cs="宋体" w:hint="eastAsia"/>
                <w:szCs w:val="21"/>
              </w:rPr>
              <w:t>/</w:t>
            </w:r>
            <w:r>
              <w:rPr>
                <w:rFonts w:ascii="宋体" w:hAnsi="宋体" w:cs="宋体" w:hint="eastAsia"/>
                <w:szCs w:val="21"/>
              </w:rPr>
              <w:t>最终磋商报价）×</w:t>
            </w:r>
            <w:proofErr w:type="gramStart"/>
            <w:r>
              <w:rPr>
                <w:rFonts w:ascii="宋体" w:hAnsi="宋体" w:cs="宋体" w:hint="eastAsia"/>
                <w:szCs w:val="21"/>
              </w:rPr>
              <w:t>价格权</w:t>
            </w:r>
            <w:proofErr w:type="gramEnd"/>
            <w:r>
              <w:rPr>
                <w:rFonts w:ascii="宋体" w:hAnsi="宋体" w:cs="宋体" w:hint="eastAsia"/>
                <w:szCs w:val="21"/>
              </w:rPr>
              <w:t>值（</w:t>
            </w:r>
            <w:r>
              <w:rPr>
                <w:rFonts w:ascii="宋体" w:hAnsi="宋体" w:cs="宋体" w:hint="eastAsia"/>
                <w:szCs w:val="21"/>
              </w:rPr>
              <w:t>10%</w:t>
            </w:r>
            <w:r>
              <w:rPr>
                <w:rFonts w:ascii="宋体" w:hAnsi="宋体" w:cs="宋体" w:hint="eastAsia"/>
                <w:szCs w:val="21"/>
              </w:rPr>
              <w:t>）×</w:t>
            </w:r>
            <w:r>
              <w:rPr>
                <w:rFonts w:ascii="宋体" w:hAnsi="宋体" w:cs="宋体" w:hint="eastAsia"/>
                <w:szCs w:val="21"/>
              </w:rPr>
              <w:t>100</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报价得分精确到小数点后二位；</w:t>
            </w:r>
          </w:p>
          <w:p w:rsidR="0029437D" w:rsidRDefault="00CD7FCB">
            <w:pPr>
              <w:snapToGrid w:val="0"/>
              <w:spacing w:line="0" w:lineRule="atLeast"/>
              <w:rPr>
                <w:rFonts w:ascii="宋体" w:hAnsi="宋体" w:cs="宋体"/>
                <w:szCs w:val="21"/>
              </w:rPr>
            </w:pPr>
            <w:r>
              <w:rPr>
                <w:rFonts w:ascii="宋体" w:hAnsi="宋体" w:cs="宋体" w:hint="eastAsia"/>
                <w:szCs w:val="21"/>
              </w:rPr>
              <w:t>投标人应确保服务质量，不能蓄意低价投标。最终磋商报价明显低于进入商务报价程序的全部有效投标人的投标报价算术平均值</w:t>
            </w:r>
            <w:r>
              <w:rPr>
                <w:rFonts w:ascii="宋体" w:hAnsi="宋体" w:cs="宋体" w:hint="eastAsia"/>
                <w:szCs w:val="21"/>
              </w:rPr>
              <w:t>20%</w:t>
            </w:r>
            <w:r>
              <w:rPr>
                <w:rFonts w:ascii="宋体" w:hAnsi="宋体" w:cs="宋体" w:hint="eastAsia"/>
                <w:szCs w:val="21"/>
              </w:rPr>
              <w:t>的应提供有效合理的证明文件经过评委会认可，否则作为无效报价，价格分为</w:t>
            </w:r>
            <w:r>
              <w:rPr>
                <w:rFonts w:ascii="宋体" w:hAnsi="宋体" w:cs="宋体" w:hint="eastAsia"/>
                <w:szCs w:val="21"/>
              </w:rPr>
              <w:t>0</w:t>
            </w:r>
            <w:r>
              <w:rPr>
                <w:rFonts w:ascii="宋体" w:hAnsi="宋体" w:cs="宋体" w:hint="eastAsia"/>
                <w:szCs w:val="21"/>
              </w:rPr>
              <w:t>分。</w:t>
            </w:r>
          </w:p>
        </w:tc>
      </w:tr>
      <w:tr w:rsidR="0029437D">
        <w:trPr>
          <w:trHeight w:val="1490"/>
        </w:trPr>
        <w:tc>
          <w:tcPr>
            <w:tcW w:w="534" w:type="dxa"/>
            <w:vMerge w:val="restart"/>
            <w:tcBorders>
              <w:top w:val="single" w:sz="4" w:space="0" w:color="auto"/>
              <w:left w:val="single" w:sz="4" w:space="0" w:color="auto"/>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2</w:t>
            </w:r>
          </w:p>
        </w:tc>
        <w:tc>
          <w:tcPr>
            <w:tcW w:w="1230" w:type="dxa"/>
            <w:vMerge w:val="restart"/>
            <w:tcBorders>
              <w:top w:val="single" w:sz="4" w:space="0" w:color="auto"/>
              <w:left w:val="nil"/>
              <w:right w:val="single" w:sz="4" w:space="0" w:color="auto"/>
            </w:tcBorders>
            <w:vAlign w:val="center"/>
          </w:tcPr>
          <w:p w:rsidR="0029437D" w:rsidRDefault="00CD7FCB">
            <w:pPr>
              <w:snapToGrid w:val="0"/>
              <w:jc w:val="center"/>
              <w:rPr>
                <w:rFonts w:ascii="宋体" w:hAnsi="宋体" w:cs="宋体"/>
                <w:szCs w:val="21"/>
              </w:rPr>
            </w:pPr>
            <w:r>
              <w:rPr>
                <w:rFonts w:ascii="宋体" w:hAnsi="宋体" w:cs="宋体" w:hint="eastAsia"/>
                <w:szCs w:val="21"/>
              </w:rPr>
              <w:t>商务</w:t>
            </w:r>
          </w:p>
          <w:p w:rsidR="0029437D" w:rsidRDefault="00CD7FCB">
            <w:pPr>
              <w:snapToGrid w:val="0"/>
              <w:spacing w:line="0" w:lineRule="atLeast"/>
              <w:jc w:val="center"/>
              <w:rPr>
                <w:rFonts w:ascii="宋体" w:hAnsi="宋体" w:cs="宋体"/>
                <w:szCs w:val="21"/>
              </w:rPr>
            </w:pPr>
            <w:r>
              <w:rPr>
                <w:rFonts w:ascii="宋体" w:hAnsi="宋体" w:cs="宋体" w:hint="eastAsia"/>
                <w:szCs w:val="21"/>
              </w:rPr>
              <w:t>部分</w:t>
            </w:r>
          </w:p>
          <w:p w:rsidR="0029437D" w:rsidRDefault="00CD7FCB">
            <w:pPr>
              <w:snapToGrid w:val="0"/>
              <w:spacing w:line="0" w:lineRule="atLeast"/>
              <w:jc w:val="center"/>
              <w:rPr>
                <w:rFonts w:ascii="宋体" w:hAnsi="宋体" w:cs="宋体"/>
                <w:szCs w:val="21"/>
              </w:rPr>
            </w:pPr>
            <w:r>
              <w:rPr>
                <w:rFonts w:ascii="宋体" w:hAnsi="宋体" w:cs="宋体" w:hint="eastAsia"/>
                <w:szCs w:val="21"/>
              </w:rPr>
              <w:t>（</w:t>
            </w:r>
            <w:r>
              <w:rPr>
                <w:rFonts w:ascii="宋体" w:hAnsi="宋体" w:cs="宋体" w:hint="eastAsia"/>
                <w:szCs w:val="21"/>
              </w:rPr>
              <w:t>50</w:t>
            </w:r>
            <w:r>
              <w:rPr>
                <w:rFonts w:ascii="宋体" w:hAnsi="宋体" w:cs="宋体" w:hint="eastAsia"/>
                <w:szCs w:val="21"/>
              </w:rPr>
              <w:t>分</w:t>
            </w:r>
            <w:r>
              <w:rPr>
                <w:rFonts w:ascii="宋体" w:hAnsi="宋体" w:cs="宋体" w:hint="eastAsia"/>
                <w:szCs w:val="21"/>
              </w:rPr>
              <w:t>）</w:t>
            </w:r>
          </w:p>
        </w:tc>
        <w:tc>
          <w:tcPr>
            <w:tcW w:w="1200" w:type="dxa"/>
            <w:tcBorders>
              <w:top w:val="single" w:sz="4" w:space="0" w:color="auto"/>
              <w:left w:val="nil"/>
              <w:bottom w:val="single" w:sz="4" w:space="0" w:color="auto"/>
              <w:right w:val="single" w:sz="4" w:space="0" w:color="auto"/>
            </w:tcBorders>
            <w:vAlign w:val="center"/>
          </w:tcPr>
          <w:p w:rsidR="0029437D" w:rsidRDefault="00CD7FCB">
            <w:pPr>
              <w:snapToGrid w:val="0"/>
              <w:spacing w:line="0" w:lineRule="atLeast"/>
              <w:rPr>
                <w:rFonts w:ascii="宋体" w:hAnsi="宋体" w:cs="宋体"/>
                <w:szCs w:val="21"/>
              </w:rPr>
            </w:pPr>
            <w:r>
              <w:rPr>
                <w:rFonts w:ascii="宋体" w:hAnsi="宋体" w:cs="宋体" w:hint="eastAsia"/>
                <w:szCs w:val="21"/>
              </w:rPr>
              <w:t>企业综合情况</w:t>
            </w:r>
          </w:p>
        </w:tc>
        <w:tc>
          <w:tcPr>
            <w:tcW w:w="918" w:type="dxa"/>
            <w:tcBorders>
              <w:top w:val="single" w:sz="4" w:space="0" w:color="auto"/>
              <w:left w:val="nil"/>
              <w:bottom w:val="single" w:sz="4" w:space="0" w:color="auto"/>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12</w:t>
            </w:r>
          </w:p>
        </w:tc>
        <w:tc>
          <w:tcPr>
            <w:tcW w:w="5232" w:type="dxa"/>
            <w:tcBorders>
              <w:top w:val="single" w:sz="4" w:space="0" w:color="auto"/>
              <w:left w:val="nil"/>
              <w:bottom w:val="single" w:sz="4" w:space="0" w:color="auto"/>
              <w:right w:val="single" w:sz="4" w:space="0" w:color="auto"/>
            </w:tcBorders>
            <w:vAlign w:val="center"/>
          </w:tcPr>
          <w:p w:rsidR="0029437D" w:rsidRDefault="00CD7FCB">
            <w:pPr>
              <w:numPr>
                <w:ilvl w:val="0"/>
                <w:numId w:val="6"/>
              </w:numPr>
              <w:jc w:val="left"/>
              <w:rPr>
                <w:rFonts w:ascii="宋体" w:hAnsi="宋体" w:cs="宋体"/>
                <w:szCs w:val="21"/>
              </w:rPr>
            </w:pPr>
            <w:r>
              <w:rPr>
                <w:rFonts w:ascii="宋体" w:hAnsi="宋体" w:cs="宋体" w:hint="eastAsia"/>
                <w:szCs w:val="21"/>
              </w:rPr>
              <w:t>综合评价投标人在咨询服务业界信誉度、专业性、权威性及实践经验情况：</w:t>
            </w:r>
            <w:r>
              <w:rPr>
                <w:rFonts w:ascii="宋体" w:hAnsi="宋体" w:cs="宋体" w:hint="eastAsia"/>
                <w:szCs w:val="21"/>
              </w:rPr>
              <w:t xml:space="preserve">            </w:t>
            </w:r>
          </w:p>
          <w:p w:rsidR="0029437D" w:rsidRDefault="00CD7FCB">
            <w:pPr>
              <w:jc w:val="left"/>
              <w:rPr>
                <w:rFonts w:ascii="宋体" w:hAnsi="宋体" w:cs="宋体"/>
                <w:szCs w:val="21"/>
              </w:rPr>
            </w:pPr>
            <w:r>
              <w:rPr>
                <w:rFonts w:ascii="宋体" w:hAnsi="宋体" w:cs="宋体" w:hint="eastAsia"/>
                <w:szCs w:val="21"/>
              </w:rPr>
              <w:t>具有较高权威性和信誉度，专业性强，实践经验丰富：</w:t>
            </w:r>
            <w:r>
              <w:rPr>
                <w:rFonts w:ascii="宋体" w:hAnsi="宋体" w:cs="宋体" w:hint="eastAsia"/>
                <w:szCs w:val="21"/>
              </w:rPr>
              <w:t>5-6</w:t>
            </w: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权威性、信誉度、专业性及实践经验良好：</w:t>
            </w:r>
            <w:r>
              <w:rPr>
                <w:rFonts w:ascii="宋体" w:hAnsi="宋体" w:cs="宋体" w:hint="eastAsia"/>
                <w:szCs w:val="21"/>
              </w:rPr>
              <w:t>3-5</w:t>
            </w:r>
            <w:r>
              <w:rPr>
                <w:rFonts w:ascii="宋体" w:hAnsi="宋体" w:cs="宋体" w:hint="eastAsia"/>
                <w:szCs w:val="21"/>
              </w:rPr>
              <w:t>分；</w:t>
            </w:r>
            <w:r>
              <w:rPr>
                <w:rFonts w:ascii="宋体" w:hAnsi="宋体" w:cs="宋体" w:hint="eastAsia"/>
                <w:szCs w:val="21"/>
              </w:rPr>
              <w:t xml:space="preserve"> </w:t>
            </w:r>
          </w:p>
          <w:p w:rsidR="0029437D" w:rsidRDefault="00CD7FCB">
            <w:pPr>
              <w:jc w:val="left"/>
              <w:rPr>
                <w:rFonts w:ascii="宋体" w:hAnsi="宋体" w:cs="宋体"/>
                <w:szCs w:val="21"/>
              </w:rPr>
            </w:pPr>
            <w:r>
              <w:rPr>
                <w:rFonts w:ascii="宋体" w:hAnsi="宋体" w:cs="宋体" w:hint="eastAsia"/>
                <w:szCs w:val="21"/>
              </w:rPr>
              <w:t>权威性、信誉度、专业性及实践经验一般：</w:t>
            </w:r>
            <w:r>
              <w:rPr>
                <w:rFonts w:ascii="宋体" w:hAnsi="宋体" w:cs="宋体" w:hint="eastAsia"/>
                <w:szCs w:val="21"/>
              </w:rPr>
              <w:t>1-3</w:t>
            </w:r>
            <w:r>
              <w:rPr>
                <w:rFonts w:ascii="宋体" w:hAnsi="宋体" w:cs="宋体" w:hint="eastAsia"/>
                <w:szCs w:val="21"/>
              </w:rPr>
              <w:t>分；</w:t>
            </w:r>
            <w:r>
              <w:rPr>
                <w:rFonts w:ascii="宋体" w:hAnsi="宋体" w:cs="宋体" w:hint="eastAsia"/>
                <w:szCs w:val="21"/>
              </w:rPr>
              <w:t xml:space="preserve">                                     2.</w:t>
            </w:r>
            <w:r>
              <w:rPr>
                <w:rFonts w:ascii="宋体" w:hAnsi="宋体" w:cs="宋体" w:hint="eastAsia"/>
                <w:szCs w:val="21"/>
              </w:rPr>
              <w:t>综合评价投标人对国有企业资本运营规划及资产经营特点，对交通行业，尤其是高速公路建设运营、资产经营发展历程及趋势、发展战略规划总体布局的了解、熟悉程度：</w:t>
            </w:r>
            <w:r>
              <w:rPr>
                <w:rFonts w:ascii="宋体" w:hAnsi="宋体" w:cs="宋体" w:hint="eastAsia"/>
                <w:szCs w:val="21"/>
              </w:rPr>
              <w:t xml:space="preserve">                                  </w:t>
            </w:r>
            <w:r>
              <w:rPr>
                <w:rFonts w:ascii="宋体" w:hAnsi="宋体" w:cs="宋体" w:hint="eastAsia"/>
                <w:szCs w:val="21"/>
              </w:rPr>
              <w:t>满意</w:t>
            </w:r>
            <w:r>
              <w:rPr>
                <w:rFonts w:ascii="宋体" w:hAnsi="宋体" w:cs="宋体" w:hint="eastAsia"/>
                <w:szCs w:val="21"/>
              </w:rPr>
              <w:t>5-6</w:t>
            </w:r>
            <w:r>
              <w:rPr>
                <w:rFonts w:ascii="宋体" w:hAnsi="宋体" w:cs="宋体" w:hint="eastAsia"/>
                <w:szCs w:val="21"/>
              </w:rPr>
              <w:t>分</w:t>
            </w:r>
          </w:p>
          <w:p w:rsidR="0029437D" w:rsidRDefault="00CD7FCB">
            <w:pPr>
              <w:jc w:val="left"/>
              <w:rPr>
                <w:rFonts w:ascii="宋体" w:hAnsi="宋体" w:cs="宋体"/>
                <w:szCs w:val="21"/>
              </w:rPr>
            </w:pPr>
            <w:r>
              <w:rPr>
                <w:rFonts w:ascii="宋体" w:hAnsi="宋体" w:cs="宋体" w:hint="eastAsia"/>
                <w:szCs w:val="21"/>
              </w:rPr>
              <w:t>较好</w:t>
            </w:r>
            <w:r>
              <w:rPr>
                <w:rFonts w:ascii="宋体" w:hAnsi="宋体" w:cs="宋体" w:hint="eastAsia"/>
                <w:szCs w:val="21"/>
              </w:rPr>
              <w:t>3-5</w:t>
            </w:r>
            <w:r>
              <w:rPr>
                <w:rFonts w:ascii="宋体" w:hAnsi="宋体" w:cs="宋体" w:hint="eastAsia"/>
                <w:szCs w:val="21"/>
              </w:rPr>
              <w:t>分</w:t>
            </w:r>
          </w:p>
          <w:p w:rsidR="0029437D" w:rsidRDefault="00CD7FCB">
            <w:pPr>
              <w:jc w:val="left"/>
              <w:rPr>
                <w:rFonts w:ascii="宋体" w:hAnsi="宋体" w:cs="宋体"/>
                <w:szCs w:val="21"/>
              </w:rPr>
            </w:pPr>
            <w:r>
              <w:rPr>
                <w:rFonts w:ascii="宋体" w:hAnsi="宋体" w:cs="宋体" w:hint="eastAsia"/>
                <w:szCs w:val="21"/>
              </w:rPr>
              <w:t>一般</w:t>
            </w:r>
            <w:r>
              <w:rPr>
                <w:rFonts w:ascii="宋体" w:hAnsi="宋体" w:cs="宋体" w:hint="eastAsia"/>
                <w:szCs w:val="21"/>
              </w:rPr>
              <w:t>1-3</w:t>
            </w: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【标书内附相关企业综合情况介绍或证明材料】</w:t>
            </w:r>
          </w:p>
        </w:tc>
      </w:tr>
      <w:tr w:rsidR="0029437D">
        <w:trPr>
          <w:trHeight w:val="90"/>
        </w:trPr>
        <w:tc>
          <w:tcPr>
            <w:tcW w:w="534" w:type="dxa"/>
            <w:vMerge/>
            <w:tcBorders>
              <w:left w:val="single" w:sz="4" w:space="0" w:color="auto"/>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30" w:type="dxa"/>
            <w:vMerge/>
            <w:tcBorders>
              <w:left w:val="nil"/>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00"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业绩情况</w:t>
            </w:r>
          </w:p>
        </w:tc>
        <w:tc>
          <w:tcPr>
            <w:tcW w:w="918"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jc w:val="center"/>
              <w:rPr>
                <w:rFonts w:ascii="宋体" w:hAnsi="宋体" w:cs="宋体"/>
                <w:szCs w:val="21"/>
              </w:rPr>
            </w:pPr>
            <w:r>
              <w:rPr>
                <w:rFonts w:ascii="宋体" w:hAnsi="宋体" w:cs="宋体" w:hint="eastAsia"/>
                <w:szCs w:val="21"/>
              </w:rPr>
              <w:t>8</w:t>
            </w:r>
          </w:p>
        </w:tc>
        <w:tc>
          <w:tcPr>
            <w:tcW w:w="5232"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投标人提供近三年（</w:t>
            </w:r>
            <w:r>
              <w:rPr>
                <w:rFonts w:ascii="宋体" w:hAnsi="宋体" w:cs="宋体" w:hint="eastAsia"/>
                <w:szCs w:val="21"/>
              </w:rPr>
              <w:t>2017</w:t>
            </w:r>
            <w:r>
              <w:rPr>
                <w:rFonts w:ascii="宋体" w:hAnsi="宋体" w:cs="宋体" w:hint="eastAsia"/>
                <w:szCs w:val="21"/>
              </w:rPr>
              <w:t>年</w:t>
            </w:r>
            <w:r>
              <w:rPr>
                <w:rFonts w:ascii="宋体" w:hAnsi="宋体" w:cs="宋体" w:hint="eastAsia"/>
                <w:szCs w:val="21"/>
              </w:rPr>
              <w:t>-</w:t>
            </w:r>
            <w:r>
              <w:rPr>
                <w:rFonts w:ascii="宋体" w:hAnsi="宋体" w:cs="宋体" w:hint="eastAsia"/>
                <w:szCs w:val="21"/>
              </w:rPr>
              <w:t>至今）每完成过一项同类业绩得</w:t>
            </w:r>
            <w:r>
              <w:rPr>
                <w:rFonts w:ascii="宋体" w:hAnsi="宋体" w:cs="宋体" w:hint="eastAsia"/>
                <w:szCs w:val="21"/>
              </w:rPr>
              <w:t>2</w:t>
            </w:r>
            <w:r>
              <w:rPr>
                <w:rFonts w:ascii="宋体" w:hAnsi="宋体" w:cs="宋体" w:hint="eastAsia"/>
                <w:szCs w:val="21"/>
              </w:rPr>
              <w:t>分，最高得</w:t>
            </w:r>
            <w:r>
              <w:rPr>
                <w:rFonts w:ascii="宋体" w:hAnsi="宋体" w:cs="宋体" w:hint="eastAsia"/>
                <w:szCs w:val="21"/>
              </w:rPr>
              <w:t>8</w:t>
            </w:r>
            <w:r>
              <w:rPr>
                <w:rFonts w:ascii="宋体" w:hAnsi="宋体" w:cs="宋体" w:hint="eastAsia"/>
                <w:szCs w:val="21"/>
              </w:rPr>
              <w:t>分。【标书内附清晰的中标通知书或合同复印件加盖公章】</w:t>
            </w:r>
          </w:p>
        </w:tc>
      </w:tr>
      <w:tr w:rsidR="0029437D">
        <w:trPr>
          <w:trHeight w:val="886"/>
        </w:trPr>
        <w:tc>
          <w:tcPr>
            <w:tcW w:w="534" w:type="dxa"/>
            <w:vMerge/>
            <w:tcBorders>
              <w:left w:val="single" w:sz="4" w:space="0" w:color="auto"/>
              <w:right w:val="single" w:sz="4" w:space="0" w:color="auto"/>
            </w:tcBorders>
            <w:vAlign w:val="center"/>
          </w:tcPr>
          <w:p w:rsidR="0029437D" w:rsidRDefault="0029437D">
            <w:pPr>
              <w:widowControl/>
              <w:snapToGrid w:val="0"/>
              <w:spacing w:line="0" w:lineRule="atLeast"/>
              <w:jc w:val="center"/>
              <w:rPr>
                <w:rFonts w:ascii="宋体" w:hAnsi="宋体" w:cs="宋体"/>
                <w:szCs w:val="21"/>
              </w:rPr>
            </w:pPr>
          </w:p>
        </w:tc>
        <w:tc>
          <w:tcPr>
            <w:tcW w:w="1230" w:type="dxa"/>
            <w:vMerge/>
            <w:tcBorders>
              <w:left w:val="nil"/>
              <w:right w:val="single" w:sz="4" w:space="0" w:color="auto"/>
            </w:tcBorders>
            <w:vAlign w:val="center"/>
          </w:tcPr>
          <w:p w:rsidR="0029437D" w:rsidRDefault="0029437D">
            <w:pPr>
              <w:widowControl/>
              <w:snapToGrid w:val="0"/>
              <w:spacing w:line="0" w:lineRule="atLeast"/>
              <w:jc w:val="center"/>
              <w:rPr>
                <w:rFonts w:ascii="宋体" w:hAnsi="宋体" w:cs="宋体"/>
                <w:szCs w:val="21"/>
              </w:rPr>
            </w:pPr>
          </w:p>
        </w:tc>
        <w:tc>
          <w:tcPr>
            <w:tcW w:w="1200"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企业认证</w:t>
            </w:r>
          </w:p>
        </w:tc>
        <w:tc>
          <w:tcPr>
            <w:tcW w:w="918"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jc w:val="center"/>
              <w:rPr>
                <w:rFonts w:ascii="宋体" w:hAnsi="宋体" w:cs="宋体"/>
                <w:szCs w:val="21"/>
              </w:rPr>
            </w:pPr>
            <w:r>
              <w:rPr>
                <w:rFonts w:ascii="宋体" w:hAnsi="宋体" w:cs="宋体" w:hint="eastAsia"/>
                <w:szCs w:val="21"/>
              </w:rPr>
              <w:t>3</w:t>
            </w:r>
          </w:p>
        </w:tc>
        <w:tc>
          <w:tcPr>
            <w:tcW w:w="5232" w:type="dxa"/>
            <w:tcBorders>
              <w:top w:val="single" w:sz="4" w:space="0" w:color="auto"/>
              <w:left w:val="nil"/>
              <w:bottom w:val="single" w:sz="4" w:space="0" w:color="auto"/>
              <w:right w:val="single" w:sz="4" w:space="0" w:color="auto"/>
            </w:tcBorders>
            <w:vAlign w:val="center"/>
          </w:tcPr>
          <w:p w:rsidR="0029437D" w:rsidRDefault="00CD7FCB">
            <w:pPr>
              <w:snapToGrid w:val="0"/>
              <w:spacing w:line="0" w:lineRule="atLeast"/>
              <w:rPr>
                <w:rFonts w:ascii="宋体" w:hAnsi="宋体" w:cs="宋体"/>
                <w:szCs w:val="21"/>
              </w:rPr>
            </w:pPr>
            <w:r>
              <w:rPr>
                <w:rFonts w:ascii="宋体" w:hAnsi="宋体" w:cs="宋体" w:hint="eastAsia"/>
                <w:szCs w:val="21"/>
              </w:rPr>
              <w:t>具有质量管理体系认证</w:t>
            </w:r>
            <w:r>
              <w:rPr>
                <w:rFonts w:ascii="宋体" w:hAnsi="宋体" w:cs="宋体" w:hint="eastAsia"/>
                <w:szCs w:val="21"/>
                <w:lang w:val="zh-CN"/>
              </w:rPr>
              <w:t>、</w:t>
            </w:r>
            <w:r>
              <w:rPr>
                <w:rFonts w:ascii="宋体" w:hAnsi="宋体" w:cs="宋体" w:hint="eastAsia"/>
                <w:szCs w:val="21"/>
              </w:rPr>
              <w:t>环境管理体系认证</w:t>
            </w:r>
            <w:r>
              <w:rPr>
                <w:rFonts w:ascii="宋体" w:hAnsi="宋体" w:cs="宋体" w:hint="eastAsia"/>
                <w:szCs w:val="21"/>
                <w:lang w:val="zh-CN"/>
              </w:rPr>
              <w:t>的</w:t>
            </w:r>
            <w:r>
              <w:rPr>
                <w:rFonts w:ascii="宋体" w:hAnsi="宋体" w:cs="宋体" w:hint="eastAsia"/>
                <w:szCs w:val="21"/>
              </w:rPr>
              <w:t>、职业健康安全管理体系认证或其他管理认证</w:t>
            </w:r>
            <w:r>
              <w:rPr>
                <w:rFonts w:ascii="宋体" w:hAnsi="宋体" w:cs="宋体" w:hint="eastAsia"/>
                <w:szCs w:val="21"/>
                <w:lang w:val="zh-CN"/>
              </w:rPr>
              <w:t>，每有</w:t>
            </w:r>
            <w:r>
              <w:rPr>
                <w:rFonts w:ascii="宋体" w:hAnsi="宋体" w:cs="宋体" w:hint="eastAsia"/>
                <w:szCs w:val="21"/>
                <w:lang w:val="zh-CN"/>
              </w:rPr>
              <w:t>1</w:t>
            </w:r>
            <w:r>
              <w:rPr>
                <w:rFonts w:ascii="宋体" w:hAnsi="宋体" w:cs="宋体" w:hint="eastAsia"/>
                <w:szCs w:val="21"/>
                <w:lang w:val="zh-CN"/>
              </w:rPr>
              <w:t>项，得</w:t>
            </w:r>
            <w:r>
              <w:rPr>
                <w:rFonts w:ascii="宋体" w:hAnsi="宋体" w:cs="宋体" w:hint="eastAsia"/>
                <w:szCs w:val="21"/>
                <w:lang w:val="zh-CN"/>
              </w:rPr>
              <w:t>1</w:t>
            </w:r>
            <w:r>
              <w:rPr>
                <w:rFonts w:ascii="宋体" w:hAnsi="宋体" w:cs="宋体" w:hint="eastAsia"/>
                <w:szCs w:val="21"/>
                <w:lang w:val="zh-CN"/>
              </w:rPr>
              <w:t>分，最高得</w:t>
            </w:r>
            <w:r>
              <w:rPr>
                <w:rFonts w:ascii="宋体" w:hAnsi="宋体" w:cs="宋体" w:hint="eastAsia"/>
                <w:szCs w:val="21"/>
                <w:lang w:val="zh-CN"/>
              </w:rPr>
              <w:t>3</w:t>
            </w:r>
            <w:r>
              <w:rPr>
                <w:rFonts w:ascii="宋体" w:hAnsi="宋体" w:cs="宋体" w:hint="eastAsia"/>
                <w:szCs w:val="21"/>
                <w:lang w:val="zh-CN"/>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【标书内附有效期内的清晰的认证证书复印件加盖公章】</w:t>
            </w:r>
          </w:p>
        </w:tc>
      </w:tr>
      <w:tr w:rsidR="0029437D">
        <w:trPr>
          <w:trHeight w:val="353"/>
        </w:trPr>
        <w:tc>
          <w:tcPr>
            <w:tcW w:w="534" w:type="dxa"/>
            <w:vMerge/>
            <w:tcBorders>
              <w:left w:val="single" w:sz="4" w:space="0" w:color="auto"/>
              <w:right w:val="single" w:sz="4" w:space="0" w:color="auto"/>
            </w:tcBorders>
            <w:vAlign w:val="center"/>
          </w:tcPr>
          <w:p w:rsidR="0029437D" w:rsidRDefault="0029437D">
            <w:pPr>
              <w:widowControl/>
              <w:snapToGrid w:val="0"/>
              <w:spacing w:line="0" w:lineRule="atLeast"/>
              <w:jc w:val="center"/>
              <w:rPr>
                <w:rFonts w:ascii="宋体" w:hAnsi="宋体" w:cs="宋体"/>
                <w:szCs w:val="21"/>
              </w:rPr>
            </w:pPr>
          </w:p>
        </w:tc>
        <w:tc>
          <w:tcPr>
            <w:tcW w:w="1230" w:type="dxa"/>
            <w:vMerge/>
            <w:tcBorders>
              <w:left w:val="nil"/>
              <w:right w:val="single" w:sz="4" w:space="0" w:color="auto"/>
            </w:tcBorders>
            <w:vAlign w:val="center"/>
          </w:tcPr>
          <w:p w:rsidR="0029437D" w:rsidRDefault="0029437D">
            <w:pPr>
              <w:widowControl/>
              <w:snapToGrid w:val="0"/>
              <w:spacing w:line="0" w:lineRule="atLeast"/>
              <w:jc w:val="center"/>
              <w:rPr>
                <w:rFonts w:ascii="宋体" w:hAnsi="宋体" w:cs="宋体"/>
                <w:szCs w:val="21"/>
              </w:rPr>
            </w:pPr>
          </w:p>
        </w:tc>
        <w:tc>
          <w:tcPr>
            <w:tcW w:w="1200"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项目负责人</w:t>
            </w:r>
          </w:p>
        </w:tc>
        <w:tc>
          <w:tcPr>
            <w:tcW w:w="918"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jc w:val="center"/>
              <w:rPr>
                <w:rFonts w:ascii="宋体" w:hAnsi="宋体" w:cs="宋体"/>
                <w:szCs w:val="21"/>
              </w:rPr>
            </w:pPr>
            <w:r>
              <w:rPr>
                <w:rFonts w:ascii="宋体" w:hAnsi="宋体" w:cs="宋体" w:hint="eastAsia"/>
                <w:szCs w:val="21"/>
              </w:rPr>
              <w:t>10</w:t>
            </w:r>
          </w:p>
        </w:tc>
        <w:tc>
          <w:tcPr>
            <w:tcW w:w="5232"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1.</w:t>
            </w:r>
            <w:r>
              <w:rPr>
                <w:rFonts w:ascii="宋体" w:hAnsi="宋体" w:cs="宋体" w:hint="eastAsia"/>
                <w:szCs w:val="21"/>
              </w:rPr>
              <w:t>具有高级职称得</w:t>
            </w:r>
            <w:r>
              <w:rPr>
                <w:rFonts w:ascii="宋体" w:hAnsi="宋体" w:cs="宋体" w:hint="eastAsia"/>
                <w:szCs w:val="21"/>
              </w:rPr>
              <w:t>2</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2.</w:t>
            </w:r>
            <w:r>
              <w:rPr>
                <w:rFonts w:ascii="宋体" w:hAnsi="宋体" w:cs="宋体" w:hint="eastAsia"/>
                <w:szCs w:val="21"/>
              </w:rPr>
              <w:t>综合评价项目负责人的专业背景、资历和从业经验：</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满意：</w:t>
            </w:r>
            <w:r>
              <w:rPr>
                <w:rFonts w:ascii="宋体" w:hAnsi="宋体" w:cs="宋体" w:hint="eastAsia"/>
                <w:szCs w:val="21"/>
              </w:rPr>
              <w:t>6-8</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较好：</w:t>
            </w:r>
            <w:r>
              <w:rPr>
                <w:rFonts w:ascii="宋体" w:hAnsi="宋体" w:cs="宋体" w:hint="eastAsia"/>
                <w:szCs w:val="21"/>
              </w:rPr>
              <w:t>3-6</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一般：</w:t>
            </w:r>
            <w:r>
              <w:rPr>
                <w:rFonts w:ascii="宋体" w:hAnsi="宋体" w:cs="宋体" w:hint="eastAsia"/>
                <w:szCs w:val="21"/>
              </w:rPr>
              <w:t>1-3</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【标书内附清晰的相关人员职称证书、资历和经验等证明文件复印件加盖公章】</w:t>
            </w:r>
          </w:p>
        </w:tc>
      </w:tr>
      <w:tr w:rsidR="0029437D">
        <w:trPr>
          <w:trHeight w:val="957"/>
        </w:trPr>
        <w:tc>
          <w:tcPr>
            <w:tcW w:w="534" w:type="dxa"/>
            <w:vMerge/>
            <w:tcBorders>
              <w:left w:val="single" w:sz="4" w:space="0" w:color="auto"/>
              <w:right w:val="single" w:sz="4" w:space="0" w:color="auto"/>
            </w:tcBorders>
            <w:vAlign w:val="center"/>
          </w:tcPr>
          <w:p w:rsidR="0029437D" w:rsidRDefault="0029437D">
            <w:pPr>
              <w:widowControl/>
              <w:snapToGrid w:val="0"/>
              <w:spacing w:line="0" w:lineRule="atLeast"/>
              <w:jc w:val="center"/>
              <w:rPr>
                <w:rFonts w:ascii="宋体" w:hAnsi="宋体" w:cs="宋体"/>
                <w:szCs w:val="21"/>
              </w:rPr>
            </w:pPr>
          </w:p>
        </w:tc>
        <w:tc>
          <w:tcPr>
            <w:tcW w:w="1230" w:type="dxa"/>
            <w:vMerge/>
            <w:tcBorders>
              <w:left w:val="nil"/>
              <w:right w:val="single" w:sz="4" w:space="0" w:color="auto"/>
            </w:tcBorders>
            <w:vAlign w:val="center"/>
          </w:tcPr>
          <w:p w:rsidR="0029437D" w:rsidRDefault="0029437D">
            <w:pPr>
              <w:widowControl/>
              <w:snapToGrid w:val="0"/>
              <w:spacing w:line="0" w:lineRule="atLeast"/>
              <w:jc w:val="center"/>
              <w:rPr>
                <w:rFonts w:ascii="宋体" w:hAnsi="宋体" w:cs="宋体"/>
                <w:szCs w:val="21"/>
              </w:rPr>
            </w:pPr>
          </w:p>
        </w:tc>
        <w:tc>
          <w:tcPr>
            <w:tcW w:w="1200"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项目团队</w:t>
            </w:r>
          </w:p>
        </w:tc>
        <w:tc>
          <w:tcPr>
            <w:tcW w:w="918"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jc w:val="center"/>
              <w:rPr>
                <w:rFonts w:ascii="宋体" w:hAnsi="宋体" w:cs="宋体"/>
                <w:szCs w:val="21"/>
              </w:rPr>
            </w:pPr>
            <w:r>
              <w:rPr>
                <w:rFonts w:ascii="宋体" w:hAnsi="宋体" w:cs="宋体" w:hint="eastAsia"/>
                <w:szCs w:val="21"/>
              </w:rPr>
              <w:t>12</w:t>
            </w:r>
          </w:p>
        </w:tc>
        <w:tc>
          <w:tcPr>
            <w:tcW w:w="5232"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napToGrid w:val="0"/>
                <w:szCs w:val="21"/>
              </w:rPr>
            </w:pPr>
            <w:r>
              <w:rPr>
                <w:rFonts w:ascii="宋体" w:hAnsi="宋体" w:cs="宋体" w:hint="eastAsia"/>
                <w:snapToGrid w:val="0"/>
                <w:szCs w:val="21"/>
              </w:rPr>
              <w:t>1.</w:t>
            </w:r>
            <w:r>
              <w:rPr>
                <w:rFonts w:ascii="宋体" w:hAnsi="宋体" w:cs="宋体" w:hint="eastAsia"/>
                <w:snapToGrid w:val="0"/>
                <w:szCs w:val="21"/>
              </w:rPr>
              <w:t>项目组成员每有一名高级职称人员得</w:t>
            </w:r>
            <w:r>
              <w:rPr>
                <w:rFonts w:ascii="宋体" w:hAnsi="宋体" w:cs="宋体" w:hint="eastAsia"/>
                <w:snapToGrid w:val="0"/>
                <w:szCs w:val="21"/>
              </w:rPr>
              <w:t>2</w:t>
            </w:r>
            <w:r>
              <w:rPr>
                <w:rFonts w:ascii="宋体" w:hAnsi="宋体" w:cs="宋体" w:hint="eastAsia"/>
                <w:snapToGrid w:val="0"/>
                <w:szCs w:val="21"/>
              </w:rPr>
              <w:t>分，最高得</w:t>
            </w:r>
            <w:r>
              <w:rPr>
                <w:rFonts w:ascii="宋体" w:hAnsi="宋体" w:cs="宋体" w:hint="eastAsia"/>
                <w:snapToGrid w:val="0"/>
                <w:szCs w:val="21"/>
              </w:rPr>
              <w:t>6</w:t>
            </w:r>
            <w:r>
              <w:rPr>
                <w:rFonts w:ascii="宋体" w:hAnsi="宋体" w:cs="宋体" w:hint="eastAsia"/>
                <w:snapToGrid w:val="0"/>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2.</w:t>
            </w:r>
            <w:r>
              <w:rPr>
                <w:rFonts w:ascii="宋体" w:hAnsi="宋体" w:cs="宋体" w:hint="eastAsia"/>
                <w:szCs w:val="21"/>
              </w:rPr>
              <w:t>综合评价项目团队成员的专业背景、资历和从业经验：</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满意：</w:t>
            </w:r>
            <w:r>
              <w:rPr>
                <w:rFonts w:ascii="宋体" w:hAnsi="宋体" w:cs="宋体" w:hint="eastAsia"/>
                <w:szCs w:val="21"/>
              </w:rPr>
              <w:t>5-6</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较好：</w:t>
            </w:r>
            <w:r>
              <w:rPr>
                <w:rFonts w:ascii="宋体" w:hAnsi="宋体" w:cs="宋体" w:hint="eastAsia"/>
                <w:szCs w:val="21"/>
              </w:rPr>
              <w:t>3-5</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一般：</w:t>
            </w:r>
            <w:r>
              <w:rPr>
                <w:rFonts w:ascii="宋体" w:hAnsi="宋体" w:cs="宋体" w:hint="eastAsia"/>
                <w:szCs w:val="21"/>
              </w:rPr>
              <w:t>1-3</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【标书内附清晰的相关人员职称证书、资历和经验等证明文件复印件加盖公章】</w:t>
            </w:r>
            <w:r>
              <w:rPr>
                <w:rFonts w:ascii="宋体" w:hAnsi="宋体" w:cs="宋体" w:hint="eastAsia"/>
                <w:szCs w:val="21"/>
              </w:rPr>
              <w:t xml:space="preserve"> </w:t>
            </w:r>
          </w:p>
        </w:tc>
      </w:tr>
      <w:tr w:rsidR="0029437D">
        <w:trPr>
          <w:trHeight w:val="615"/>
        </w:trPr>
        <w:tc>
          <w:tcPr>
            <w:tcW w:w="534" w:type="dxa"/>
            <w:vMerge/>
            <w:tcBorders>
              <w:left w:val="single" w:sz="4" w:space="0" w:color="auto"/>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30" w:type="dxa"/>
            <w:vMerge/>
            <w:tcBorders>
              <w:left w:val="nil"/>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00" w:type="dxa"/>
            <w:tcBorders>
              <w:top w:val="single" w:sz="4" w:space="0" w:color="auto"/>
              <w:left w:val="nil"/>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免费服务期限</w:t>
            </w:r>
          </w:p>
        </w:tc>
        <w:tc>
          <w:tcPr>
            <w:tcW w:w="918" w:type="dxa"/>
            <w:tcBorders>
              <w:top w:val="single" w:sz="4" w:space="0" w:color="auto"/>
              <w:left w:val="nil"/>
              <w:right w:val="single" w:sz="4" w:space="0" w:color="auto"/>
            </w:tcBorders>
            <w:vAlign w:val="center"/>
          </w:tcPr>
          <w:p w:rsidR="0029437D" w:rsidRDefault="00CD7FCB">
            <w:pPr>
              <w:autoSpaceDE w:val="0"/>
              <w:autoSpaceDN w:val="0"/>
              <w:snapToGrid w:val="0"/>
              <w:spacing w:line="0" w:lineRule="atLeast"/>
              <w:jc w:val="center"/>
              <w:rPr>
                <w:rFonts w:ascii="宋体" w:hAnsi="宋体" w:cs="宋体"/>
                <w:szCs w:val="21"/>
              </w:rPr>
            </w:pPr>
            <w:r>
              <w:rPr>
                <w:rFonts w:ascii="宋体" w:hAnsi="宋体" w:cs="宋体" w:hint="eastAsia"/>
                <w:szCs w:val="21"/>
              </w:rPr>
              <w:t>3</w:t>
            </w:r>
          </w:p>
        </w:tc>
        <w:tc>
          <w:tcPr>
            <w:tcW w:w="5232"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满足最低免费服务期限要求基础上，每延长</w:t>
            </w:r>
            <w:r>
              <w:rPr>
                <w:rFonts w:ascii="宋体" w:hAnsi="宋体" w:cs="宋体" w:hint="eastAsia"/>
                <w:szCs w:val="21"/>
              </w:rPr>
              <w:t>6</w:t>
            </w:r>
            <w:r>
              <w:rPr>
                <w:rFonts w:ascii="宋体" w:hAnsi="宋体" w:cs="宋体" w:hint="eastAsia"/>
                <w:szCs w:val="21"/>
              </w:rPr>
              <w:t>个月免费</w:t>
            </w:r>
            <w:proofErr w:type="gramStart"/>
            <w:r>
              <w:rPr>
                <w:rFonts w:ascii="宋体" w:hAnsi="宋体" w:cs="宋体" w:hint="eastAsia"/>
                <w:szCs w:val="21"/>
              </w:rPr>
              <w:t>服务期加</w:t>
            </w:r>
            <w:r>
              <w:rPr>
                <w:rFonts w:ascii="宋体" w:hAnsi="宋体" w:cs="宋体" w:hint="eastAsia"/>
                <w:szCs w:val="21"/>
              </w:rPr>
              <w:t>1</w:t>
            </w:r>
            <w:r>
              <w:rPr>
                <w:rFonts w:ascii="宋体" w:hAnsi="宋体" w:cs="宋体" w:hint="eastAsia"/>
                <w:szCs w:val="21"/>
              </w:rPr>
              <w:t>分</w:t>
            </w:r>
            <w:proofErr w:type="gramEnd"/>
            <w:r>
              <w:rPr>
                <w:rFonts w:ascii="宋体" w:hAnsi="宋体" w:cs="宋体" w:hint="eastAsia"/>
                <w:szCs w:val="21"/>
              </w:rPr>
              <w:t>，最高得</w:t>
            </w:r>
            <w:r>
              <w:rPr>
                <w:rFonts w:ascii="宋体" w:hAnsi="宋体" w:cs="宋体" w:hint="eastAsia"/>
                <w:szCs w:val="21"/>
              </w:rPr>
              <w:t>3</w:t>
            </w:r>
            <w:r>
              <w:rPr>
                <w:rFonts w:ascii="宋体" w:hAnsi="宋体" w:cs="宋体" w:hint="eastAsia"/>
                <w:szCs w:val="21"/>
              </w:rPr>
              <w:t>分。。</w:t>
            </w:r>
          </w:p>
        </w:tc>
      </w:tr>
      <w:tr w:rsidR="0029437D">
        <w:trPr>
          <w:trHeight w:val="90"/>
        </w:trPr>
        <w:tc>
          <w:tcPr>
            <w:tcW w:w="534" w:type="dxa"/>
            <w:vMerge/>
            <w:tcBorders>
              <w:left w:val="single" w:sz="4" w:space="0" w:color="auto"/>
              <w:bottom w:val="single" w:sz="4" w:space="0" w:color="auto"/>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30" w:type="dxa"/>
            <w:vMerge/>
            <w:tcBorders>
              <w:left w:val="nil"/>
              <w:bottom w:val="single" w:sz="4" w:space="0" w:color="auto"/>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00"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优惠条件</w:t>
            </w:r>
          </w:p>
        </w:tc>
        <w:tc>
          <w:tcPr>
            <w:tcW w:w="918"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jc w:val="center"/>
              <w:rPr>
                <w:rFonts w:ascii="宋体" w:hAnsi="宋体" w:cs="宋体"/>
                <w:szCs w:val="21"/>
              </w:rPr>
            </w:pPr>
            <w:r>
              <w:rPr>
                <w:rFonts w:ascii="宋体" w:hAnsi="宋体" w:cs="宋体" w:hint="eastAsia"/>
                <w:szCs w:val="21"/>
              </w:rPr>
              <w:t>2</w:t>
            </w:r>
          </w:p>
        </w:tc>
        <w:tc>
          <w:tcPr>
            <w:tcW w:w="5232"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采购人可接受的优惠条件，每一条得</w:t>
            </w:r>
            <w:r>
              <w:rPr>
                <w:rFonts w:ascii="宋体" w:hAnsi="宋体" w:cs="宋体" w:hint="eastAsia"/>
                <w:szCs w:val="21"/>
              </w:rPr>
              <w:t>1</w:t>
            </w:r>
            <w:r>
              <w:rPr>
                <w:rFonts w:ascii="宋体" w:hAnsi="宋体" w:cs="宋体" w:hint="eastAsia"/>
                <w:szCs w:val="21"/>
              </w:rPr>
              <w:t>分，最高得</w:t>
            </w:r>
            <w:r>
              <w:rPr>
                <w:rFonts w:ascii="宋体" w:hAnsi="宋体" w:cs="宋体" w:hint="eastAsia"/>
                <w:szCs w:val="21"/>
              </w:rPr>
              <w:t>2</w:t>
            </w:r>
            <w:r>
              <w:rPr>
                <w:rFonts w:ascii="宋体" w:hAnsi="宋体" w:cs="宋体" w:hint="eastAsia"/>
                <w:szCs w:val="21"/>
              </w:rPr>
              <w:t>分。</w:t>
            </w:r>
          </w:p>
        </w:tc>
      </w:tr>
      <w:tr w:rsidR="0029437D">
        <w:trPr>
          <w:trHeight w:val="2148"/>
        </w:trPr>
        <w:tc>
          <w:tcPr>
            <w:tcW w:w="534" w:type="dxa"/>
            <w:vMerge w:val="restart"/>
            <w:tcBorders>
              <w:top w:val="single" w:sz="4" w:space="0" w:color="auto"/>
              <w:left w:val="single" w:sz="4" w:space="0" w:color="auto"/>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3</w:t>
            </w:r>
          </w:p>
          <w:p w:rsidR="0029437D" w:rsidRDefault="0029437D">
            <w:pPr>
              <w:snapToGrid w:val="0"/>
              <w:spacing w:line="0" w:lineRule="atLeast"/>
              <w:jc w:val="center"/>
              <w:rPr>
                <w:rFonts w:ascii="宋体" w:hAnsi="宋体" w:cs="宋体"/>
                <w:szCs w:val="21"/>
              </w:rPr>
            </w:pPr>
          </w:p>
        </w:tc>
        <w:tc>
          <w:tcPr>
            <w:tcW w:w="1230" w:type="dxa"/>
            <w:vMerge w:val="restart"/>
            <w:tcBorders>
              <w:top w:val="single" w:sz="4" w:space="0" w:color="auto"/>
              <w:left w:val="nil"/>
              <w:right w:val="single" w:sz="4" w:space="0" w:color="auto"/>
            </w:tcBorders>
            <w:vAlign w:val="center"/>
          </w:tcPr>
          <w:p w:rsidR="0029437D" w:rsidRDefault="00CD7FCB">
            <w:pPr>
              <w:snapToGrid w:val="0"/>
              <w:spacing w:line="0" w:lineRule="atLeast"/>
              <w:jc w:val="center"/>
              <w:rPr>
                <w:rFonts w:ascii="宋体" w:hAnsi="宋体" w:cs="宋体"/>
                <w:szCs w:val="21"/>
              </w:rPr>
            </w:pPr>
            <w:r>
              <w:rPr>
                <w:rFonts w:ascii="宋体" w:hAnsi="宋体" w:cs="宋体" w:hint="eastAsia"/>
                <w:szCs w:val="21"/>
              </w:rPr>
              <w:t>技术</w:t>
            </w:r>
          </w:p>
          <w:p w:rsidR="0029437D" w:rsidRDefault="00CD7FCB">
            <w:pPr>
              <w:snapToGrid w:val="0"/>
              <w:spacing w:line="0" w:lineRule="atLeast"/>
              <w:jc w:val="center"/>
              <w:rPr>
                <w:rFonts w:ascii="宋体" w:hAnsi="宋体" w:cs="宋体"/>
                <w:szCs w:val="21"/>
              </w:rPr>
            </w:pPr>
            <w:r>
              <w:rPr>
                <w:rFonts w:ascii="宋体" w:hAnsi="宋体" w:cs="宋体" w:hint="eastAsia"/>
                <w:szCs w:val="21"/>
              </w:rPr>
              <w:t>部分</w:t>
            </w:r>
          </w:p>
          <w:p w:rsidR="0029437D" w:rsidRDefault="00CD7FCB">
            <w:pPr>
              <w:snapToGrid w:val="0"/>
              <w:spacing w:line="0" w:lineRule="atLeast"/>
              <w:jc w:val="center"/>
              <w:rPr>
                <w:rFonts w:ascii="宋体" w:hAnsi="宋体" w:cs="宋体"/>
                <w:szCs w:val="21"/>
              </w:rPr>
            </w:pPr>
            <w:r>
              <w:rPr>
                <w:rFonts w:ascii="宋体" w:hAnsi="宋体" w:cs="宋体" w:hint="eastAsia"/>
                <w:szCs w:val="21"/>
              </w:rPr>
              <w:t>(40</w:t>
            </w:r>
            <w:r>
              <w:rPr>
                <w:rFonts w:ascii="宋体" w:hAnsi="宋体" w:cs="宋体" w:hint="eastAsia"/>
                <w:szCs w:val="21"/>
              </w:rPr>
              <w:t>分）</w:t>
            </w:r>
          </w:p>
          <w:p w:rsidR="0029437D" w:rsidRDefault="0029437D">
            <w:pPr>
              <w:snapToGrid w:val="0"/>
              <w:spacing w:line="0" w:lineRule="atLeast"/>
              <w:jc w:val="center"/>
              <w:rPr>
                <w:rFonts w:ascii="宋体" w:hAnsi="宋体" w:cs="宋体"/>
                <w:szCs w:val="21"/>
              </w:rPr>
            </w:pPr>
          </w:p>
        </w:tc>
        <w:tc>
          <w:tcPr>
            <w:tcW w:w="1200"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对项目的理解与把握</w:t>
            </w:r>
          </w:p>
        </w:tc>
        <w:tc>
          <w:tcPr>
            <w:tcW w:w="918"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jc w:val="center"/>
              <w:rPr>
                <w:rFonts w:ascii="宋体" w:hAnsi="宋体" w:cs="宋体"/>
                <w:szCs w:val="21"/>
              </w:rPr>
            </w:pPr>
            <w:r>
              <w:rPr>
                <w:rFonts w:ascii="宋体" w:hAnsi="宋体" w:cs="宋体" w:hint="eastAsia"/>
                <w:szCs w:val="21"/>
              </w:rPr>
              <w:t>10</w:t>
            </w:r>
          </w:p>
        </w:tc>
        <w:tc>
          <w:tcPr>
            <w:tcW w:w="5232"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对项目内容、要求、任务等理解是否全面、深入、清晰等情况进行综合评审：</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理解全面、深入、清晰的</w:t>
            </w:r>
            <w:r>
              <w:rPr>
                <w:rFonts w:ascii="宋体" w:hAnsi="宋体" w:cs="宋体" w:hint="eastAsia"/>
                <w:szCs w:val="21"/>
              </w:rPr>
              <w:t>,</w:t>
            </w:r>
            <w:r>
              <w:rPr>
                <w:rFonts w:ascii="宋体" w:hAnsi="宋体" w:cs="宋体" w:hint="eastAsia"/>
                <w:szCs w:val="21"/>
              </w:rPr>
              <w:t>得</w:t>
            </w:r>
            <w:r>
              <w:rPr>
                <w:rFonts w:ascii="宋体" w:hAnsi="宋体" w:cs="宋体" w:hint="eastAsia"/>
                <w:szCs w:val="21"/>
              </w:rPr>
              <w:t>8</w:t>
            </w:r>
            <w:r>
              <w:rPr>
                <w:rFonts w:ascii="宋体" w:hAnsi="宋体" w:cs="宋体" w:hint="eastAsia"/>
                <w:szCs w:val="21"/>
              </w:rPr>
              <w:t>-10</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理解良好</w:t>
            </w:r>
            <w:r>
              <w:rPr>
                <w:rFonts w:ascii="宋体" w:hAnsi="宋体" w:cs="宋体" w:hint="eastAsia"/>
                <w:szCs w:val="21"/>
              </w:rPr>
              <w:t>,</w:t>
            </w:r>
            <w:r>
              <w:rPr>
                <w:rFonts w:ascii="宋体" w:hAnsi="宋体" w:cs="宋体" w:hint="eastAsia"/>
                <w:szCs w:val="21"/>
              </w:rPr>
              <w:t>得</w:t>
            </w:r>
            <w:r>
              <w:rPr>
                <w:rFonts w:ascii="宋体" w:hAnsi="宋体" w:cs="宋体" w:hint="eastAsia"/>
                <w:szCs w:val="21"/>
              </w:rPr>
              <w:t>6-8</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理解一般</w:t>
            </w:r>
            <w:r>
              <w:rPr>
                <w:rFonts w:ascii="宋体" w:hAnsi="宋体" w:cs="宋体" w:hint="eastAsia"/>
                <w:szCs w:val="21"/>
              </w:rPr>
              <w:t>,</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6</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理解较差</w:t>
            </w:r>
            <w:r>
              <w:rPr>
                <w:rFonts w:ascii="宋体" w:hAnsi="宋体" w:cs="宋体" w:hint="eastAsia"/>
                <w:szCs w:val="21"/>
              </w:rPr>
              <w:t>,</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3</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注</w:t>
            </w:r>
            <w:r>
              <w:rPr>
                <w:rFonts w:ascii="宋体" w:hAnsi="宋体" w:cs="宋体" w:hint="eastAsia"/>
                <w:szCs w:val="21"/>
              </w:rPr>
              <w:t>:</w:t>
            </w:r>
            <w:r>
              <w:rPr>
                <w:rFonts w:ascii="宋体" w:hAnsi="宋体" w:cs="宋体" w:hint="eastAsia"/>
                <w:szCs w:val="21"/>
              </w:rPr>
              <w:t>不提供方案不得分。</w:t>
            </w:r>
          </w:p>
        </w:tc>
      </w:tr>
      <w:tr w:rsidR="0029437D">
        <w:trPr>
          <w:trHeight w:val="1349"/>
        </w:trPr>
        <w:tc>
          <w:tcPr>
            <w:tcW w:w="534" w:type="dxa"/>
            <w:vMerge/>
            <w:tcBorders>
              <w:left w:val="single" w:sz="4" w:space="0" w:color="auto"/>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30" w:type="dxa"/>
            <w:vMerge/>
            <w:tcBorders>
              <w:left w:val="nil"/>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00" w:type="dxa"/>
            <w:tcBorders>
              <w:top w:val="single" w:sz="4" w:space="0" w:color="auto"/>
              <w:left w:val="nil"/>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现状调查策划及需求分析</w:t>
            </w:r>
          </w:p>
        </w:tc>
        <w:tc>
          <w:tcPr>
            <w:tcW w:w="918" w:type="dxa"/>
            <w:tcBorders>
              <w:top w:val="single" w:sz="4" w:space="0" w:color="auto"/>
              <w:left w:val="nil"/>
              <w:right w:val="single" w:sz="4" w:space="0" w:color="auto"/>
            </w:tcBorders>
            <w:vAlign w:val="center"/>
          </w:tcPr>
          <w:p w:rsidR="0029437D" w:rsidRDefault="00CD7FCB">
            <w:pPr>
              <w:autoSpaceDE w:val="0"/>
              <w:autoSpaceDN w:val="0"/>
              <w:snapToGrid w:val="0"/>
              <w:spacing w:line="0" w:lineRule="atLeast"/>
              <w:jc w:val="center"/>
              <w:rPr>
                <w:rFonts w:ascii="宋体" w:hAnsi="宋体" w:cs="宋体"/>
                <w:szCs w:val="21"/>
              </w:rPr>
            </w:pPr>
            <w:r>
              <w:rPr>
                <w:rFonts w:ascii="宋体" w:hAnsi="宋体" w:cs="宋体" w:hint="eastAsia"/>
                <w:szCs w:val="21"/>
              </w:rPr>
              <w:t>10</w:t>
            </w:r>
          </w:p>
        </w:tc>
        <w:tc>
          <w:tcPr>
            <w:tcW w:w="5232"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对项目现状调查策划及需求分析方案进行综合评审</w:t>
            </w:r>
            <w:r>
              <w:rPr>
                <w:rFonts w:ascii="宋体" w:hAnsi="宋体" w:cs="宋体" w:hint="eastAsia"/>
                <w:szCs w:val="21"/>
              </w:rPr>
              <w:t>:</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方法合理，具有可行性和科学性，得</w:t>
            </w:r>
            <w:r>
              <w:rPr>
                <w:rFonts w:ascii="宋体" w:hAnsi="宋体" w:cs="宋体" w:hint="eastAsia"/>
                <w:szCs w:val="21"/>
              </w:rPr>
              <w:t>8</w:t>
            </w:r>
            <w:r>
              <w:rPr>
                <w:rFonts w:ascii="宋体" w:hAnsi="宋体" w:cs="宋体" w:hint="eastAsia"/>
                <w:szCs w:val="21"/>
              </w:rPr>
              <w:t>-10</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方法较合理，得</w:t>
            </w:r>
            <w:r>
              <w:rPr>
                <w:rFonts w:ascii="宋体" w:hAnsi="宋体" w:cs="宋体" w:hint="eastAsia"/>
                <w:szCs w:val="21"/>
              </w:rPr>
              <w:t>6-</w:t>
            </w:r>
            <w:r>
              <w:rPr>
                <w:rFonts w:ascii="宋体" w:hAnsi="宋体" w:cs="宋体" w:hint="eastAsia"/>
                <w:szCs w:val="21"/>
              </w:rPr>
              <w:t>8</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方案内容简单，部分内容可行，得</w:t>
            </w:r>
            <w:r>
              <w:rPr>
                <w:rFonts w:ascii="宋体" w:hAnsi="宋体" w:cs="宋体" w:hint="eastAsia"/>
                <w:szCs w:val="21"/>
              </w:rPr>
              <w:t>3-</w:t>
            </w:r>
            <w:r>
              <w:rPr>
                <w:rFonts w:ascii="宋体" w:hAnsi="宋体" w:cs="宋体" w:hint="eastAsia"/>
                <w:szCs w:val="21"/>
              </w:rPr>
              <w:t>6</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方案差，不合理，得</w:t>
            </w:r>
            <w:r>
              <w:rPr>
                <w:rFonts w:ascii="宋体" w:hAnsi="宋体" w:cs="宋体" w:hint="eastAsia"/>
                <w:szCs w:val="21"/>
              </w:rPr>
              <w:t>1-</w:t>
            </w:r>
            <w:r>
              <w:rPr>
                <w:rFonts w:ascii="宋体" w:hAnsi="宋体" w:cs="宋体" w:hint="eastAsia"/>
                <w:szCs w:val="21"/>
              </w:rPr>
              <w:t>3</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注</w:t>
            </w:r>
            <w:r>
              <w:rPr>
                <w:rFonts w:ascii="宋体" w:hAnsi="宋体" w:cs="宋体" w:hint="eastAsia"/>
                <w:szCs w:val="21"/>
              </w:rPr>
              <w:t>:</w:t>
            </w:r>
            <w:r>
              <w:rPr>
                <w:rFonts w:ascii="宋体" w:hAnsi="宋体" w:cs="宋体" w:hint="eastAsia"/>
                <w:szCs w:val="21"/>
              </w:rPr>
              <w:t>不提供方案不得分。</w:t>
            </w:r>
          </w:p>
        </w:tc>
      </w:tr>
      <w:tr w:rsidR="0029437D">
        <w:trPr>
          <w:trHeight w:val="2051"/>
        </w:trPr>
        <w:tc>
          <w:tcPr>
            <w:tcW w:w="534" w:type="dxa"/>
            <w:vMerge/>
            <w:tcBorders>
              <w:left w:val="single" w:sz="4" w:space="0" w:color="auto"/>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30" w:type="dxa"/>
            <w:vMerge/>
            <w:tcBorders>
              <w:left w:val="nil"/>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00" w:type="dxa"/>
            <w:tcBorders>
              <w:top w:val="single" w:sz="4" w:space="0" w:color="auto"/>
              <w:left w:val="nil"/>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工作内容、研究方法及技术路线</w:t>
            </w:r>
          </w:p>
        </w:tc>
        <w:tc>
          <w:tcPr>
            <w:tcW w:w="918" w:type="dxa"/>
            <w:tcBorders>
              <w:top w:val="single" w:sz="4" w:space="0" w:color="auto"/>
              <w:left w:val="nil"/>
              <w:right w:val="single" w:sz="4" w:space="0" w:color="auto"/>
            </w:tcBorders>
            <w:vAlign w:val="center"/>
          </w:tcPr>
          <w:p w:rsidR="0029437D" w:rsidRDefault="00CD7FCB">
            <w:pPr>
              <w:autoSpaceDE w:val="0"/>
              <w:autoSpaceDN w:val="0"/>
              <w:snapToGrid w:val="0"/>
              <w:spacing w:line="0" w:lineRule="atLeast"/>
              <w:jc w:val="center"/>
              <w:rPr>
                <w:rFonts w:ascii="宋体" w:hAnsi="宋体" w:cs="宋体"/>
                <w:szCs w:val="21"/>
              </w:rPr>
            </w:pPr>
            <w:r>
              <w:rPr>
                <w:rFonts w:ascii="宋体" w:hAnsi="宋体" w:cs="宋体" w:hint="eastAsia"/>
                <w:szCs w:val="21"/>
              </w:rPr>
              <w:t>10</w:t>
            </w:r>
          </w:p>
        </w:tc>
        <w:tc>
          <w:tcPr>
            <w:tcW w:w="5232"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能结合项目工作内容制订具体的研究方法、技术方案，明确各个阶段的工作内容、工作重点和实施步骤，技术方案合理可行且符合吉高集团实际，进行综合评审：</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方案详细、合理、可行的，得</w:t>
            </w:r>
            <w:r>
              <w:rPr>
                <w:rFonts w:ascii="宋体" w:hAnsi="宋体" w:cs="宋体" w:hint="eastAsia"/>
                <w:szCs w:val="21"/>
              </w:rPr>
              <w:t>8</w:t>
            </w:r>
            <w:r>
              <w:rPr>
                <w:rFonts w:ascii="宋体" w:hAnsi="宋体" w:cs="宋体" w:hint="eastAsia"/>
                <w:szCs w:val="21"/>
              </w:rPr>
              <w:t>-10</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方案较为详细、合理、可行的，得</w:t>
            </w:r>
            <w:r>
              <w:rPr>
                <w:rFonts w:ascii="宋体" w:hAnsi="宋体" w:cs="宋体" w:hint="eastAsia"/>
                <w:szCs w:val="21"/>
              </w:rPr>
              <w:t>6-8</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方案一般的待</w:t>
            </w:r>
            <w:r>
              <w:rPr>
                <w:rFonts w:ascii="宋体" w:hAnsi="宋体" w:cs="宋体" w:hint="eastAsia"/>
                <w:szCs w:val="21"/>
              </w:rPr>
              <w:t>3-</w:t>
            </w:r>
            <w:r>
              <w:rPr>
                <w:rFonts w:ascii="宋体" w:hAnsi="宋体" w:cs="宋体" w:hint="eastAsia"/>
                <w:szCs w:val="21"/>
              </w:rPr>
              <w:t>6</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方案不合理，得</w:t>
            </w:r>
            <w:r>
              <w:rPr>
                <w:rFonts w:ascii="宋体" w:hAnsi="宋体" w:cs="宋体" w:hint="eastAsia"/>
                <w:szCs w:val="21"/>
              </w:rPr>
              <w:t>1-</w:t>
            </w:r>
            <w:r>
              <w:rPr>
                <w:rFonts w:ascii="宋体" w:hAnsi="宋体" w:cs="宋体" w:hint="eastAsia"/>
                <w:szCs w:val="21"/>
              </w:rPr>
              <w:t>3</w:t>
            </w:r>
            <w:r>
              <w:rPr>
                <w:rFonts w:ascii="宋体" w:hAnsi="宋体" w:cs="宋体" w:hint="eastAsia"/>
                <w:szCs w:val="21"/>
              </w:rPr>
              <w:t>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注</w:t>
            </w:r>
            <w:r>
              <w:rPr>
                <w:rFonts w:ascii="宋体" w:hAnsi="宋体" w:cs="宋体" w:hint="eastAsia"/>
                <w:szCs w:val="21"/>
              </w:rPr>
              <w:t>:</w:t>
            </w:r>
            <w:r>
              <w:rPr>
                <w:rFonts w:ascii="宋体" w:hAnsi="宋体" w:cs="宋体" w:hint="eastAsia"/>
                <w:szCs w:val="21"/>
              </w:rPr>
              <w:t>不提供方案不得分</w:t>
            </w:r>
          </w:p>
        </w:tc>
      </w:tr>
      <w:tr w:rsidR="0029437D">
        <w:trPr>
          <w:trHeight w:val="599"/>
        </w:trPr>
        <w:tc>
          <w:tcPr>
            <w:tcW w:w="534" w:type="dxa"/>
            <w:vMerge/>
            <w:tcBorders>
              <w:left w:val="single" w:sz="4" w:space="0" w:color="auto"/>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30" w:type="dxa"/>
            <w:vMerge/>
            <w:tcBorders>
              <w:left w:val="nil"/>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00"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工作进度计划与进度安排</w:t>
            </w:r>
          </w:p>
        </w:tc>
        <w:tc>
          <w:tcPr>
            <w:tcW w:w="918"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jc w:val="center"/>
              <w:rPr>
                <w:rFonts w:ascii="宋体" w:hAnsi="宋体" w:cs="宋体"/>
                <w:szCs w:val="21"/>
              </w:rPr>
            </w:pPr>
            <w:r>
              <w:rPr>
                <w:rFonts w:ascii="宋体" w:hAnsi="宋体" w:cs="宋体" w:hint="eastAsia"/>
                <w:szCs w:val="21"/>
              </w:rPr>
              <w:t>5</w:t>
            </w:r>
          </w:p>
        </w:tc>
        <w:tc>
          <w:tcPr>
            <w:tcW w:w="5232"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时间进度安排科学、紧凑，保证措施全面，项目进度控制进行综合评审</w:t>
            </w:r>
            <w:r>
              <w:rPr>
                <w:rFonts w:ascii="宋体" w:hAnsi="宋体" w:cs="宋体" w:hint="eastAsia"/>
                <w:szCs w:val="21"/>
              </w:rPr>
              <w:t>:</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优秀得</w:t>
            </w:r>
            <w:r>
              <w:rPr>
                <w:rFonts w:ascii="宋体" w:hAnsi="宋体" w:cs="宋体" w:hint="eastAsia"/>
                <w:szCs w:val="21"/>
              </w:rPr>
              <w:t>4-5</w:t>
            </w:r>
            <w:r>
              <w:rPr>
                <w:rFonts w:ascii="宋体" w:hAnsi="宋体" w:cs="宋体" w:hint="eastAsia"/>
                <w:szCs w:val="21"/>
              </w:rPr>
              <w:t>分</w:t>
            </w:r>
            <w:r>
              <w:rPr>
                <w:rFonts w:ascii="宋体" w:hAnsi="宋体" w:cs="宋体" w:hint="eastAsia"/>
                <w:szCs w:val="21"/>
              </w:rPr>
              <w:t>；</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良好得</w:t>
            </w:r>
            <w:r>
              <w:rPr>
                <w:rFonts w:ascii="宋体" w:hAnsi="宋体" w:cs="宋体" w:hint="eastAsia"/>
                <w:szCs w:val="21"/>
              </w:rPr>
              <w:t>3-4</w:t>
            </w:r>
            <w:r>
              <w:rPr>
                <w:rFonts w:ascii="宋体" w:hAnsi="宋体" w:cs="宋体" w:hint="eastAsia"/>
                <w:szCs w:val="21"/>
              </w:rPr>
              <w:t>分</w:t>
            </w:r>
            <w:r>
              <w:rPr>
                <w:rFonts w:ascii="宋体" w:hAnsi="宋体" w:cs="宋体" w:hint="eastAsia"/>
                <w:szCs w:val="21"/>
              </w:rPr>
              <w:t>；</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一般得</w:t>
            </w:r>
            <w:r>
              <w:rPr>
                <w:rFonts w:ascii="宋体" w:hAnsi="宋体" w:cs="宋体" w:hint="eastAsia"/>
                <w:szCs w:val="21"/>
              </w:rPr>
              <w:t>1-3</w:t>
            </w:r>
            <w:r>
              <w:rPr>
                <w:rFonts w:ascii="宋体" w:hAnsi="宋体" w:cs="宋体" w:hint="eastAsia"/>
                <w:szCs w:val="21"/>
              </w:rPr>
              <w:t>分</w:t>
            </w:r>
            <w:r>
              <w:rPr>
                <w:rFonts w:ascii="宋体" w:hAnsi="宋体" w:cs="宋体" w:hint="eastAsia"/>
                <w:szCs w:val="21"/>
              </w:rPr>
              <w:t>。</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注</w:t>
            </w:r>
            <w:r>
              <w:rPr>
                <w:rFonts w:ascii="宋体" w:hAnsi="宋体" w:cs="宋体" w:hint="eastAsia"/>
                <w:szCs w:val="21"/>
              </w:rPr>
              <w:t>:</w:t>
            </w:r>
            <w:r>
              <w:rPr>
                <w:rFonts w:ascii="宋体" w:hAnsi="宋体" w:cs="宋体" w:hint="eastAsia"/>
                <w:szCs w:val="21"/>
              </w:rPr>
              <w:t>不提供方案不得分。</w:t>
            </w:r>
          </w:p>
        </w:tc>
      </w:tr>
      <w:tr w:rsidR="0029437D">
        <w:trPr>
          <w:trHeight w:val="907"/>
        </w:trPr>
        <w:tc>
          <w:tcPr>
            <w:tcW w:w="534" w:type="dxa"/>
            <w:vMerge/>
            <w:tcBorders>
              <w:left w:val="single" w:sz="4" w:space="0" w:color="auto"/>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30" w:type="dxa"/>
            <w:vMerge/>
            <w:tcBorders>
              <w:left w:val="nil"/>
              <w:right w:val="single" w:sz="4" w:space="0" w:color="auto"/>
            </w:tcBorders>
            <w:vAlign w:val="center"/>
          </w:tcPr>
          <w:p w:rsidR="0029437D" w:rsidRDefault="0029437D">
            <w:pPr>
              <w:snapToGrid w:val="0"/>
              <w:spacing w:line="0" w:lineRule="atLeast"/>
              <w:jc w:val="center"/>
              <w:rPr>
                <w:rFonts w:ascii="宋体" w:hAnsi="宋体" w:cs="宋体"/>
                <w:szCs w:val="21"/>
              </w:rPr>
            </w:pPr>
          </w:p>
        </w:tc>
        <w:tc>
          <w:tcPr>
            <w:tcW w:w="1200"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napToGrid w:val="0"/>
                <w:szCs w:val="21"/>
              </w:rPr>
              <w:t>项目质量控制及保障措施</w:t>
            </w:r>
          </w:p>
        </w:tc>
        <w:tc>
          <w:tcPr>
            <w:tcW w:w="918"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jc w:val="center"/>
              <w:rPr>
                <w:rFonts w:ascii="宋体" w:hAnsi="宋体" w:cs="宋体"/>
                <w:szCs w:val="21"/>
              </w:rPr>
            </w:pPr>
            <w:r>
              <w:rPr>
                <w:rFonts w:ascii="宋体" w:hAnsi="宋体" w:cs="宋体" w:hint="eastAsia"/>
                <w:szCs w:val="21"/>
              </w:rPr>
              <w:t>5</w:t>
            </w:r>
          </w:p>
        </w:tc>
        <w:tc>
          <w:tcPr>
            <w:tcW w:w="5232" w:type="dxa"/>
            <w:tcBorders>
              <w:top w:val="single" w:sz="4" w:space="0" w:color="auto"/>
              <w:left w:val="nil"/>
              <w:bottom w:val="single" w:sz="4" w:space="0" w:color="auto"/>
              <w:right w:val="single" w:sz="4" w:space="0" w:color="auto"/>
            </w:tcBorders>
            <w:vAlign w:val="center"/>
          </w:tcPr>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针对咨询服务过程</w:t>
            </w:r>
            <w:proofErr w:type="gramStart"/>
            <w:r>
              <w:rPr>
                <w:rFonts w:ascii="宋体" w:hAnsi="宋体" w:cs="宋体" w:hint="eastAsia"/>
                <w:szCs w:val="21"/>
              </w:rPr>
              <w:t>中项目</w:t>
            </w:r>
            <w:proofErr w:type="gramEnd"/>
            <w:r>
              <w:rPr>
                <w:rFonts w:ascii="宋体" w:hAnsi="宋体" w:cs="宋体" w:hint="eastAsia"/>
                <w:szCs w:val="21"/>
              </w:rPr>
              <w:t>质量控制及保障措施阐述进行评分：</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完整、合理、可行</w:t>
            </w:r>
            <w:r>
              <w:rPr>
                <w:rFonts w:ascii="宋体" w:hAnsi="宋体" w:cs="宋体" w:hint="eastAsia"/>
                <w:szCs w:val="21"/>
              </w:rPr>
              <w:t>4-5</w:t>
            </w:r>
            <w:r>
              <w:rPr>
                <w:rFonts w:ascii="宋体" w:hAnsi="宋体" w:cs="宋体" w:hint="eastAsia"/>
                <w:szCs w:val="21"/>
              </w:rPr>
              <w:t>分</w:t>
            </w:r>
            <w:r>
              <w:rPr>
                <w:rFonts w:ascii="宋体" w:hAnsi="宋体" w:cs="宋体" w:hint="eastAsia"/>
                <w:szCs w:val="21"/>
              </w:rPr>
              <w:t>；</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基本完整、合理、可行</w:t>
            </w:r>
            <w:r>
              <w:rPr>
                <w:rFonts w:ascii="宋体" w:hAnsi="宋体" w:cs="宋体" w:hint="eastAsia"/>
                <w:szCs w:val="21"/>
              </w:rPr>
              <w:t>3-4</w:t>
            </w:r>
            <w:r>
              <w:rPr>
                <w:rFonts w:ascii="宋体" w:hAnsi="宋体" w:cs="宋体" w:hint="eastAsia"/>
                <w:szCs w:val="21"/>
              </w:rPr>
              <w:t>分</w:t>
            </w:r>
            <w:r>
              <w:rPr>
                <w:rFonts w:ascii="宋体" w:hAnsi="宋体" w:cs="宋体" w:hint="eastAsia"/>
                <w:szCs w:val="21"/>
              </w:rPr>
              <w:t>；</w:t>
            </w:r>
          </w:p>
          <w:p w:rsidR="0029437D" w:rsidRDefault="00CD7FCB">
            <w:pPr>
              <w:autoSpaceDE w:val="0"/>
              <w:autoSpaceDN w:val="0"/>
              <w:snapToGrid w:val="0"/>
              <w:spacing w:line="0" w:lineRule="atLeast"/>
              <w:rPr>
                <w:rFonts w:ascii="宋体" w:hAnsi="宋体" w:cs="宋体"/>
                <w:szCs w:val="21"/>
              </w:rPr>
            </w:pPr>
            <w:r>
              <w:rPr>
                <w:rFonts w:ascii="宋体" w:hAnsi="宋体" w:cs="宋体" w:hint="eastAsia"/>
                <w:szCs w:val="21"/>
              </w:rPr>
              <w:t>有错漏或表述不清</w:t>
            </w:r>
            <w:r>
              <w:rPr>
                <w:rFonts w:ascii="宋体" w:hAnsi="宋体" w:cs="宋体" w:hint="eastAsia"/>
                <w:szCs w:val="21"/>
              </w:rPr>
              <w:t>1-3</w:t>
            </w:r>
            <w:r>
              <w:rPr>
                <w:rFonts w:ascii="宋体" w:hAnsi="宋体" w:cs="宋体" w:hint="eastAsia"/>
                <w:szCs w:val="21"/>
              </w:rPr>
              <w:t>分</w:t>
            </w:r>
            <w:r>
              <w:rPr>
                <w:rFonts w:ascii="宋体" w:hAnsi="宋体" w:cs="宋体" w:hint="eastAsia"/>
                <w:szCs w:val="21"/>
              </w:rPr>
              <w:t>。</w:t>
            </w:r>
          </w:p>
          <w:p w:rsidR="0029437D" w:rsidRDefault="00CD7FCB">
            <w:pPr>
              <w:pStyle w:val="2"/>
              <w:snapToGrid w:val="0"/>
              <w:spacing w:before="0" w:after="0" w:line="0" w:lineRule="atLeast"/>
              <w:rPr>
                <w:rFonts w:ascii="宋体" w:hAnsi="宋体" w:cs="宋体"/>
                <w:b w:val="0"/>
                <w:bCs w:val="0"/>
                <w:sz w:val="21"/>
                <w:szCs w:val="21"/>
              </w:rPr>
            </w:pPr>
            <w:r>
              <w:rPr>
                <w:rFonts w:ascii="宋体" w:hAnsi="宋体" w:cs="宋体" w:hint="eastAsia"/>
                <w:b w:val="0"/>
                <w:bCs w:val="0"/>
                <w:sz w:val="21"/>
                <w:szCs w:val="21"/>
              </w:rPr>
              <w:t>注</w:t>
            </w:r>
            <w:r>
              <w:rPr>
                <w:rFonts w:ascii="宋体" w:hAnsi="宋体" w:cs="宋体" w:hint="eastAsia"/>
                <w:b w:val="0"/>
                <w:bCs w:val="0"/>
                <w:sz w:val="21"/>
                <w:szCs w:val="21"/>
              </w:rPr>
              <w:t>:</w:t>
            </w:r>
            <w:r>
              <w:rPr>
                <w:rFonts w:ascii="宋体" w:hAnsi="宋体" w:cs="宋体" w:hint="eastAsia"/>
                <w:b w:val="0"/>
                <w:bCs w:val="0"/>
                <w:sz w:val="21"/>
                <w:szCs w:val="21"/>
              </w:rPr>
              <w:t>不提供方案不得分。</w:t>
            </w:r>
          </w:p>
        </w:tc>
      </w:tr>
      <w:tr w:rsidR="0029437D">
        <w:tblPrEx>
          <w:tblBorders>
            <w:top w:val="single" w:sz="4" w:space="0" w:color="auto"/>
          </w:tblBorders>
        </w:tblPrEx>
        <w:trPr>
          <w:gridAfter w:val="3"/>
          <w:wAfter w:w="7350" w:type="dxa"/>
          <w:trHeight w:val="100"/>
        </w:trPr>
        <w:tc>
          <w:tcPr>
            <w:tcW w:w="1764" w:type="dxa"/>
            <w:gridSpan w:val="2"/>
            <w:tcBorders>
              <w:top w:val="single" w:sz="4" w:space="0" w:color="auto"/>
            </w:tcBorders>
          </w:tcPr>
          <w:p w:rsidR="0029437D" w:rsidRDefault="0029437D">
            <w:pPr>
              <w:widowControl/>
              <w:spacing w:line="0" w:lineRule="atLeast"/>
              <w:jc w:val="left"/>
              <w:rPr>
                <w:rFonts w:ascii="宋体" w:hAnsi="宋体" w:cs="宋体"/>
                <w:kern w:val="0"/>
                <w:szCs w:val="21"/>
              </w:rPr>
            </w:pPr>
          </w:p>
        </w:tc>
      </w:tr>
    </w:tbl>
    <w:p w:rsidR="0029437D" w:rsidRDefault="0029437D">
      <w:pPr>
        <w:widowControl/>
        <w:spacing w:line="0" w:lineRule="atLeast"/>
        <w:jc w:val="left"/>
        <w:rPr>
          <w:rFonts w:ascii="宋体" w:hAnsi="宋体" w:cs="宋体"/>
          <w:kern w:val="0"/>
          <w:szCs w:val="21"/>
        </w:rPr>
      </w:pPr>
    </w:p>
    <w:p w:rsidR="0029437D" w:rsidRDefault="00CD7FCB">
      <w:pPr>
        <w:tabs>
          <w:tab w:val="left" w:pos="1260"/>
          <w:tab w:val="left" w:pos="1620"/>
        </w:tabs>
        <w:adjustRightInd w:val="0"/>
        <w:spacing w:line="360" w:lineRule="auto"/>
        <w:jc w:val="left"/>
        <w:textAlignment w:val="baseline"/>
        <w:rPr>
          <w:rFonts w:ascii="宋体" w:hAnsi="宋体" w:cs="宋体"/>
          <w:kern w:val="44"/>
          <w:szCs w:val="21"/>
        </w:rPr>
      </w:pPr>
      <w:r>
        <w:rPr>
          <w:rFonts w:ascii="宋体" w:hAnsi="宋体" w:cs="宋体" w:hint="eastAsia"/>
          <w:kern w:val="44"/>
          <w:szCs w:val="21"/>
        </w:rPr>
        <w:t>七</w:t>
      </w:r>
      <w:r>
        <w:rPr>
          <w:rFonts w:ascii="宋体" w:hAnsi="宋体" w:cs="宋体" w:hint="eastAsia"/>
          <w:kern w:val="44"/>
          <w:szCs w:val="21"/>
        </w:rPr>
        <w:t>.</w:t>
      </w:r>
      <w:r>
        <w:rPr>
          <w:rFonts w:ascii="宋体" w:hAnsi="宋体" w:cs="宋体" w:hint="eastAsia"/>
          <w:szCs w:val="21"/>
        </w:rPr>
        <w:t xml:space="preserve"> </w:t>
      </w:r>
      <w:r>
        <w:rPr>
          <w:rFonts w:ascii="宋体" w:hAnsi="宋体" w:cs="宋体" w:hint="eastAsia"/>
          <w:kern w:val="44"/>
          <w:szCs w:val="21"/>
        </w:rPr>
        <w:t>公开时间</w:t>
      </w:r>
    </w:p>
    <w:p w:rsidR="0029437D" w:rsidRDefault="00CD7FCB">
      <w:pPr>
        <w:keepNext/>
        <w:keepLines/>
        <w:tabs>
          <w:tab w:val="left" w:pos="426"/>
        </w:tabs>
        <w:spacing w:line="360" w:lineRule="exact"/>
        <w:jc w:val="left"/>
        <w:outlineLvl w:val="2"/>
        <w:rPr>
          <w:rFonts w:ascii="宋体" w:hAnsi="宋体" w:cs="宋体"/>
          <w:szCs w:val="21"/>
        </w:rPr>
      </w:pPr>
      <w:r>
        <w:rPr>
          <w:rFonts w:ascii="宋体" w:hAnsi="宋体" w:cs="宋体" w:hint="eastAsia"/>
          <w:kern w:val="44"/>
          <w:szCs w:val="21"/>
        </w:rPr>
        <w:t>本次磋商文件关键内容信息公开时间至</w:t>
      </w:r>
      <w:r>
        <w:rPr>
          <w:rFonts w:ascii="宋体" w:hAnsi="宋体" w:cs="宋体" w:hint="eastAsia"/>
          <w:kern w:val="44"/>
          <w:szCs w:val="21"/>
        </w:rPr>
        <w:t>2020</w:t>
      </w:r>
      <w:r>
        <w:rPr>
          <w:rFonts w:ascii="宋体" w:hAnsi="宋体" w:cs="宋体" w:hint="eastAsia"/>
          <w:kern w:val="44"/>
          <w:szCs w:val="21"/>
        </w:rPr>
        <w:t>年</w:t>
      </w:r>
      <w:r>
        <w:rPr>
          <w:rFonts w:ascii="宋体" w:hAnsi="宋体" w:cs="宋体" w:hint="eastAsia"/>
          <w:kern w:val="44"/>
          <w:szCs w:val="21"/>
        </w:rPr>
        <w:t>4</w:t>
      </w:r>
      <w:r>
        <w:rPr>
          <w:rFonts w:ascii="宋体" w:hAnsi="宋体" w:cs="宋体" w:hint="eastAsia"/>
          <w:kern w:val="44"/>
          <w:szCs w:val="21"/>
        </w:rPr>
        <w:t>月</w:t>
      </w:r>
      <w:r>
        <w:rPr>
          <w:rFonts w:ascii="宋体" w:hAnsi="宋体" w:cs="宋体" w:hint="eastAsia"/>
          <w:kern w:val="44"/>
          <w:szCs w:val="21"/>
        </w:rPr>
        <w:t>24</w:t>
      </w:r>
      <w:r>
        <w:rPr>
          <w:rFonts w:ascii="宋体" w:hAnsi="宋体" w:cs="宋体" w:hint="eastAsia"/>
          <w:kern w:val="44"/>
          <w:szCs w:val="21"/>
        </w:rPr>
        <w:t>日</w:t>
      </w:r>
      <w:r>
        <w:rPr>
          <w:rFonts w:ascii="宋体" w:hAnsi="宋体" w:cs="宋体" w:hint="eastAsia"/>
          <w:kern w:val="44"/>
          <w:szCs w:val="21"/>
        </w:rPr>
        <w:t>24</w:t>
      </w:r>
      <w:r>
        <w:rPr>
          <w:rFonts w:ascii="宋体" w:hAnsi="宋体" w:cs="宋体" w:hint="eastAsia"/>
          <w:kern w:val="44"/>
          <w:szCs w:val="21"/>
        </w:rPr>
        <w:t>时</w:t>
      </w:r>
      <w:r>
        <w:rPr>
          <w:rFonts w:ascii="宋体" w:hAnsi="宋体" w:cs="宋体" w:hint="eastAsia"/>
          <w:kern w:val="44"/>
          <w:szCs w:val="21"/>
        </w:rPr>
        <w:t>00</w:t>
      </w:r>
      <w:r>
        <w:rPr>
          <w:rFonts w:ascii="宋体" w:hAnsi="宋体" w:cs="宋体" w:hint="eastAsia"/>
          <w:kern w:val="44"/>
          <w:szCs w:val="21"/>
        </w:rPr>
        <w:t>分结束</w:t>
      </w:r>
    </w:p>
    <w:p w:rsidR="0029437D" w:rsidRDefault="00CD7FCB">
      <w:pPr>
        <w:keepNext/>
        <w:keepLines/>
        <w:tabs>
          <w:tab w:val="left" w:pos="426"/>
        </w:tabs>
        <w:spacing w:line="360" w:lineRule="exact"/>
        <w:jc w:val="left"/>
        <w:outlineLvl w:val="2"/>
        <w:rPr>
          <w:rFonts w:ascii="宋体" w:hAnsi="宋体" w:cs="宋体"/>
          <w:kern w:val="44"/>
          <w:szCs w:val="21"/>
        </w:rPr>
      </w:pPr>
      <w:r>
        <w:rPr>
          <w:rFonts w:ascii="宋体" w:hAnsi="宋体" w:cs="宋体" w:hint="eastAsia"/>
          <w:kern w:val="44"/>
          <w:szCs w:val="21"/>
        </w:rPr>
        <w:t>八</w:t>
      </w:r>
      <w:r>
        <w:rPr>
          <w:rFonts w:ascii="宋体" w:hAnsi="宋体" w:cs="宋体" w:hint="eastAsia"/>
          <w:kern w:val="44"/>
          <w:szCs w:val="21"/>
        </w:rPr>
        <w:t>.</w:t>
      </w:r>
      <w:r>
        <w:rPr>
          <w:rFonts w:ascii="宋体" w:hAnsi="宋体" w:cs="宋体" w:hint="eastAsia"/>
          <w:kern w:val="44"/>
          <w:szCs w:val="21"/>
        </w:rPr>
        <w:t>联系方式</w:t>
      </w:r>
    </w:p>
    <w:tbl>
      <w:tblPr>
        <w:tblW w:w="9322" w:type="dxa"/>
        <w:tblBorders>
          <w:top w:val="single" w:sz="4" w:space="0" w:color="FFFFFF"/>
          <w:left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028"/>
        <w:gridCol w:w="294"/>
      </w:tblGrid>
      <w:tr w:rsidR="0029437D">
        <w:tc>
          <w:tcPr>
            <w:tcW w:w="9028" w:type="dxa"/>
          </w:tcPr>
          <w:p w:rsidR="0029437D" w:rsidRDefault="00CD7FCB">
            <w:pPr>
              <w:pStyle w:val="afa"/>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采购</w:t>
            </w:r>
            <w:r>
              <w:rPr>
                <w:rFonts w:cs="宋体" w:hint="eastAsia"/>
                <w:sz w:val="21"/>
                <w:szCs w:val="21"/>
                <w:shd w:val="clear" w:color="auto" w:fill="FFFFFF"/>
              </w:rPr>
              <w:t>人：吉林省高速公路集团有限公司</w:t>
            </w:r>
          </w:p>
          <w:p w:rsidR="0029437D" w:rsidRDefault="00CD7FCB">
            <w:pPr>
              <w:pStyle w:val="afa"/>
              <w:shd w:val="clear" w:color="auto" w:fill="FFFFFF"/>
              <w:snapToGrid w:val="0"/>
              <w:spacing w:before="0" w:beforeAutospacing="0" w:after="0" w:afterAutospacing="0" w:line="360" w:lineRule="exact"/>
              <w:rPr>
                <w:rFonts w:cs="宋体"/>
                <w:sz w:val="21"/>
                <w:szCs w:val="21"/>
                <w:shd w:val="clear" w:color="auto" w:fill="FFFFFF"/>
              </w:rPr>
            </w:pPr>
            <w:r>
              <w:rPr>
                <w:rFonts w:cs="宋体" w:hint="eastAsia"/>
                <w:sz w:val="21"/>
                <w:szCs w:val="21"/>
                <w:shd w:val="clear" w:color="auto" w:fill="FFFFFF"/>
              </w:rPr>
              <w:t>地址：吉林省长春市人民大街</w:t>
            </w:r>
            <w:r>
              <w:rPr>
                <w:rFonts w:cs="宋体" w:hint="eastAsia"/>
                <w:sz w:val="21"/>
                <w:szCs w:val="21"/>
                <w:shd w:val="clear" w:color="auto" w:fill="FFFFFF"/>
              </w:rPr>
              <w:t>11511</w:t>
            </w:r>
            <w:r>
              <w:rPr>
                <w:rFonts w:cs="宋体" w:hint="eastAsia"/>
                <w:sz w:val="21"/>
                <w:szCs w:val="21"/>
                <w:shd w:val="clear" w:color="auto" w:fill="FFFFFF"/>
              </w:rPr>
              <w:t>号</w:t>
            </w:r>
          </w:p>
          <w:p w:rsidR="0029437D" w:rsidRDefault="00CD7FCB">
            <w:pPr>
              <w:pStyle w:val="afa"/>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邮政编码：</w:t>
            </w:r>
            <w:r>
              <w:rPr>
                <w:rFonts w:cs="宋体" w:hint="eastAsia"/>
                <w:sz w:val="21"/>
                <w:szCs w:val="21"/>
                <w:shd w:val="clear" w:color="auto" w:fill="FFFFFF"/>
              </w:rPr>
              <w:t>130033</w:t>
            </w:r>
          </w:p>
          <w:p w:rsidR="0029437D" w:rsidRDefault="00CD7FCB">
            <w:pPr>
              <w:pStyle w:val="afa"/>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联系人：</w:t>
            </w:r>
            <w:r>
              <w:rPr>
                <w:rFonts w:cs="宋体" w:hint="eastAsia"/>
                <w:sz w:val="21"/>
                <w:szCs w:val="21"/>
              </w:rPr>
              <w:t>张先生</w:t>
            </w:r>
          </w:p>
          <w:p w:rsidR="0029437D" w:rsidRDefault="00CD7FCB">
            <w:pPr>
              <w:pStyle w:val="afa"/>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电话：</w:t>
            </w:r>
            <w:r>
              <w:rPr>
                <w:rFonts w:cs="宋体" w:hint="eastAsia"/>
                <w:sz w:val="21"/>
                <w:szCs w:val="21"/>
                <w:shd w:val="clear" w:color="auto" w:fill="FFFFFF"/>
              </w:rPr>
              <w:t>0431-85254020</w:t>
            </w:r>
          </w:p>
          <w:p w:rsidR="0029437D" w:rsidRDefault="00CD7FCB">
            <w:pPr>
              <w:pStyle w:val="afa"/>
              <w:shd w:val="clear" w:color="auto" w:fill="FFFFFF"/>
              <w:snapToGrid w:val="0"/>
              <w:spacing w:before="0" w:beforeAutospacing="0" w:after="0" w:afterAutospacing="0" w:line="360" w:lineRule="exact"/>
              <w:rPr>
                <w:rFonts w:cs="宋体"/>
                <w:sz w:val="21"/>
                <w:szCs w:val="21"/>
                <w:shd w:val="clear" w:color="auto" w:fill="FFFFFF"/>
              </w:rPr>
            </w:pPr>
            <w:r>
              <w:rPr>
                <w:rFonts w:cs="宋体" w:hint="eastAsia"/>
                <w:sz w:val="21"/>
                <w:szCs w:val="21"/>
                <w:shd w:val="clear" w:color="auto" w:fill="FFFFFF"/>
              </w:rPr>
              <w:lastRenderedPageBreak/>
              <w:t>传真：</w:t>
            </w:r>
            <w:r>
              <w:rPr>
                <w:rFonts w:cs="宋体" w:hint="eastAsia"/>
                <w:sz w:val="21"/>
                <w:szCs w:val="21"/>
                <w:shd w:val="clear" w:color="auto" w:fill="FFFFFF"/>
              </w:rPr>
              <w:t>0431-85254020</w:t>
            </w:r>
          </w:p>
          <w:p w:rsidR="0029437D" w:rsidRDefault="00CD7FCB">
            <w:pPr>
              <w:pStyle w:val="afa"/>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采购</w:t>
            </w:r>
            <w:r>
              <w:rPr>
                <w:rFonts w:cs="宋体" w:hint="eastAsia"/>
                <w:sz w:val="21"/>
                <w:szCs w:val="21"/>
                <w:shd w:val="clear" w:color="auto" w:fill="FFFFFF"/>
              </w:rPr>
              <w:t>代理机构：国信招标集团股份有限公司</w:t>
            </w:r>
          </w:p>
          <w:p w:rsidR="0029437D" w:rsidRDefault="00CD7FCB">
            <w:pPr>
              <w:pStyle w:val="afa"/>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执行机构：国信招标集团股份有限公司吉林省分公司</w:t>
            </w:r>
          </w:p>
          <w:p w:rsidR="0029437D" w:rsidRDefault="00CD7FCB">
            <w:pPr>
              <w:pStyle w:val="afa"/>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地址：长春市净</w:t>
            </w:r>
            <w:proofErr w:type="gramStart"/>
            <w:r>
              <w:rPr>
                <w:rFonts w:cs="宋体" w:hint="eastAsia"/>
                <w:sz w:val="21"/>
                <w:szCs w:val="21"/>
                <w:shd w:val="clear" w:color="auto" w:fill="FFFFFF"/>
              </w:rPr>
              <w:t>月旅游</w:t>
            </w:r>
            <w:proofErr w:type="gramEnd"/>
            <w:r>
              <w:rPr>
                <w:rFonts w:cs="宋体" w:hint="eastAsia"/>
                <w:sz w:val="21"/>
                <w:szCs w:val="21"/>
                <w:shd w:val="clear" w:color="auto" w:fill="FFFFFF"/>
              </w:rPr>
              <w:t>开发区生态大街</w:t>
            </w:r>
            <w:r>
              <w:rPr>
                <w:rFonts w:cs="宋体" w:hint="eastAsia"/>
                <w:sz w:val="21"/>
                <w:szCs w:val="21"/>
                <w:shd w:val="clear" w:color="auto" w:fill="FFFFFF"/>
              </w:rPr>
              <w:t>3777</w:t>
            </w:r>
            <w:r>
              <w:rPr>
                <w:rFonts w:cs="宋体" w:hint="eastAsia"/>
                <w:sz w:val="21"/>
                <w:szCs w:val="21"/>
                <w:shd w:val="clear" w:color="auto" w:fill="FFFFFF"/>
              </w:rPr>
              <w:t>号明</w:t>
            </w:r>
            <w:proofErr w:type="gramStart"/>
            <w:r>
              <w:rPr>
                <w:rFonts w:cs="宋体" w:hint="eastAsia"/>
                <w:sz w:val="21"/>
                <w:szCs w:val="21"/>
                <w:shd w:val="clear" w:color="auto" w:fill="FFFFFF"/>
              </w:rPr>
              <w:t>宇广场</w:t>
            </w:r>
            <w:proofErr w:type="gramEnd"/>
            <w:r>
              <w:rPr>
                <w:rFonts w:cs="宋体" w:hint="eastAsia"/>
                <w:sz w:val="21"/>
                <w:szCs w:val="21"/>
                <w:shd w:val="clear" w:color="auto" w:fill="FFFFFF"/>
              </w:rPr>
              <w:t>A4</w:t>
            </w:r>
            <w:r>
              <w:rPr>
                <w:rFonts w:cs="宋体" w:hint="eastAsia"/>
                <w:sz w:val="21"/>
                <w:szCs w:val="21"/>
                <w:shd w:val="clear" w:color="auto" w:fill="FFFFFF"/>
              </w:rPr>
              <w:t>栋</w:t>
            </w:r>
            <w:r>
              <w:rPr>
                <w:rFonts w:cs="宋体" w:hint="eastAsia"/>
                <w:sz w:val="21"/>
                <w:szCs w:val="21"/>
                <w:shd w:val="clear" w:color="auto" w:fill="FFFFFF"/>
              </w:rPr>
              <w:t>32</w:t>
            </w:r>
            <w:r>
              <w:rPr>
                <w:rFonts w:cs="宋体" w:hint="eastAsia"/>
                <w:sz w:val="21"/>
                <w:szCs w:val="21"/>
                <w:shd w:val="clear" w:color="auto" w:fill="FFFFFF"/>
              </w:rPr>
              <w:t>层招标部</w:t>
            </w:r>
          </w:p>
          <w:p w:rsidR="0029437D" w:rsidRDefault="00CD7FCB">
            <w:pPr>
              <w:pStyle w:val="afa"/>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联系人：张娉婷、王建</w:t>
            </w:r>
          </w:p>
          <w:p w:rsidR="0029437D" w:rsidRDefault="00CD7FCB">
            <w:pPr>
              <w:pStyle w:val="afa"/>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电话：</w:t>
            </w:r>
            <w:r>
              <w:rPr>
                <w:rFonts w:cs="宋体" w:hint="eastAsia"/>
                <w:sz w:val="21"/>
                <w:szCs w:val="21"/>
                <w:shd w:val="clear" w:color="auto" w:fill="FFFFFF"/>
              </w:rPr>
              <w:t>0431-81852896</w:t>
            </w:r>
          </w:p>
          <w:p w:rsidR="0029437D" w:rsidRDefault="00CD7FCB">
            <w:pPr>
              <w:spacing w:line="360" w:lineRule="exact"/>
              <w:rPr>
                <w:rFonts w:ascii="宋体" w:hAnsi="宋体" w:cs="宋体"/>
                <w:szCs w:val="21"/>
              </w:rPr>
            </w:pPr>
            <w:r>
              <w:rPr>
                <w:rFonts w:ascii="宋体" w:hAnsi="宋体" w:cs="宋体" w:hint="eastAsia"/>
                <w:szCs w:val="21"/>
                <w:shd w:val="clear" w:color="auto" w:fill="FFFFFF"/>
              </w:rPr>
              <w:t>邮箱：</w:t>
            </w:r>
            <w:r>
              <w:rPr>
                <w:rFonts w:ascii="宋体" w:hAnsi="宋体" w:cs="宋体" w:hint="eastAsia"/>
                <w:szCs w:val="21"/>
                <w:shd w:val="clear" w:color="auto" w:fill="FFFFFF"/>
              </w:rPr>
              <w:t>zhangpingting@gxzbjl.com</w:t>
            </w:r>
          </w:p>
          <w:p w:rsidR="0029437D" w:rsidRDefault="0029437D">
            <w:pPr>
              <w:spacing w:line="360" w:lineRule="exact"/>
              <w:rPr>
                <w:rFonts w:ascii="宋体" w:hAnsi="宋体" w:cs="宋体"/>
                <w:szCs w:val="21"/>
              </w:rPr>
            </w:pPr>
          </w:p>
        </w:tc>
        <w:tc>
          <w:tcPr>
            <w:tcW w:w="294" w:type="dxa"/>
          </w:tcPr>
          <w:p w:rsidR="0029437D" w:rsidRDefault="0029437D">
            <w:pPr>
              <w:autoSpaceDE w:val="0"/>
              <w:autoSpaceDN w:val="0"/>
              <w:adjustRightInd w:val="0"/>
              <w:spacing w:line="360" w:lineRule="exact"/>
              <w:rPr>
                <w:rFonts w:ascii="宋体" w:hAnsi="宋体" w:cs="宋体"/>
                <w:szCs w:val="21"/>
              </w:rPr>
            </w:pPr>
          </w:p>
        </w:tc>
      </w:tr>
      <w:tr w:rsidR="0029437D">
        <w:tc>
          <w:tcPr>
            <w:tcW w:w="9028" w:type="dxa"/>
          </w:tcPr>
          <w:p w:rsidR="0029437D" w:rsidRDefault="0029437D">
            <w:pPr>
              <w:spacing w:line="360" w:lineRule="atLeast"/>
              <w:rPr>
                <w:rFonts w:ascii="宋体" w:hAnsi="宋体" w:cs="宋体"/>
                <w:szCs w:val="21"/>
              </w:rPr>
            </w:pPr>
          </w:p>
        </w:tc>
        <w:tc>
          <w:tcPr>
            <w:tcW w:w="294" w:type="dxa"/>
          </w:tcPr>
          <w:p w:rsidR="0029437D" w:rsidRDefault="0029437D">
            <w:pPr>
              <w:autoSpaceDE w:val="0"/>
              <w:autoSpaceDN w:val="0"/>
              <w:adjustRightInd w:val="0"/>
              <w:spacing w:line="360" w:lineRule="atLeast"/>
              <w:rPr>
                <w:rFonts w:ascii="宋体" w:hAnsi="宋体" w:cs="宋体"/>
                <w:szCs w:val="21"/>
              </w:rPr>
            </w:pPr>
          </w:p>
        </w:tc>
      </w:tr>
      <w:tr w:rsidR="0029437D">
        <w:tc>
          <w:tcPr>
            <w:tcW w:w="9028" w:type="dxa"/>
          </w:tcPr>
          <w:p w:rsidR="0029437D" w:rsidRDefault="0029437D">
            <w:pPr>
              <w:spacing w:line="360" w:lineRule="atLeast"/>
              <w:rPr>
                <w:rFonts w:ascii="宋体" w:hAnsi="宋体" w:cs="宋体"/>
                <w:szCs w:val="21"/>
              </w:rPr>
            </w:pPr>
          </w:p>
        </w:tc>
        <w:tc>
          <w:tcPr>
            <w:tcW w:w="294" w:type="dxa"/>
          </w:tcPr>
          <w:p w:rsidR="0029437D" w:rsidRDefault="0029437D">
            <w:pPr>
              <w:autoSpaceDE w:val="0"/>
              <w:autoSpaceDN w:val="0"/>
              <w:adjustRightInd w:val="0"/>
              <w:spacing w:line="360" w:lineRule="atLeast"/>
              <w:rPr>
                <w:rFonts w:ascii="宋体" w:hAnsi="宋体" w:cs="宋体"/>
                <w:szCs w:val="21"/>
              </w:rPr>
            </w:pPr>
          </w:p>
        </w:tc>
      </w:tr>
      <w:tr w:rsidR="0029437D">
        <w:tc>
          <w:tcPr>
            <w:tcW w:w="9028" w:type="dxa"/>
          </w:tcPr>
          <w:p w:rsidR="0029437D" w:rsidRDefault="0029437D">
            <w:pPr>
              <w:spacing w:line="360" w:lineRule="atLeast"/>
              <w:rPr>
                <w:rFonts w:ascii="宋体" w:hAnsi="宋体" w:cs="宋体"/>
                <w:szCs w:val="21"/>
              </w:rPr>
            </w:pPr>
          </w:p>
        </w:tc>
        <w:tc>
          <w:tcPr>
            <w:tcW w:w="294" w:type="dxa"/>
          </w:tcPr>
          <w:p w:rsidR="0029437D" w:rsidRDefault="0029437D">
            <w:pPr>
              <w:autoSpaceDE w:val="0"/>
              <w:autoSpaceDN w:val="0"/>
              <w:adjustRightInd w:val="0"/>
              <w:spacing w:line="360" w:lineRule="atLeast"/>
              <w:rPr>
                <w:rFonts w:ascii="宋体" w:hAnsi="宋体" w:cs="宋体"/>
                <w:szCs w:val="21"/>
              </w:rPr>
            </w:pPr>
          </w:p>
        </w:tc>
      </w:tr>
      <w:tr w:rsidR="0029437D">
        <w:tc>
          <w:tcPr>
            <w:tcW w:w="9028" w:type="dxa"/>
          </w:tcPr>
          <w:p w:rsidR="0029437D" w:rsidRDefault="0029437D">
            <w:pPr>
              <w:spacing w:line="360" w:lineRule="atLeast"/>
              <w:rPr>
                <w:rFonts w:ascii="宋体" w:hAnsi="宋体" w:cs="宋体"/>
                <w:szCs w:val="21"/>
              </w:rPr>
            </w:pPr>
          </w:p>
        </w:tc>
        <w:tc>
          <w:tcPr>
            <w:tcW w:w="294" w:type="dxa"/>
          </w:tcPr>
          <w:p w:rsidR="0029437D" w:rsidRDefault="0029437D">
            <w:pPr>
              <w:autoSpaceDE w:val="0"/>
              <w:autoSpaceDN w:val="0"/>
              <w:adjustRightInd w:val="0"/>
              <w:spacing w:line="360" w:lineRule="atLeast"/>
              <w:rPr>
                <w:rFonts w:ascii="宋体" w:hAnsi="宋体" w:cs="宋体"/>
                <w:szCs w:val="21"/>
              </w:rPr>
            </w:pPr>
          </w:p>
        </w:tc>
      </w:tr>
      <w:bookmarkEnd w:id="22"/>
      <w:bookmarkEnd w:id="23"/>
      <w:bookmarkEnd w:id="24"/>
      <w:bookmarkEnd w:id="25"/>
      <w:bookmarkEnd w:id="26"/>
    </w:tbl>
    <w:p w:rsidR="0029437D" w:rsidRDefault="0029437D">
      <w:pPr>
        <w:spacing w:line="360" w:lineRule="atLeast"/>
        <w:ind w:firstLine="435"/>
        <w:jc w:val="right"/>
        <w:rPr>
          <w:rFonts w:ascii="宋体" w:hAnsi="宋体"/>
          <w:szCs w:val="21"/>
        </w:rPr>
      </w:pPr>
    </w:p>
    <w:sectPr w:rsidR="0029437D">
      <w:footnotePr>
        <w:numFmt w:val="decimalEnclosedCircleChinese"/>
        <w:numRestart w:val="eachPage"/>
      </w:footnotePr>
      <w:pgSz w:w="11907" w:h="16840"/>
      <w:pgMar w:top="1418" w:right="1134" w:bottom="1134" w:left="1418" w:header="680" w:footer="9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7FCB" w:rsidRDefault="00CD7FCB" w:rsidP="001362E7">
      <w:r>
        <w:separator/>
      </w:r>
    </w:p>
  </w:endnote>
  <w:endnote w:type="continuationSeparator" w:id="0">
    <w:p w:rsidR="00CD7FCB" w:rsidRDefault="00CD7FCB" w:rsidP="0013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7FCB" w:rsidRDefault="00CD7FCB" w:rsidP="001362E7">
      <w:r>
        <w:separator/>
      </w:r>
    </w:p>
  </w:footnote>
  <w:footnote w:type="continuationSeparator" w:id="0">
    <w:p w:rsidR="00CD7FCB" w:rsidRDefault="00CD7FCB" w:rsidP="00136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B4A6D1"/>
    <w:multiLevelType w:val="singleLevel"/>
    <w:tmpl w:val="CDB4A6D1"/>
    <w:lvl w:ilvl="0">
      <w:start w:val="6"/>
      <w:numFmt w:val="chineseCounting"/>
      <w:suff w:val="space"/>
      <w:lvlText w:val="%1、"/>
      <w:lvlJc w:val="left"/>
      <w:rPr>
        <w:rFonts w:hint="eastAsia"/>
      </w:rPr>
    </w:lvl>
  </w:abstractNum>
  <w:abstractNum w:abstractNumId="1" w15:restartNumberingAfterBreak="0">
    <w:nsid w:val="1B9830D0"/>
    <w:multiLevelType w:val="singleLevel"/>
    <w:tmpl w:val="1B9830D0"/>
    <w:lvl w:ilvl="0">
      <w:start w:val="1"/>
      <w:numFmt w:val="decimal"/>
      <w:lvlText w:val="%1."/>
      <w:lvlJc w:val="left"/>
      <w:pPr>
        <w:tabs>
          <w:tab w:val="left" w:pos="312"/>
        </w:tabs>
      </w:pPr>
    </w:lvl>
  </w:abstractNum>
  <w:abstractNum w:abstractNumId="2" w15:restartNumberingAfterBreak="0">
    <w:nsid w:val="3B19751C"/>
    <w:multiLevelType w:val="multilevel"/>
    <w:tmpl w:val="3B1975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AAB3475"/>
    <w:multiLevelType w:val="singleLevel"/>
    <w:tmpl w:val="5AAB3475"/>
    <w:lvl w:ilvl="0">
      <w:start w:val="1"/>
      <w:numFmt w:val="decimal"/>
      <w:lvlText w:val="%1."/>
      <w:lvlJc w:val="left"/>
      <w:pPr>
        <w:ind w:left="425" w:hanging="425"/>
      </w:pPr>
      <w:rPr>
        <w:rFonts w:hint="default"/>
      </w:rPr>
    </w:lvl>
  </w:abstractNum>
  <w:abstractNum w:abstractNumId="4" w15:restartNumberingAfterBreak="0">
    <w:nsid w:val="5AAB3487"/>
    <w:multiLevelType w:val="singleLevel"/>
    <w:tmpl w:val="5AAB3487"/>
    <w:lvl w:ilvl="0">
      <w:start w:val="1"/>
      <w:numFmt w:val="decimal"/>
      <w:lvlText w:val="%1)"/>
      <w:lvlJc w:val="left"/>
      <w:pPr>
        <w:ind w:left="567" w:hanging="425"/>
      </w:pPr>
      <w:rPr>
        <w:rFonts w:hint="default"/>
      </w:rPr>
    </w:lvl>
  </w:abstractNum>
  <w:abstractNum w:abstractNumId="5" w15:restartNumberingAfterBreak="0">
    <w:nsid w:val="72A16D51"/>
    <w:multiLevelType w:val="multilevel"/>
    <w:tmpl w:val="72A16D51"/>
    <w:lvl w:ilvl="0">
      <w:start w:val="1"/>
      <w:numFmt w:val="decimal"/>
      <w:pStyle w:val="4"/>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pStyle w:val="6"/>
      <w:suff w:val="space"/>
      <w:lvlText w:val="%1.%2.%3"/>
      <w:lvlJc w:val="left"/>
      <w:pPr>
        <w:ind w:left="143" w:firstLine="425"/>
      </w:pPr>
      <w:rPr>
        <w:rFonts w:hint="eastAsia"/>
      </w:rPr>
    </w:lvl>
    <w:lvl w:ilvl="3">
      <w:start w:val="1"/>
      <w:numFmt w:val="decimal"/>
      <w:lvlText w:val="%1.%2.%3.%4"/>
      <w:lvlJc w:val="left"/>
      <w:pPr>
        <w:ind w:left="0" w:firstLine="851"/>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55"/>
    <w:rsid w:val="00000B9B"/>
    <w:rsid w:val="0000164E"/>
    <w:rsid w:val="00001854"/>
    <w:rsid w:val="00001EB2"/>
    <w:rsid w:val="0000200A"/>
    <w:rsid w:val="00002670"/>
    <w:rsid w:val="00002B75"/>
    <w:rsid w:val="00002CF2"/>
    <w:rsid w:val="00003556"/>
    <w:rsid w:val="000055C5"/>
    <w:rsid w:val="00005739"/>
    <w:rsid w:val="00005846"/>
    <w:rsid w:val="000058E7"/>
    <w:rsid w:val="000068D5"/>
    <w:rsid w:val="0001062E"/>
    <w:rsid w:val="000111B0"/>
    <w:rsid w:val="0001261F"/>
    <w:rsid w:val="00012D41"/>
    <w:rsid w:val="00015328"/>
    <w:rsid w:val="0001651E"/>
    <w:rsid w:val="0001762B"/>
    <w:rsid w:val="00017D1F"/>
    <w:rsid w:val="000207BA"/>
    <w:rsid w:val="0002185E"/>
    <w:rsid w:val="00022437"/>
    <w:rsid w:val="0002244B"/>
    <w:rsid w:val="00022C84"/>
    <w:rsid w:val="00023F1C"/>
    <w:rsid w:val="000240A3"/>
    <w:rsid w:val="000246DD"/>
    <w:rsid w:val="00024C32"/>
    <w:rsid w:val="00024CAF"/>
    <w:rsid w:val="00025358"/>
    <w:rsid w:val="00025D97"/>
    <w:rsid w:val="0002642A"/>
    <w:rsid w:val="0002665C"/>
    <w:rsid w:val="00026758"/>
    <w:rsid w:val="00027250"/>
    <w:rsid w:val="000276C7"/>
    <w:rsid w:val="00027CFB"/>
    <w:rsid w:val="00030B33"/>
    <w:rsid w:val="00030C58"/>
    <w:rsid w:val="00030CA0"/>
    <w:rsid w:val="00030DCE"/>
    <w:rsid w:val="0003216C"/>
    <w:rsid w:val="00033262"/>
    <w:rsid w:val="00033D43"/>
    <w:rsid w:val="000340F4"/>
    <w:rsid w:val="00034D28"/>
    <w:rsid w:val="0003563D"/>
    <w:rsid w:val="00035B0E"/>
    <w:rsid w:val="00036DE6"/>
    <w:rsid w:val="00036FDC"/>
    <w:rsid w:val="0003787D"/>
    <w:rsid w:val="0003793F"/>
    <w:rsid w:val="0004083E"/>
    <w:rsid w:val="000414C3"/>
    <w:rsid w:val="00042733"/>
    <w:rsid w:val="00044116"/>
    <w:rsid w:val="000443B5"/>
    <w:rsid w:val="00045885"/>
    <w:rsid w:val="00045D64"/>
    <w:rsid w:val="000466E5"/>
    <w:rsid w:val="00046751"/>
    <w:rsid w:val="000468EA"/>
    <w:rsid w:val="00046D60"/>
    <w:rsid w:val="00047021"/>
    <w:rsid w:val="00047858"/>
    <w:rsid w:val="00047B78"/>
    <w:rsid w:val="0005070F"/>
    <w:rsid w:val="000516FE"/>
    <w:rsid w:val="0005207B"/>
    <w:rsid w:val="0005262D"/>
    <w:rsid w:val="00052D21"/>
    <w:rsid w:val="000533F6"/>
    <w:rsid w:val="00053CBB"/>
    <w:rsid w:val="0005680E"/>
    <w:rsid w:val="000574B5"/>
    <w:rsid w:val="0006081B"/>
    <w:rsid w:val="00060AAD"/>
    <w:rsid w:val="0006119D"/>
    <w:rsid w:val="000613C2"/>
    <w:rsid w:val="000615E0"/>
    <w:rsid w:val="00061C5F"/>
    <w:rsid w:val="0006313A"/>
    <w:rsid w:val="0006347D"/>
    <w:rsid w:val="000639E1"/>
    <w:rsid w:val="00063C68"/>
    <w:rsid w:val="00064203"/>
    <w:rsid w:val="000653DF"/>
    <w:rsid w:val="000655D9"/>
    <w:rsid w:val="00065A86"/>
    <w:rsid w:val="00065D5D"/>
    <w:rsid w:val="00065F01"/>
    <w:rsid w:val="000670FF"/>
    <w:rsid w:val="00070427"/>
    <w:rsid w:val="00070FC5"/>
    <w:rsid w:val="00072755"/>
    <w:rsid w:val="000727F1"/>
    <w:rsid w:val="00073055"/>
    <w:rsid w:val="0007315A"/>
    <w:rsid w:val="00073795"/>
    <w:rsid w:val="00074B6C"/>
    <w:rsid w:val="00075463"/>
    <w:rsid w:val="0007556A"/>
    <w:rsid w:val="00075810"/>
    <w:rsid w:val="000762F0"/>
    <w:rsid w:val="00076C84"/>
    <w:rsid w:val="00076CEA"/>
    <w:rsid w:val="000771CE"/>
    <w:rsid w:val="00077776"/>
    <w:rsid w:val="00077902"/>
    <w:rsid w:val="00077922"/>
    <w:rsid w:val="00080185"/>
    <w:rsid w:val="000817BB"/>
    <w:rsid w:val="00081911"/>
    <w:rsid w:val="00081AB7"/>
    <w:rsid w:val="00081D98"/>
    <w:rsid w:val="00081FA9"/>
    <w:rsid w:val="000823F5"/>
    <w:rsid w:val="00082E7C"/>
    <w:rsid w:val="000832A9"/>
    <w:rsid w:val="0008332C"/>
    <w:rsid w:val="000838E6"/>
    <w:rsid w:val="000846AF"/>
    <w:rsid w:val="00084825"/>
    <w:rsid w:val="00084A3F"/>
    <w:rsid w:val="0008625F"/>
    <w:rsid w:val="00086D4E"/>
    <w:rsid w:val="0008707D"/>
    <w:rsid w:val="0008788F"/>
    <w:rsid w:val="00087CBE"/>
    <w:rsid w:val="00090609"/>
    <w:rsid w:val="000911C9"/>
    <w:rsid w:val="000915FA"/>
    <w:rsid w:val="00091EC3"/>
    <w:rsid w:val="000925E2"/>
    <w:rsid w:val="00092FA6"/>
    <w:rsid w:val="0009309D"/>
    <w:rsid w:val="0009360A"/>
    <w:rsid w:val="00094763"/>
    <w:rsid w:val="00094FE3"/>
    <w:rsid w:val="00095B77"/>
    <w:rsid w:val="000963F7"/>
    <w:rsid w:val="00096448"/>
    <w:rsid w:val="00096A6E"/>
    <w:rsid w:val="00096D0D"/>
    <w:rsid w:val="00097046"/>
    <w:rsid w:val="0009787A"/>
    <w:rsid w:val="000979C9"/>
    <w:rsid w:val="00097ABD"/>
    <w:rsid w:val="00097B8B"/>
    <w:rsid w:val="000A02EE"/>
    <w:rsid w:val="000A04D7"/>
    <w:rsid w:val="000A0D58"/>
    <w:rsid w:val="000A0EED"/>
    <w:rsid w:val="000A12A7"/>
    <w:rsid w:val="000A133F"/>
    <w:rsid w:val="000A1952"/>
    <w:rsid w:val="000A1F24"/>
    <w:rsid w:val="000A2B29"/>
    <w:rsid w:val="000A2E29"/>
    <w:rsid w:val="000A3325"/>
    <w:rsid w:val="000A3487"/>
    <w:rsid w:val="000A39C9"/>
    <w:rsid w:val="000A3A37"/>
    <w:rsid w:val="000A62C4"/>
    <w:rsid w:val="000A66CE"/>
    <w:rsid w:val="000A6C8B"/>
    <w:rsid w:val="000A6FA4"/>
    <w:rsid w:val="000A7BC8"/>
    <w:rsid w:val="000B0042"/>
    <w:rsid w:val="000B00FD"/>
    <w:rsid w:val="000B1499"/>
    <w:rsid w:val="000B1F3B"/>
    <w:rsid w:val="000B2598"/>
    <w:rsid w:val="000B2C45"/>
    <w:rsid w:val="000B31D3"/>
    <w:rsid w:val="000B38B2"/>
    <w:rsid w:val="000B38B4"/>
    <w:rsid w:val="000B3BA7"/>
    <w:rsid w:val="000B43C1"/>
    <w:rsid w:val="000B5A25"/>
    <w:rsid w:val="000B69B8"/>
    <w:rsid w:val="000B6E85"/>
    <w:rsid w:val="000B7483"/>
    <w:rsid w:val="000B7AA8"/>
    <w:rsid w:val="000C01B4"/>
    <w:rsid w:val="000C03AA"/>
    <w:rsid w:val="000C115A"/>
    <w:rsid w:val="000C177A"/>
    <w:rsid w:val="000C1828"/>
    <w:rsid w:val="000C201D"/>
    <w:rsid w:val="000C2087"/>
    <w:rsid w:val="000C2657"/>
    <w:rsid w:val="000C26D3"/>
    <w:rsid w:val="000C3501"/>
    <w:rsid w:val="000C3A43"/>
    <w:rsid w:val="000C3C4E"/>
    <w:rsid w:val="000C46D8"/>
    <w:rsid w:val="000C46EE"/>
    <w:rsid w:val="000C4CD7"/>
    <w:rsid w:val="000C53F3"/>
    <w:rsid w:val="000C5F63"/>
    <w:rsid w:val="000C6ED6"/>
    <w:rsid w:val="000C73F5"/>
    <w:rsid w:val="000C782E"/>
    <w:rsid w:val="000C7EA2"/>
    <w:rsid w:val="000D05FA"/>
    <w:rsid w:val="000D1A97"/>
    <w:rsid w:val="000D28D1"/>
    <w:rsid w:val="000D2F97"/>
    <w:rsid w:val="000D36FB"/>
    <w:rsid w:val="000D39B3"/>
    <w:rsid w:val="000D3A22"/>
    <w:rsid w:val="000D4386"/>
    <w:rsid w:val="000D46BA"/>
    <w:rsid w:val="000D4724"/>
    <w:rsid w:val="000D49A6"/>
    <w:rsid w:val="000D4BFA"/>
    <w:rsid w:val="000D4D2D"/>
    <w:rsid w:val="000D504E"/>
    <w:rsid w:val="000D525A"/>
    <w:rsid w:val="000D563E"/>
    <w:rsid w:val="000D5D86"/>
    <w:rsid w:val="000D600E"/>
    <w:rsid w:val="000D68BD"/>
    <w:rsid w:val="000D6A87"/>
    <w:rsid w:val="000D6DCF"/>
    <w:rsid w:val="000D6F16"/>
    <w:rsid w:val="000D74D3"/>
    <w:rsid w:val="000D7B4C"/>
    <w:rsid w:val="000D7F1F"/>
    <w:rsid w:val="000E100D"/>
    <w:rsid w:val="000E181B"/>
    <w:rsid w:val="000E2019"/>
    <w:rsid w:val="000E244B"/>
    <w:rsid w:val="000E264B"/>
    <w:rsid w:val="000E32C4"/>
    <w:rsid w:val="000E384C"/>
    <w:rsid w:val="000E4BCB"/>
    <w:rsid w:val="000E5520"/>
    <w:rsid w:val="000E61B1"/>
    <w:rsid w:val="000E6370"/>
    <w:rsid w:val="000E64A8"/>
    <w:rsid w:val="000E6B45"/>
    <w:rsid w:val="000E7547"/>
    <w:rsid w:val="000F1B64"/>
    <w:rsid w:val="000F2922"/>
    <w:rsid w:val="000F2EB9"/>
    <w:rsid w:val="000F37E4"/>
    <w:rsid w:val="000F426B"/>
    <w:rsid w:val="000F4514"/>
    <w:rsid w:val="000F550F"/>
    <w:rsid w:val="000F5D10"/>
    <w:rsid w:val="000F66CF"/>
    <w:rsid w:val="000F68AF"/>
    <w:rsid w:val="000F6DAF"/>
    <w:rsid w:val="000F7647"/>
    <w:rsid w:val="000F7ACF"/>
    <w:rsid w:val="000F7F19"/>
    <w:rsid w:val="00104A3C"/>
    <w:rsid w:val="00104BF4"/>
    <w:rsid w:val="001058DB"/>
    <w:rsid w:val="00105DEA"/>
    <w:rsid w:val="00106D4E"/>
    <w:rsid w:val="001077E7"/>
    <w:rsid w:val="0011028D"/>
    <w:rsid w:val="001105B9"/>
    <w:rsid w:val="00110690"/>
    <w:rsid w:val="00111887"/>
    <w:rsid w:val="00111951"/>
    <w:rsid w:val="00111AB9"/>
    <w:rsid w:val="00111C2D"/>
    <w:rsid w:val="001125F6"/>
    <w:rsid w:val="001129BB"/>
    <w:rsid w:val="00112E86"/>
    <w:rsid w:val="00113FE3"/>
    <w:rsid w:val="00114197"/>
    <w:rsid w:val="00114B1E"/>
    <w:rsid w:val="00114D8A"/>
    <w:rsid w:val="00115699"/>
    <w:rsid w:val="001167B7"/>
    <w:rsid w:val="00116A43"/>
    <w:rsid w:val="00117180"/>
    <w:rsid w:val="0011753E"/>
    <w:rsid w:val="00120AD6"/>
    <w:rsid w:val="00120FBA"/>
    <w:rsid w:val="00121319"/>
    <w:rsid w:val="001215FC"/>
    <w:rsid w:val="001219AE"/>
    <w:rsid w:val="00121A12"/>
    <w:rsid w:val="00121BC5"/>
    <w:rsid w:val="00122492"/>
    <w:rsid w:val="0012370F"/>
    <w:rsid w:val="00123DBA"/>
    <w:rsid w:val="00123E43"/>
    <w:rsid w:val="00125C69"/>
    <w:rsid w:val="00125DBD"/>
    <w:rsid w:val="001269F9"/>
    <w:rsid w:val="00127235"/>
    <w:rsid w:val="00130528"/>
    <w:rsid w:val="00131013"/>
    <w:rsid w:val="001310F7"/>
    <w:rsid w:val="0013179E"/>
    <w:rsid w:val="00131BA0"/>
    <w:rsid w:val="001321AF"/>
    <w:rsid w:val="001324BD"/>
    <w:rsid w:val="001336DC"/>
    <w:rsid w:val="00133DD3"/>
    <w:rsid w:val="00134416"/>
    <w:rsid w:val="00134439"/>
    <w:rsid w:val="00134A78"/>
    <w:rsid w:val="00134C98"/>
    <w:rsid w:val="001361FD"/>
    <w:rsid w:val="001362E7"/>
    <w:rsid w:val="00137298"/>
    <w:rsid w:val="0013732B"/>
    <w:rsid w:val="00137624"/>
    <w:rsid w:val="00137660"/>
    <w:rsid w:val="00137768"/>
    <w:rsid w:val="001377C2"/>
    <w:rsid w:val="00137BD9"/>
    <w:rsid w:val="00140273"/>
    <w:rsid w:val="00141C93"/>
    <w:rsid w:val="0014218B"/>
    <w:rsid w:val="00142912"/>
    <w:rsid w:val="00142965"/>
    <w:rsid w:val="001431B8"/>
    <w:rsid w:val="00143A83"/>
    <w:rsid w:val="00143D28"/>
    <w:rsid w:val="0014423A"/>
    <w:rsid w:val="001442B2"/>
    <w:rsid w:val="001449BD"/>
    <w:rsid w:val="00145084"/>
    <w:rsid w:val="00145B5E"/>
    <w:rsid w:val="00145D0B"/>
    <w:rsid w:val="001466A5"/>
    <w:rsid w:val="001466FB"/>
    <w:rsid w:val="001476B0"/>
    <w:rsid w:val="00151444"/>
    <w:rsid w:val="001515FC"/>
    <w:rsid w:val="00152C7C"/>
    <w:rsid w:val="00153224"/>
    <w:rsid w:val="00153CBB"/>
    <w:rsid w:val="00154D17"/>
    <w:rsid w:val="00154F92"/>
    <w:rsid w:val="001550A7"/>
    <w:rsid w:val="0015685F"/>
    <w:rsid w:val="00157007"/>
    <w:rsid w:val="0015791D"/>
    <w:rsid w:val="00157AA1"/>
    <w:rsid w:val="001601AF"/>
    <w:rsid w:val="0016068D"/>
    <w:rsid w:val="00160EA8"/>
    <w:rsid w:val="00162114"/>
    <w:rsid w:val="001628D0"/>
    <w:rsid w:val="00162A31"/>
    <w:rsid w:val="00162B87"/>
    <w:rsid w:val="00162C3C"/>
    <w:rsid w:val="00162D6A"/>
    <w:rsid w:val="00163435"/>
    <w:rsid w:val="0016506F"/>
    <w:rsid w:val="001650E5"/>
    <w:rsid w:val="001660B3"/>
    <w:rsid w:val="00170562"/>
    <w:rsid w:val="00170F05"/>
    <w:rsid w:val="00171834"/>
    <w:rsid w:val="00171C31"/>
    <w:rsid w:val="00172277"/>
    <w:rsid w:val="001740C2"/>
    <w:rsid w:val="001743D5"/>
    <w:rsid w:val="001747C2"/>
    <w:rsid w:val="00174836"/>
    <w:rsid w:val="00174BF4"/>
    <w:rsid w:val="00174E52"/>
    <w:rsid w:val="00174EAA"/>
    <w:rsid w:val="001760A8"/>
    <w:rsid w:val="00176472"/>
    <w:rsid w:val="001777F9"/>
    <w:rsid w:val="00177814"/>
    <w:rsid w:val="001779C9"/>
    <w:rsid w:val="00180709"/>
    <w:rsid w:val="001820F2"/>
    <w:rsid w:val="001821AB"/>
    <w:rsid w:val="00182251"/>
    <w:rsid w:val="001823E8"/>
    <w:rsid w:val="00182CDB"/>
    <w:rsid w:val="00183839"/>
    <w:rsid w:val="00183B51"/>
    <w:rsid w:val="0018405C"/>
    <w:rsid w:val="001840AD"/>
    <w:rsid w:val="001845E7"/>
    <w:rsid w:val="00185023"/>
    <w:rsid w:val="0018579A"/>
    <w:rsid w:val="00186119"/>
    <w:rsid w:val="00186581"/>
    <w:rsid w:val="001869C7"/>
    <w:rsid w:val="00186D76"/>
    <w:rsid w:val="0018728D"/>
    <w:rsid w:val="0018754D"/>
    <w:rsid w:val="00190D26"/>
    <w:rsid w:val="00190DA9"/>
    <w:rsid w:val="00191F94"/>
    <w:rsid w:val="001922FD"/>
    <w:rsid w:val="001926BD"/>
    <w:rsid w:val="0019346D"/>
    <w:rsid w:val="00193CFF"/>
    <w:rsid w:val="00194185"/>
    <w:rsid w:val="0019477D"/>
    <w:rsid w:val="00195160"/>
    <w:rsid w:val="0019700F"/>
    <w:rsid w:val="00197035"/>
    <w:rsid w:val="0019746E"/>
    <w:rsid w:val="001A0099"/>
    <w:rsid w:val="001A0345"/>
    <w:rsid w:val="001A10D9"/>
    <w:rsid w:val="001A130E"/>
    <w:rsid w:val="001A1B30"/>
    <w:rsid w:val="001A1E86"/>
    <w:rsid w:val="001A2006"/>
    <w:rsid w:val="001A28E6"/>
    <w:rsid w:val="001A3AB3"/>
    <w:rsid w:val="001A3DD6"/>
    <w:rsid w:val="001A7CB6"/>
    <w:rsid w:val="001B0F91"/>
    <w:rsid w:val="001B1CF2"/>
    <w:rsid w:val="001B24CA"/>
    <w:rsid w:val="001B2820"/>
    <w:rsid w:val="001B2D59"/>
    <w:rsid w:val="001B2DAC"/>
    <w:rsid w:val="001B30ED"/>
    <w:rsid w:val="001B37A6"/>
    <w:rsid w:val="001B4686"/>
    <w:rsid w:val="001B5036"/>
    <w:rsid w:val="001B5BCB"/>
    <w:rsid w:val="001B6098"/>
    <w:rsid w:val="001B77CD"/>
    <w:rsid w:val="001C12A4"/>
    <w:rsid w:val="001C1586"/>
    <w:rsid w:val="001C1766"/>
    <w:rsid w:val="001C3423"/>
    <w:rsid w:val="001C39F2"/>
    <w:rsid w:val="001C3DB3"/>
    <w:rsid w:val="001C5832"/>
    <w:rsid w:val="001C6164"/>
    <w:rsid w:val="001C6FE6"/>
    <w:rsid w:val="001C7902"/>
    <w:rsid w:val="001D0C95"/>
    <w:rsid w:val="001D0E1D"/>
    <w:rsid w:val="001D1530"/>
    <w:rsid w:val="001D19B2"/>
    <w:rsid w:val="001D2BDA"/>
    <w:rsid w:val="001D2D75"/>
    <w:rsid w:val="001D2DE1"/>
    <w:rsid w:val="001D39DF"/>
    <w:rsid w:val="001D3C63"/>
    <w:rsid w:val="001D46F6"/>
    <w:rsid w:val="001D5A27"/>
    <w:rsid w:val="001D60DA"/>
    <w:rsid w:val="001D635C"/>
    <w:rsid w:val="001E07D6"/>
    <w:rsid w:val="001E0A8A"/>
    <w:rsid w:val="001E16F3"/>
    <w:rsid w:val="001E18CC"/>
    <w:rsid w:val="001E19C3"/>
    <w:rsid w:val="001E1B16"/>
    <w:rsid w:val="001E1CBC"/>
    <w:rsid w:val="001E2B69"/>
    <w:rsid w:val="001E2C0C"/>
    <w:rsid w:val="001E3C4B"/>
    <w:rsid w:val="001E3FBF"/>
    <w:rsid w:val="001E4ABF"/>
    <w:rsid w:val="001E54E1"/>
    <w:rsid w:val="001E6722"/>
    <w:rsid w:val="001E69D9"/>
    <w:rsid w:val="001E6AAD"/>
    <w:rsid w:val="001E7855"/>
    <w:rsid w:val="001E787C"/>
    <w:rsid w:val="001E79E4"/>
    <w:rsid w:val="001F0038"/>
    <w:rsid w:val="001F0353"/>
    <w:rsid w:val="001F1991"/>
    <w:rsid w:val="001F1DF4"/>
    <w:rsid w:val="001F23B3"/>
    <w:rsid w:val="001F2A8E"/>
    <w:rsid w:val="001F2F75"/>
    <w:rsid w:val="001F30DD"/>
    <w:rsid w:val="001F38FE"/>
    <w:rsid w:val="001F41B7"/>
    <w:rsid w:val="001F4284"/>
    <w:rsid w:val="001F4534"/>
    <w:rsid w:val="001F4C4A"/>
    <w:rsid w:val="001F5777"/>
    <w:rsid w:val="001F5833"/>
    <w:rsid w:val="001F5BB3"/>
    <w:rsid w:val="001F5CCC"/>
    <w:rsid w:val="001F6594"/>
    <w:rsid w:val="001F668B"/>
    <w:rsid w:val="001F673A"/>
    <w:rsid w:val="001F7046"/>
    <w:rsid w:val="001F7602"/>
    <w:rsid w:val="002000D5"/>
    <w:rsid w:val="00200B2E"/>
    <w:rsid w:val="002012C4"/>
    <w:rsid w:val="0020161E"/>
    <w:rsid w:val="00202553"/>
    <w:rsid w:val="00202692"/>
    <w:rsid w:val="002035F5"/>
    <w:rsid w:val="00203D40"/>
    <w:rsid w:val="002041B7"/>
    <w:rsid w:val="00205313"/>
    <w:rsid w:val="00205530"/>
    <w:rsid w:val="0020571C"/>
    <w:rsid w:val="002058E0"/>
    <w:rsid w:val="00205B1B"/>
    <w:rsid w:val="00205F48"/>
    <w:rsid w:val="00205F9E"/>
    <w:rsid w:val="0020685F"/>
    <w:rsid w:val="00206863"/>
    <w:rsid w:val="00206867"/>
    <w:rsid w:val="00206EE4"/>
    <w:rsid w:val="00206FD2"/>
    <w:rsid w:val="0020737F"/>
    <w:rsid w:val="00210D35"/>
    <w:rsid w:val="00210FA2"/>
    <w:rsid w:val="00211279"/>
    <w:rsid w:val="00211EE3"/>
    <w:rsid w:val="00212DA1"/>
    <w:rsid w:val="002130B8"/>
    <w:rsid w:val="00214209"/>
    <w:rsid w:val="00214436"/>
    <w:rsid w:val="002148E3"/>
    <w:rsid w:val="00214B03"/>
    <w:rsid w:val="0021531F"/>
    <w:rsid w:val="00216879"/>
    <w:rsid w:val="00216930"/>
    <w:rsid w:val="0022000C"/>
    <w:rsid w:val="00220279"/>
    <w:rsid w:val="00220C36"/>
    <w:rsid w:val="00222624"/>
    <w:rsid w:val="00222F70"/>
    <w:rsid w:val="002250AF"/>
    <w:rsid w:val="00226E28"/>
    <w:rsid w:val="002271EA"/>
    <w:rsid w:val="002276EA"/>
    <w:rsid w:val="00230027"/>
    <w:rsid w:val="00230CDA"/>
    <w:rsid w:val="00230DCC"/>
    <w:rsid w:val="00231276"/>
    <w:rsid w:val="00231EA0"/>
    <w:rsid w:val="002327EC"/>
    <w:rsid w:val="00233701"/>
    <w:rsid w:val="00233BBA"/>
    <w:rsid w:val="002350F7"/>
    <w:rsid w:val="002359CB"/>
    <w:rsid w:val="00236025"/>
    <w:rsid w:val="002360F9"/>
    <w:rsid w:val="002362E3"/>
    <w:rsid w:val="002371CF"/>
    <w:rsid w:val="00241B43"/>
    <w:rsid w:val="002425D0"/>
    <w:rsid w:val="0024271A"/>
    <w:rsid w:val="00242C82"/>
    <w:rsid w:val="00243146"/>
    <w:rsid w:val="002443A6"/>
    <w:rsid w:val="00244756"/>
    <w:rsid w:val="002457EA"/>
    <w:rsid w:val="002458B3"/>
    <w:rsid w:val="002460B5"/>
    <w:rsid w:val="00247186"/>
    <w:rsid w:val="00247838"/>
    <w:rsid w:val="00247B1A"/>
    <w:rsid w:val="00247D45"/>
    <w:rsid w:val="00250196"/>
    <w:rsid w:val="0025082A"/>
    <w:rsid w:val="002512A7"/>
    <w:rsid w:val="0025130B"/>
    <w:rsid w:val="0025266D"/>
    <w:rsid w:val="002528E1"/>
    <w:rsid w:val="00252F4E"/>
    <w:rsid w:val="00253499"/>
    <w:rsid w:val="00254D2F"/>
    <w:rsid w:val="002560F7"/>
    <w:rsid w:val="00257583"/>
    <w:rsid w:val="00257688"/>
    <w:rsid w:val="00257D05"/>
    <w:rsid w:val="00257D90"/>
    <w:rsid w:val="002603FA"/>
    <w:rsid w:val="00261698"/>
    <w:rsid w:val="00262A6D"/>
    <w:rsid w:val="002636AA"/>
    <w:rsid w:val="00263D2C"/>
    <w:rsid w:val="002646D2"/>
    <w:rsid w:val="002649DB"/>
    <w:rsid w:val="00265C9D"/>
    <w:rsid w:val="00265DA6"/>
    <w:rsid w:val="002662CC"/>
    <w:rsid w:val="002674ED"/>
    <w:rsid w:val="00267734"/>
    <w:rsid w:val="00267BDC"/>
    <w:rsid w:val="0027011F"/>
    <w:rsid w:val="00270E17"/>
    <w:rsid w:val="00270E46"/>
    <w:rsid w:val="002714D2"/>
    <w:rsid w:val="002722D6"/>
    <w:rsid w:val="00272C0D"/>
    <w:rsid w:val="002735CA"/>
    <w:rsid w:val="00273860"/>
    <w:rsid w:val="00273D88"/>
    <w:rsid w:val="0027493E"/>
    <w:rsid w:val="002759D7"/>
    <w:rsid w:val="00275BDF"/>
    <w:rsid w:val="002762A6"/>
    <w:rsid w:val="00276502"/>
    <w:rsid w:val="002767CA"/>
    <w:rsid w:val="002770BB"/>
    <w:rsid w:val="00277165"/>
    <w:rsid w:val="00277F34"/>
    <w:rsid w:val="00277FAB"/>
    <w:rsid w:val="002800DE"/>
    <w:rsid w:val="0028033B"/>
    <w:rsid w:val="00280C5F"/>
    <w:rsid w:val="00280FD0"/>
    <w:rsid w:val="002822F4"/>
    <w:rsid w:val="00282362"/>
    <w:rsid w:val="002830DB"/>
    <w:rsid w:val="0028507F"/>
    <w:rsid w:val="002858C9"/>
    <w:rsid w:val="00285AAA"/>
    <w:rsid w:val="0028671D"/>
    <w:rsid w:val="00286DB9"/>
    <w:rsid w:val="00286DC2"/>
    <w:rsid w:val="00290AEF"/>
    <w:rsid w:val="00290CA1"/>
    <w:rsid w:val="00291ED5"/>
    <w:rsid w:val="002925DE"/>
    <w:rsid w:val="00292DE5"/>
    <w:rsid w:val="0029301A"/>
    <w:rsid w:val="00293687"/>
    <w:rsid w:val="0029437D"/>
    <w:rsid w:val="0029454A"/>
    <w:rsid w:val="002950CE"/>
    <w:rsid w:val="0029527C"/>
    <w:rsid w:val="00295988"/>
    <w:rsid w:val="00295CD6"/>
    <w:rsid w:val="002965C2"/>
    <w:rsid w:val="002967E7"/>
    <w:rsid w:val="00297229"/>
    <w:rsid w:val="002973D8"/>
    <w:rsid w:val="00297695"/>
    <w:rsid w:val="00297945"/>
    <w:rsid w:val="002A03FA"/>
    <w:rsid w:val="002A1B42"/>
    <w:rsid w:val="002A1C5E"/>
    <w:rsid w:val="002A215E"/>
    <w:rsid w:val="002A2888"/>
    <w:rsid w:val="002A2D44"/>
    <w:rsid w:val="002A337E"/>
    <w:rsid w:val="002A3D7B"/>
    <w:rsid w:val="002A4F7A"/>
    <w:rsid w:val="002A5562"/>
    <w:rsid w:val="002A5BE7"/>
    <w:rsid w:val="002A5C50"/>
    <w:rsid w:val="002A6B8B"/>
    <w:rsid w:val="002A7CFD"/>
    <w:rsid w:val="002B12C3"/>
    <w:rsid w:val="002B1CFB"/>
    <w:rsid w:val="002B1EB8"/>
    <w:rsid w:val="002B246E"/>
    <w:rsid w:val="002B2A63"/>
    <w:rsid w:val="002B2C46"/>
    <w:rsid w:val="002B31D2"/>
    <w:rsid w:val="002B31D9"/>
    <w:rsid w:val="002B3323"/>
    <w:rsid w:val="002B3B9D"/>
    <w:rsid w:val="002B4298"/>
    <w:rsid w:val="002B6ADC"/>
    <w:rsid w:val="002B6AEA"/>
    <w:rsid w:val="002B6C9A"/>
    <w:rsid w:val="002B756A"/>
    <w:rsid w:val="002B78A8"/>
    <w:rsid w:val="002C15F0"/>
    <w:rsid w:val="002C1BC5"/>
    <w:rsid w:val="002C1BEF"/>
    <w:rsid w:val="002C1D91"/>
    <w:rsid w:val="002C251E"/>
    <w:rsid w:val="002C3754"/>
    <w:rsid w:val="002C387F"/>
    <w:rsid w:val="002C4648"/>
    <w:rsid w:val="002C5225"/>
    <w:rsid w:val="002C555A"/>
    <w:rsid w:val="002C5CD1"/>
    <w:rsid w:val="002C5FAC"/>
    <w:rsid w:val="002C6386"/>
    <w:rsid w:val="002C65FA"/>
    <w:rsid w:val="002C6AF9"/>
    <w:rsid w:val="002C6B8C"/>
    <w:rsid w:val="002C6F26"/>
    <w:rsid w:val="002C7869"/>
    <w:rsid w:val="002D05E1"/>
    <w:rsid w:val="002D2ED2"/>
    <w:rsid w:val="002D33EE"/>
    <w:rsid w:val="002D3C49"/>
    <w:rsid w:val="002D410E"/>
    <w:rsid w:val="002D5233"/>
    <w:rsid w:val="002D5A2A"/>
    <w:rsid w:val="002D66C2"/>
    <w:rsid w:val="002D7450"/>
    <w:rsid w:val="002E0899"/>
    <w:rsid w:val="002E0F9D"/>
    <w:rsid w:val="002E1B89"/>
    <w:rsid w:val="002E20D5"/>
    <w:rsid w:val="002E29A1"/>
    <w:rsid w:val="002E4A40"/>
    <w:rsid w:val="002E6127"/>
    <w:rsid w:val="002E66CF"/>
    <w:rsid w:val="002E6E59"/>
    <w:rsid w:val="002E76DF"/>
    <w:rsid w:val="002F03D9"/>
    <w:rsid w:val="002F0CCD"/>
    <w:rsid w:val="002F0F99"/>
    <w:rsid w:val="002F14E0"/>
    <w:rsid w:val="002F2006"/>
    <w:rsid w:val="002F2738"/>
    <w:rsid w:val="002F2A4D"/>
    <w:rsid w:val="002F3565"/>
    <w:rsid w:val="002F441F"/>
    <w:rsid w:val="002F4686"/>
    <w:rsid w:val="002F55A4"/>
    <w:rsid w:val="002F6285"/>
    <w:rsid w:val="002F6357"/>
    <w:rsid w:val="002F645A"/>
    <w:rsid w:val="002F6D47"/>
    <w:rsid w:val="002F6D96"/>
    <w:rsid w:val="002F7134"/>
    <w:rsid w:val="002F71EE"/>
    <w:rsid w:val="002F7274"/>
    <w:rsid w:val="002F729E"/>
    <w:rsid w:val="002F7422"/>
    <w:rsid w:val="00300BC3"/>
    <w:rsid w:val="00301387"/>
    <w:rsid w:val="00301394"/>
    <w:rsid w:val="003019DD"/>
    <w:rsid w:val="00302080"/>
    <w:rsid w:val="00302133"/>
    <w:rsid w:val="00302257"/>
    <w:rsid w:val="00302440"/>
    <w:rsid w:val="00302A81"/>
    <w:rsid w:val="0030340C"/>
    <w:rsid w:val="00303B2D"/>
    <w:rsid w:val="00303C6F"/>
    <w:rsid w:val="00304CF2"/>
    <w:rsid w:val="00306A23"/>
    <w:rsid w:val="00307512"/>
    <w:rsid w:val="003101C2"/>
    <w:rsid w:val="003108AF"/>
    <w:rsid w:val="00310BA1"/>
    <w:rsid w:val="00311C6A"/>
    <w:rsid w:val="003123E4"/>
    <w:rsid w:val="003126C9"/>
    <w:rsid w:val="00312E43"/>
    <w:rsid w:val="00313E1F"/>
    <w:rsid w:val="003143BD"/>
    <w:rsid w:val="00315BED"/>
    <w:rsid w:val="00315F05"/>
    <w:rsid w:val="00316615"/>
    <w:rsid w:val="0031692A"/>
    <w:rsid w:val="00317793"/>
    <w:rsid w:val="00317866"/>
    <w:rsid w:val="00321084"/>
    <w:rsid w:val="00321E0E"/>
    <w:rsid w:val="0032207D"/>
    <w:rsid w:val="00322ED0"/>
    <w:rsid w:val="0032377E"/>
    <w:rsid w:val="00323E3F"/>
    <w:rsid w:val="00324333"/>
    <w:rsid w:val="00325825"/>
    <w:rsid w:val="0033001E"/>
    <w:rsid w:val="003313FF"/>
    <w:rsid w:val="003323EE"/>
    <w:rsid w:val="00332E7F"/>
    <w:rsid w:val="00335CCF"/>
    <w:rsid w:val="00336119"/>
    <w:rsid w:val="00336371"/>
    <w:rsid w:val="003365CF"/>
    <w:rsid w:val="00336F8D"/>
    <w:rsid w:val="003371EE"/>
    <w:rsid w:val="00337C93"/>
    <w:rsid w:val="00340BD5"/>
    <w:rsid w:val="00341764"/>
    <w:rsid w:val="003420A5"/>
    <w:rsid w:val="00342566"/>
    <w:rsid w:val="00344CAB"/>
    <w:rsid w:val="003450BE"/>
    <w:rsid w:val="00345BB7"/>
    <w:rsid w:val="003460C9"/>
    <w:rsid w:val="0034644B"/>
    <w:rsid w:val="00346F13"/>
    <w:rsid w:val="00347367"/>
    <w:rsid w:val="00347514"/>
    <w:rsid w:val="00347637"/>
    <w:rsid w:val="00347903"/>
    <w:rsid w:val="00347AC2"/>
    <w:rsid w:val="00347E0F"/>
    <w:rsid w:val="00350BC4"/>
    <w:rsid w:val="003510EE"/>
    <w:rsid w:val="00352910"/>
    <w:rsid w:val="00353175"/>
    <w:rsid w:val="00353962"/>
    <w:rsid w:val="00353E60"/>
    <w:rsid w:val="0035483B"/>
    <w:rsid w:val="00355AF0"/>
    <w:rsid w:val="003565D6"/>
    <w:rsid w:val="0035669F"/>
    <w:rsid w:val="0035690B"/>
    <w:rsid w:val="00356C27"/>
    <w:rsid w:val="0035791F"/>
    <w:rsid w:val="00357B61"/>
    <w:rsid w:val="00360358"/>
    <w:rsid w:val="00360643"/>
    <w:rsid w:val="003609D2"/>
    <w:rsid w:val="0036252F"/>
    <w:rsid w:val="00363370"/>
    <w:rsid w:val="00363847"/>
    <w:rsid w:val="00363F14"/>
    <w:rsid w:val="003647C0"/>
    <w:rsid w:val="00364E03"/>
    <w:rsid w:val="003655C7"/>
    <w:rsid w:val="00365758"/>
    <w:rsid w:val="00365844"/>
    <w:rsid w:val="00365885"/>
    <w:rsid w:val="00365891"/>
    <w:rsid w:val="00365A1E"/>
    <w:rsid w:val="00366C48"/>
    <w:rsid w:val="00370027"/>
    <w:rsid w:val="00370527"/>
    <w:rsid w:val="00371047"/>
    <w:rsid w:val="003715AF"/>
    <w:rsid w:val="003717FD"/>
    <w:rsid w:val="00372C45"/>
    <w:rsid w:val="0037305D"/>
    <w:rsid w:val="003733A9"/>
    <w:rsid w:val="0037371B"/>
    <w:rsid w:val="00373991"/>
    <w:rsid w:val="00374324"/>
    <w:rsid w:val="00375AA7"/>
    <w:rsid w:val="00375F8A"/>
    <w:rsid w:val="00376B4B"/>
    <w:rsid w:val="00376F67"/>
    <w:rsid w:val="003770C8"/>
    <w:rsid w:val="003807AC"/>
    <w:rsid w:val="00380B8C"/>
    <w:rsid w:val="00380ECF"/>
    <w:rsid w:val="003815EF"/>
    <w:rsid w:val="0038164C"/>
    <w:rsid w:val="003819BA"/>
    <w:rsid w:val="00381DFD"/>
    <w:rsid w:val="00382053"/>
    <w:rsid w:val="0038240A"/>
    <w:rsid w:val="0038296F"/>
    <w:rsid w:val="003829E4"/>
    <w:rsid w:val="00382F2A"/>
    <w:rsid w:val="0038315A"/>
    <w:rsid w:val="003838B5"/>
    <w:rsid w:val="003843F1"/>
    <w:rsid w:val="0038556E"/>
    <w:rsid w:val="00386E8B"/>
    <w:rsid w:val="00387E58"/>
    <w:rsid w:val="00390FA3"/>
    <w:rsid w:val="00391545"/>
    <w:rsid w:val="00391E80"/>
    <w:rsid w:val="00392276"/>
    <w:rsid w:val="0039347E"/>
    <w:rsid w:val="0039358E"/>
    <w:rsid w:val="00393C5A"/>
    <w:rsid w:val="003940DB"/>
    <w:rsid w:val="00395314"/>
    <w:rsid w:val="0039553D"/>
    <w:rsid w:val="00396841"/>
    <w:rsid w:val="00396ABE"/>
    <w:rsid w:val="003976A3"/>
    <w:rsid w:val="00397802"/>
    <w:rsid w:val="003A08FB"/>
    <w:rsid w:val="003A0D0A"/>
    <w:rsid w:val="003A11E7"/>
    <w:rsid w:val="003A14CA"/>
    <w:rsid w:val="003A1A7B"/>
    <w:rsid w:val="003A1A8F"/>
    <w:rsid w:val="003A2240"/>
    <w:rsid w:val="003A3B6D"/>
    <w:rsid w:val="003A3CF3"/>
    <w:rsid w:val="003A3E56"/>
    <w:rsid w:val="003A407C"/>
    <w:rsid w:val="003A40D0"/>
    <w:rsid w:val="003A4273"/>
    <w:rsid w:val="003A4712"/>
    <w:rsid w:val="003A6721"/>
    <w:rsid w:val="003A6AB1"/>
    <w:rsid w:val="003A71CD"/>
    <w:rsid w:val="003A759F"/>
    <w:rsid w:val="003B2C42"/>
    <w:rsid w:val="003B3662"/>
    <w:rsid w:val="003B39B6"/>
    <w:rsid w:val="003B5AAD"/>
    <w:rsid w:val="003B5B96"/>
    <w:rsid w:val="003B5EE0"/>
    <w:rsid w:val="003B63F1"/>
    <w:rsid w:val="003B774C"/>
    <w:rsid w:val="003B7CA7"/>
    <w:rsid w:val="003C00DF"/>
    <w:rsid w:val="003C0396"/>
    <w:rsid w:val="003C0420"/>
    <w:rsid w:val="003C0A79"/>
    <w:rsid w:val="003C0A87"/>
    <w:rsid w:val="003C16BD"/>
    <w:rsid w:val="003C1DBE"/>
    <w:rsid w:val="003C2CB2"/>
    <w:rsid w:val="003C2EE2"/>
    <w:rsid w:val="003C38BC"/>
    <w:rsid w:val="003C3FF4"/>
    <w:rsid w:val="003C4799"/>
    <w:rsid w:val="003C4BA9"/>
    <w:rsid w:val="003C559C"/>
    <w:rsid w:val="003C5C83"/>
    <w:rsid w:val="003C6197"/>
    <w:rsid w:val="003C69A7"/>
    <w:rsid w:val="003D02CC"/>
    <w:rsid w:val="003D04F3"/>
    <w:rsid w:val="003D0509"/>
    <w:rsid w:val="003D0A3F"/>
    <w:rsid w:val="003D15E8"/>
    <w:rsid w:val="003D16D0"/>
    <w:rsid w:val="003D1A95"/>
    <w:rsid w:val="003D1DE1"/>
    <w:rsid w:val="003D2778"/>
    <w:rsid w:val="003D27DA"/>
    <w:rsid w:val="003D2890"/>
    <w:rsid w:val="003D298E"/>
    <w:rsid w:val="003D3798"/>
    <w:rsid w:val="003D440F"/>
    <w:rsid w:val="003D5F36"/>
    <w:rsid w:val="003D6285"/>
    <w:rsid w:val="003D6C05"/>
    <w:rsid w:val="003E0A32"/>
    <w:rsid w:val="003E0F91"/>
    <w:rsid w:val="003E0FEB"/>
    <w:rsid w:val="003E1027"/>
    <w:rsid w:val="003E1895"/>
    <w:rsid w:val="003E222D"/>
    <w:rsid w:val="003E236E"/>
    <w:rsid w:val="003E24CA"/>
    <w:rsid w:val="003E32A6"/>
    <w:rsid w:val="003E3CFE"/>
    <w:rsid w:val="003E48F5"/>
    <w:rsid w:val="003E4C78"/>
    <w:rsid w:val="003E5B67"/>
    <w:rsid w:val="003E658F"/>
    <w:rsid w:val="003E6664"/>
    <w:rsid w:val="003E74C1"/>
    <w:rsid w:val="003E7851"/>
    <w:rsid w:val="003F0983"/>
    <w:rsid w:val="003F1139"/>
    <w:rsid w:val="003F2737"/>
    <w:rsid w:val="003F2DE3"/>
    <w:rsid w:val="003F3213"/>
    <w:rsid w:val="003F3960"/>
    <w:rsid w:val="003F3CCF"/>
    <w:rsid w:val="003F4057"/>
    <w:rsid w:val="003F40CF"/>
    <w:rsid w:val="003F44B1"/>
    <w:rsid w:val="003F44C6"/>
    <w:rsid w:val="003F488E"/>
    <w:rsid w:val="003F4D81"/>
    <w:rsid w:val="003F4EA0"/>
    <w:rsid w:val="003F5232"/>
    <w:rsid w:val="003F5406"/>
    <w:rsid w:val="003F61F7"/>
    <w:rsid w:val="003F663A"/>
    <w:rsid w:val="003F679D"/>
    <w:rsid w:val="003F6A28"/>
    <w:rsid w:val="003F6BF2"/>
    <w:rsid w:val="003F6E78"/>
    <w:rsid w:val="003F6ECB"/>
    <w:rsid w:val="003F7118"/>
    <w:rsid w:val="003F71F3"/>
    <w:rsid w:val="00400637"/>
    <w:rsid w:val="004015A1"/>
    <w:rsid w:val="00402B1A"/>
    <w:rsid w:val="00404CA3"/>
    <w:rsid w:val="0040521B"/>
    <w:rsid w:val="00405240"/>
    <w:rsid w:val="00405325"/>
    <w:rsid w:val="004053C5"/>
    <w:rsid w:val="004059EF"/>
    <w:rsid w:val="004077D8"/>
    <w:rsid w:val="00407A18"/>
    <w:rsid w:val="00410111"/>
    <w:rsid w:val="0041061D"/>
    <w:rsid w:val="00410A34"/>
    <w:rsid w:val="004111FE"/>
    <w:rsid w:val="00411EA7"/>
    <w:rsid w:val="004126BC"/>
    <w:rsid w:val="00412B3E"/>
    <w:rsid w:val="00413473"/>
    <w:rsid w:val="00413951"/>
    <w:rsid w:val="00415127"/>
    <w:rsid w:val="00415150"/>
    <w:rsid w:val="004154C0"/>
    <w:rsid w:val="00415A9D"/>
    <w:rsid w:val="00415AA9"/>
    <w:rsid w:val="004168CE"/>
    <w:rsid w:val="00417D8A"/>
    <w:rsid w:val="00422775"/>
    <w:rsid w:val="004229A7"/>
    <w:rsid w:val="0042304C"/>
    <w:rsid w:val="004239AD"/>
    <w:rsid w:val="00424763"/>
    <w:rsid w:val="0042565C"/>
    <w:rsid w:val="00425D2D"/>
    <w:rsid w:val="00425E80"/>
    <w:rsid w:val="00426194"/>
    <w:rsid w:val="004262AD"/>
    <w:rsid w:val="00426434"/>
    <w:rsid w:val="0042738B"/>
    <w:rsid w:val="00427BC2"/>
    <w:rsid w:val="00430200"/>
    <w:rsid w:val="0043152F"/>
    <w:rsid w:val="00432324"/>
    <w:rsid w:val="0043233D"/>
    <w:rsid w:val="00433072"/>
    <w:rsid w:val="0043365F"/>
    <w:rsid w:val="004344FF"/>
    <w:rsid w:val="004351A0"/>
    <w:rsid w:val="0043538A"/>
    <w:rsid w:val="0043538E"/>
    <w:rsid w:val="00435C31"/>
    <w:rsid w:val="0043628A"/>
    <w:rsid w:val="0043665F"/>
    <w:rsid w:val="004373E0"/>
    <w:rsid w:val="00437401"/>
    <w:rsid w:val="00437719"/>
    <w:rsid w:val="00437BE4"/>
    <w:rsid w:val="00440100"/>
    <w:rsid w:val="00440903"/>
    <w:rsid w:val="004409AD"/>
    <w:rsid w:val="00441369"/>
    <w:rsid w:val="00442569"/>
    <w:rsid w:val="00442B88"/>
    <w:rsid w:val="00442F5C"/>
    <w:rsid w:val="00443728"/>
    <w:rsid w:val="00443F9A"/>
    <w:rsid w:val="00444E4F"/>
    <w:rsid w:val="00444F99"/>
    <w:rsid w:val="0044582E"/>
    <w:rsid w:val="00445AA9"/>
    <w:rsid w:val="00445AAE"/>
    <w:rsid w:val="00445BF4"/>
    <w:rsid w:val="00445D4C"/>
    <w:rsid w:val="00446010"/>
    <w:rsid w:val="00446A9A"/>
    <w:rsid w:val="00446C98"/>
    <w:rsid w:val="00450D4C"/>
    <w:rsid w:val="00451F6D"/>
    <w:rsid w:val="004521B6"/>
    <w:rsid w:val="00452D6B"/>
    <w:rsid w:val="0045511C"/>
    <w:rsid w:val="0045543E"/>
    <w:rsid w:val="004554B1"/>
    <w:rsid w:val="0045576A"/>
    <w:rsid w:val="0045600E"/>
    <w:rsid w:val="004562A7"/>
    <w:rsid w:val="00456705"/>
    <w:rsid w:val="004604B2"/>
    <w:rsid w:val="00460908"/>
    <w:rsid w:val="00460B33"/>
    <w:rsid w:val="0046106E"/>
    <w:rsid w:val="00461193"/>
    <w:rsid w:val="00461362"/>
    <w:rsid w:val="00461588"/>
    <w:rsid w:val="00461849"/>
    <w:rsid w:val="00461BA2"/>
    <w:rsid w:val="00461BC3"/>
    <w:rsid w:val="00461C63"/>
    <w:rsid w:val="004626F4"/>
    <w:rsid w:val="0046299A"/>
    <w:rsid w:val="0046305A"/>
    <w:rsid w:val="004635EA"/>
    <w:rsid w:val="00463695"/>
    <w:rsid w:val="00463A37"/>
    <w:rsid w:val="0046409D"/>
    <w:rsid w:val="0046471C"/>
    <w:rsid w:val="00464A9D"/>
    <w:rsid w:val="00464E97"/>
    <w:rsid w:val="0046576C"/>
    <w:rsid w:val="004660D9"/>
    <w:rsid w:val="00466409"/>
    <w:rsid w:val="0046682E"/>
    <w:rsid w:val="004669AE"/>
    <w:rsid w:val="0046765A"/>
    <w:rsid w:val="00467ED9"/>
    <w:rsid w:val="004703E1"/>
    <w:rsid w:val="004706CB"/>
    <w:rsid w:val="00470768"/>
    <w:rsid w:val="004708AA"/>
    <w:rsid w:val="00471323"/>
    <w:rsid w:val="00471909"/>
    <w:rsid w:val="00472197"/>
    <w:rsid w:val="004722B5"/>
    <w:rsid w:val="00472398"/>
    <w:rsid w:val="00472417"/>
    <w:rsid w:val="0047248E"/>
    <w:rsid w:val="00472A53"/>
    <w:rsid w:val="004732A5"/>
    <w:rsid w:val="004733FF"/>
    <w:rsid w:val="004741D8"/>
    <w:rsid w:val="004745A3"/>
    <w:rsid w:val="00474A2A"/>
    <w:rsid w:val="00474BB7"/>
    <w:rsid w:val="004762CA"/>
    <w:rsid w:val="004772D1"/>
    <w:rsid w:val="00477466"/>
    <w:rsid w:val="00477D9D"/>
    <w:rsid w:val="00480509"/>
    <w:rsid w:val="00480722"/>
    <w:rsid w:val="004809BA"/>
    <w:rsid w:val="00480AF4"/>
    <w:rsid w:val="0048160E"/>
    <w:rsid w:val="00481664"/>
    <w:rsid w:val="004833CE"/>
    <w:rsid w:val="00483C40"/>
    <w:rsid w:val="0048412E"/>
    <w:rsid w:val="00484D77"/>
    <w:rsid w:val="00484EC1"/>
    <w:rsid w:val="00486FE7"/>
    <w:rsid w:val="0048710D"/>
    <w:rsid w:val="004876F6"/>
    <w:rsid w:val="004877DD"/>
    <w:rsid w:val="0049071A"/>
    <w:rsid w:val="00491093"/>
    <w:rsid w:val="00491F05"/>
    <w:rsid w:val="00492AF7"/>
    <w:rsid w:val="00492E5C"/>
    <w:rsid w:val="004938AB"/>
    <w:rsid w:val="0049468B"/>
    <w:rsid w:val="00494854"/>
    <w:rsid w:val="0049485A"/>
    <w:rsid w:val="0049547B"/>
    <w:rsid w:val="0049573D"/>
    <w:rsid w:val="00495897"/>
    <w:rsid w:val="00495BB9"/>
    <w:rsid w:val="00497270"/>
    <w:rsid w:val="004A0336"/>
    <w:rsid w:val="004A03AF"/>
    <w:rsid w:val="004A03CB"/>
    <w:rsid w:val="004A113D"/>
    <w:rsid w:val="004A22C2"/>
    <w:rsid w:val="004A46E6"/>
    <w:rsid w:val="004A4F91"/>
    <w:rsid w:val="004A5FB6"/>
    <w:rsid w:val="004A66A6"/>
    <w:rsid w:val="004A7350"/>
    <w:rsid w:val="004A7560"/>
    <w:rsid w:val="004A7562"/>
    <w:rsid w:val="004B0574"/>
    <w:rsid w:val="004B1BEE"/>
    <w:rsid w:val="004B1D59"/>
    <w:rsid w:val="004B28E4"/>
    <w:rsid w:val="004B2FBF"/>
    <w:rsid w:val="004B4603"/>
    <w:rsid w:val="004B4D6B"/>
    <w:rsid w:val="004B5055"/>
    <w:rsid w:val="004B612B"/>
    <w:rsid w:val="004B7133"/>
    <w:rsid w:val="004C1727"/>
    <w:rsid w:val="004C19C9"/>
    <w:rsid w:val="004C24D0"/>
    <w:rsid w:val="004C2F42"/>
    <w:rsid w:val="004C30C5"/>
    <w:rsid w:val="004C333C"/>
    <w:rsid w:val="004C3877"/>
    <w:rsid w:val="004C38B1"/>
    <w:rsid w:val="004C3A39"/>
    <w:rsid w:val="004C3AC0"/>
    <w:rsid w:val="004C4E7B"/>
    <w:rsid w:val="004C522D"/>
    <w:rsid w:val="004C5597"/>
    <w:rsid w:val="004C6A1C"/>
    <w:rsid w:val="004C6E22"/>
    <w:rsid w:val="004C746C"/>
    <w:rsid w:val="004C75C7"/>
    <w:rsid w:val="004C76A7"/>
    <w:rsid w:val="004C78C7"/>
    <w:rsid w:val="004D1679"/>
    <w:rsid w:val="004D1A17"/>
    <w:rsid w:val="004D1E4B"/>
    <w:rsid w:val="004D21D5"/>
    <w:rsid w:val="004D22D3"/>
    <w:rsid w:val="004D2562"/>
    <w:rsid w:val="004D275B"/>
    <w:rsid w:val="004D2EB6"/>
    <w:rsid w:val="004D3302"/>
    <w:rsid w:val="004D3CBF"/>
    <w:rsid w:val="004D3CDA"/>
    <w:rsid w:val="004D3E75"/>
    <w:rsid w:val="004D49AC"/>
    <w:rsid w:val="004D4DEF"/>
    <w:rsid w:val="004D5134"/>
    <w:rsid w:val="004D5196"/>
    <w:rsid w:val="004D529E"/>
    <w:rsid w:val="004D5330"/>
    <w:rsid w:val="004D55AE"/>
    <w:rsid w:val="004D55FB"/>
    <w:rsid w:val="004D5A8B"/>
    <w:rsid w:val="004D5AC1"/>
    <w:rsid w:val="004D5FA0"/>
    <w:rsid w:val="004D6D54"/>
    <w:rsid w:val="004D6DD6"/>
    <w:rsid w:val="004E0152"/>
    <w:rsid w:val="004E0A57"/>
    <w:rsid w:val="004E0B69"/>
    <w:rsid w:val="004E1446"/>
    <w:rsid w:val="004E1681"/>
    <w:rsid w:val="004E16F4"/>
    <w:rsid w:val="004E25D5"/>
    <w:rsid w:val="004E2693"/>
    <w:rsid w:val="004E344A"/>
    <w:rsid w:val="004E3A71"/>
    <w:rsid w:val="004E3AA2"/>
    <w:rsid w:val="004E4184"/>
    <w:rsid w:val="004E5683"/>
    <w:rsid w:val="004E59A9"/>
    <w:rsid w:val="004E6501"/>
    <w:rsid w:val="004E65BC"/>
    <w:rsid w:val="004E6D5A"/>
    <w:rsid w:val="004E6DAB"/>
    <w:rsid w:val="004E7729"/>
    <w:rsid w:val="004E7E22"/>
    <w:rsid w:val="004F1A1E"/>
    <w:rsid w:val="004F2393"/>
    <w:rsid w:val="004F2903"/>
    <w:rsid w:val="004F2C68"/>
    <w:rsid w:val="004F2E21"/>
    <w:rsid w:val="004F2E59"/>
    <w:rsid w:val="004F329F"/>
    <w:rsid w:val="004F400E"/>
    <w:rsid w:val="004F45A3"/>
    <w:rsid w:val="004F4903"/>
    <w:rsid w:val="004F4982"/>
    <w:rsid w:val="004F49FE"/>
    <w:rsid w:val="004F4EF0"/>
    <w:rsid w:val="004F5835"/>
    <w:rsid w:val="004F5B96"/>
    <w:rsid w:val="004F630D"/>
    <w:rsid w:val="004F6E05"/>
    <w:rsid w:val="004F75ED"/>
    <w:rsid w:val="004F7FBA"/>
    <w:rsid w:val="00500285"/>
    <w:rsid w:val="005019F1"/>
    <w:rsid w:val="00501CA0"/>
    <w:rsid w:val="00502191"/>
    <w:rsid w:val="00502970"/>
    <w:rsid w:val="0050399D"/>
    <w:rsid w:val="00503EA6"/>
    <w:rsid w:val="00504E33"/>
    <w:rsid w:val="0050580C"/>
    <w:rsid w:val="00505A11"/>
    <w:rsid w:val="00505DD4"/>
    <w:rsid w:val="0050603B"/>
    <w:rsid w:val="0050614A"/>
    <w:rsid w:val="00506C47"/>
    <w:rsid w:val="00506E40"/>
    <w:rsid w:val="0050781D"/>
    <w:rsid w:val="00507F7E"/>
    <w:rsid w:val="00510A15"/>
    <w:rsid w:val="00510A1F"/>
    <w:rsid w:val="00510F14"/>
    <w:rsid w:val="00510F2A"/>
    <w:rsid w:val="005115DC"/>
    <w:rsid w:val="005117E5"/>
    <w:rsid w:val="00512094"/>
    <w:rsid w:val="005126D2"/>
    <w:rsid w:val="00512776"/>
    <w:rsid w:val="00512BDB"/>
    <w:rsid w:val="0051306C"/>
    <w:rsid w:val="005132DD"/>
    <w:rsid w:val="00513922"/>
    <w:rsid w:val="00513B04"/>
    <w:rsid w:val="005143DC"/>
    <w:rsid w:val="00515B57"/>
    <w:rsid w:val="0051627D"/>
    <w:rsid w:val="005162DA"/>
    <w:rsid w:val="00517770"/>
    <w:rsid w:val="00517F99"/>
    <w:rsid w:val="0052091B"/>
    <w:rsid w:val="00521181"/>
    <w:rsid w:val="00521861"/>
    <w:rsid w:val="0052199A"/>
    <w:rsid w:val="005226ED"/>
    <w:rsid w:val="0052295E"/>
    <w:rsid w:val="00522A60"/>
    <w:rsid w:val="0052367C"/>
    <w:rsid w:val="00523A0F"/>
    <w:rsid w:val="00524470"/>
    <w:rsid w:val="0052473F"/>
    <w:rsid w:val="005247CB"/>
    <w:rsid w:val="00524E1F"/>
    <w:rsid w:val="00524EA1"/>
    <w:rsid w:val="00525B2C"/>
    <w:rsid w:val="00525B45"/>
    <w:rsid w:val="00526215"/>
    <w:rsid w:val="005262BB"/>
    <w:rsid w:val="00526B78"/>
    <w:rsid w:val="00526C2C"/>
    <w:rsid w:val="00527805"/>
    <w:rsid w:val="00530712"/>
    <w:rsid w:val="00530CE2"/>
    <w:rsid w:val="00531A4D"/>
    <w:rsid w:val="00531D87"/>
    <w:rsid w:val="00532408"/>
    <w:rsid w:val="00533359"/>
    <w:rsid w:val="005333C8"/>
    <w:rsid w:val="00533A01"/>
    <w:rsid w:val="0053494C"/>
    <w:rsid w:val="005358AE"/>
    <w:rsid w:val="00535AAC"/>
    <w:rsid w:val="00535AFD"/>
    <w:rsid w:val="00535DBF"/>
    <w:rsid w:val="005367A7"/>
    <w:rsid w:val="005371F5"/>
    <w:rsid w:val="005377A7"/>
    <w:rsid w:val="00537FBB"/>
    <w:rsid w:val="00540FD1"/>
    <w:rsid w:val="00541B06"/>
    <w:rsid w:val="00543F80"/>
    <w:rsid w:val="0054519E"/>
    <w:rsid w:val="00547193"/>
    <w:rsid w:val="00547264"/>
    <w:rsid w:val="005475F5"/>
    <w:rsid w:val="00547F53"/>
    <w:rsid w:val="00550105"/>
    <w:rsid w:val="00550507"/>
    <w:rsid w:val="00550748"/>
    <w:rsid w:val="00550911"/>
    <w:rsid w:val="00551262"/>
    <w:rsid w:val="00551631"/>
    <w:rsid w:val="0055182C"/>
    <w:rsid w:val="00552DE8"/>
    <w:rsid w:val="00552ED3"/>
    <w:rsid w:val="00552F50"/>
    <w:rsid w:val="005540A4"/>
    <w:rsid w:val="00554B3A"/>
    <w:rsid w:val="00554D7A"/>
    <w:rsid w:val="00555AC6"/>
    <w:rsid w:val="00555CD8"/>
    <w:rsid w:val="0055600F"/>
    <w:rsid w:val="00556D4C"/>
    <w:rsid w:val="00557C52"/>
    <w:rsid w:val="0056044D"/>
    <w:rsid w:val="00560E89"/>
    <w:rsid w:val="00561118"/>
    <w:rsid w:val="00561697"/>
    <w:rsid w:val="005616B9"/>
    <w:rsid w:val="00562FA1"/>
    <w:rsid w:val="0056329E"/>
    <w:rsid w:val="005634BC"/>
    <w:rsid w:val="00563D0F"/>
    <w:rsid w:val="005641B8"/>
    <w:rsid w:val="00566889"/>
    <w:rsid w:val="0056690C"/>
    <w:rsid w:val="00566F24"/>
    <w:rsid w:val="00567083"/>
    <w:rsid w:val="00567193"/>
    <w:rsid w:val="0057264D"/>
    <w:rsid w:val="00574515"/>
    <w:rsid w:val="005746D3"/>
    <w:rsid w:val="00574A29"/>
    <w:rsid w:val="00574FAD"/>
    <w:rsid w:val="00575A5C"/>
    <w:rsid w:val="00575FA3"/>
    <w:rsid w:val="005760C8"/>
    <w:rsid w:val="00576581"/>
    <w:rsid w:val="005769DD"/>
    <w:rsid w:val="00576FC3"/>
    <w:rsid w:val="00577018"/>
    <w:rsid w:val="005778D3"/>
    <w:rsid w:val="00577933"/>
    <w:rsid w:val="00580BE0"/>
    <w:rsid w:val="005819BF"/>
    <w:rsid w:val="00581CFE"/>
    <w:rsid w:val="005832EC"/>
    <w:rsid w:val="005835A6"/>
    <w:rsid w:val="00583B1B"/>
    <w:rsid w:val="00583C65"/>
    <w:rsid w:val="00583FBE"/>
    <w:rsid w:val="005841BE"/>
    <w:rsid w:val="005846C3"/>
    <w:rsid w:val="00584C9B"/>
    <w:rsid w:val="005853B9"/>
    <w:rsid w:val="0058596A"/>
    <w:rsid w:val="00585BA9"/>
    <w:rsid w:val="005868EE"/>
    <w:rsid w:val="00586C93"/>
    <w:rsid w:val="00586D8B"/>
    <w:rsid w:val="00587078"/>
    <w:rsid w:val="00587D27"/>
    <w:rsid w:val="005906D2"/>
    <w:rsid w:val="005915A5"/>
    <w:rsid w:val="0059208D"/>
    <w:rsid w:val="00592A0A"/>
    <w:rsid w:val="00593986"/>
    <w:rsid w:val="00594CA3"/>
    <w:rsid w:val="00594CAB"/>
    <w:rsid w:val="00595181"/>
    <w:rsid w:val="00595AE3"/>
    <w:rsid w:val="00595DF3"/>
    <w:rsid w:val="00597DC1"/>
    <w:rsid w:val="00597F9D"/>
    <w:rsid w:val="005A02F6"/>
    <w:rsid w:val="005A067D"/>
    <w:rsid w:val="005A0F16"/>
    <w:rsid w:val="005A1B7E"/>
    <w:rsid w:val="005A28FA"/>
    <w:rsid w:val="005A2DC7"/>
    <w:rsid w:val="005A3326"/>
    <w:rsid w:val="005A353B"/>
    <w:rsid w:val="005A42AE"/>
    <w:rsid w:val="005A454D"/>
    <w:rsid w:val="005A4615"/>
    <w:rsid w:val="005A48E6"/>
    <w:rsid w:val="005A501B"/>
    <w:rsid w:val="005A5193"/>
    <w:rsid w:val="005A52AA"/>
    <w:rsid w:val="005A53BB"/>
    <w:rsid w:val="005A580A"/>
    <w:rsid w:val="005A586D"/>
    <w:rsid w:val="005A5967"/>
    <w:rsid w:val="005A5FEA"/>
    <w:rsid w:val="005A677A"/>
    <w:rsid w:val="005A744A"/>
    <w:rsid w:val="005A74FA"/>
    <w:rsid w:val="005B02D8"/>
    <w:rsid w:val="005B0656"/>
    <w:rsid w:val="005B1095"/>
    <w:rsid w:val="005B1CB2"/>
    <w:rsid w:val="005B1EB2"/>
    <w:rsid w:val="005B2166"/>
    <w:rsid w:val="005B33B4"/>
    <w:rsid w:val="005B377D"/>
    <w:rsid w:val="005B3837"/>
    <w:rsid w:val="005B386C"/>
    <w:rsid w:val="005B3EC3"/>
    <w:rsid w:val="005B4343"/>
    <w:rsid w:val="005B4974"/>
    <w:rsid w:val="005B4D4C"/>
    <w:rsid w:val="005B5321"/>
    <w:rsid w:val="005B59EB"/>
    <w:rsid w:val="005B5F5E"/>
    <w:rsid w:val="005B6B20"/>
    <w:rsid w:val="005C00D5"/>
    <w:rsid w:val="005C1BCA"/>
    <w:rsid w:val="005C1D86"/>
    <w:rsid w:val="005C2464"/>
    <w:rsid w:val="005C2D82"/>
    <w:rsid w:val="005C4259"/>
    <w:rsid w:val="005C4A22"/>
    <w:rsid w:val="005C4A5D"/>
    <w:rsid w:val="005C5039"/>
    <w:rsid w:val="005C565B"/>
    <w:rsid w:val="005C5B56"/>
    <w:rsid w:val="005C5C1E"/>
    <w:rsid w:val="005C5E9A"/>
    <w:rsid w:val="005C6B53"/>
    <w:rsid w:val="005C73B1"/>
    <w:rsid w:val="005D067B"/>
    <w:rsid w:val="005D0FA3"/>
    <w:rsid w:val="005D1A5E"/>
    <w:rsid w:val="005D1AC8"/>
    <w:rsid w:val="005D1EDD"/>
    <w:rsid w:val="005D211F"/>
    <w:rsid w:val="005D30E7"/>
    <w:rsid w:val="005D31B9"/>
    <w:rsid w:val="005D40E1"/>
    <w:rsid w:val="005D4671"/>
    <w:rsid w:val="005D46ED"/>
    <w:rsid w:val="005D4BA8"/>
    <w:rsid w:val="005D587D"/>
    <w:rsid w:val="005D6023"/>
    <w:rsid w:val="005D604C"/>
    <w:rsid w:val="005D615C"/>
    <w:rsid w:val="005D616D"/>
    <w:rsid w:val="005D666B"/>
    <w:rsid w:val="005D7E59"/>
    <w:rsid w:val="005E0726"/>
    <w:rsid w:val="005E119D"/>
    <w:rsid w:val="005E1261"/>
    <w:rsid w:val="005E1636"/>
    <w:rsid w:val="005E1D00"/>
    <w:rsid w:val="005E2334"/>
    <w:rsid w:val="005E2941"/>
    <w:rsid w:val="005E3190"/>
    <w:rsid w:val="005E3ADA"/>
    <w:rsid w:val="005E46FF"/>
    <w:rsid w:val="005E4E88"/>
    <w:rsid w:val="005E5A5A"/>
    <w:rsid w:val="005E6D8F"/>
    <w:rsid w:val="005E7328"/>
    <w:rsid w:val="005E7743"/>
    <w:rsid w:val="005E7E30"/>
    <w:rsid w:val="005E7F5F"/>
    <w:rsid w:val="005F04C9"/>
    <w:rsid w:val="005F15B0"/>
    <w:rsid w:val="005F301E"/>
    <w:rsid w:val="005F3664"/>
    <w:rsid w:val="005F3681"/>
    <w:rsid w:val="005F386E"/>
    <w:rsid w:val="005F38DF"/>
    <w:rsid w:val="005F3D78"/>
    <w:rsid w:val="005F4F26"/>
    <w:rsid w:val="005F55C1"/>
    <w:rsid w:val="005F5E78"/>
    <w:rsid w:val="005F6338"/>
    <w:rsid w:val="005F6AD0"/>
    <w:rsid w:val="005F6D5B"/>
    <w:rsid w:val="005F7DD6"/>
    <w:rsid w:val="005F7FEC"/>
    <w:rsid w:val="005F7FF3"/>
    <w:rsid w:val="00600AC1"/>
    <w:rsid w:val="00602A50"/>
    <w:rsid w:val="00602C99"/>
    <w:rsid w:val="0060312D"/>
    <w:rsid w:val="006035B5"/>
    <w:rsid w:val="006038DA"/>
    <w:rsid w:val="00603BE8"/>
    <w:rsid w:val="00603EDA"/>
    <w:rsid w:val="0060426D"/>
    <w:rsid w:val="006050E6"/>
    <w:rsid w:val="0060511E"/>
    <w:rsid w:val="006055F7"/>
    <w:rsid w:val="00605E20"/>
    <w:rsid w:val="0060615F"/>
    <w:rsid w:val="00606211"/>
    <w:rsid w:val="00606780"/>
    <w:rsid w:val="00606BAB"/>
    <w:rsid w:val="00607295"/>
    <w:rsid w:val="0060747D"/>
    <w:rsid w:val="00607D0B"/>
    <w:rsid w:val="00610503"/>
    <w:rsid w:val="00610944"/>
    <w:rsid w:val="00610ABF"/>
    <w:rsid w:val="00611A45"/>
    <w:rsid w:val="00611E8D"/>
    <w:rsid w:val="006122B8"/>
    <w:rsid w:val="00612C35"/>
    <w:rsid w:val="00612ED5"/>
    <w:rsid w:val="00612F5A"/>
    <w:rsid w:val="00613393"/>
    <w:rsid w:val="00614D26"/>
    <w:rsid w:val="00615926"/>
    <w:rsid w:val="0061598E"/>
    <w:rsid w:val="006160B7"/>
    <w:rsid w:val="00620413"/>
    <w:rsid w:val="0062062D"/>
    <w:rsid w:val="00620D4B"/>
    <w:rsid w:val="00620EB4"/>
    <w:rsid w:val="00621142"/>
    <w:rsid w:val="00621696"/>
    <w:rsid w:val="00621878"/>
    <w:rsid w:val="006221C2"/>
    <w:rsid w:val="006225FE"/>
    <w:rsid w:val="0062346A"/>
    <w:rsid w:val="0062378D"/>
    <w:rsid w:val="006237B5"/>
    <w:rsid w:val="00623813"/>
    <w:rsid w:val="006238BB"/>
    <w:rsid w:val="00623C3F"/>
    <w:rsid w:val="00623C42"/>
    <w:rsid w:val="00625420"/>
    <w:rsid w:val="006272C2"/>
    <w:rsid w:val="00627319"/>
    <w:rsid w:val="006309C4"/>
    <w:rsid w:val="00630C36"/>
    <w:rsid w:val="0063156F"/>
    <w:rsid w:val="006317C0"/>
    <w:rsid w:val="00631F96"/>
    <w:rsid w:val="006329BD"/>
    <w:rsid w:val="00633F41"/>
    <w:rsid w:val="0063441F"/>
    <w:rsid w:val="00635619"/>
    <w:rsid w:val="0063580C"/>
    <w:rsid w:val="00637EA2"/>
    <w:rsid w:val="00642200"/>
    <w:rsid w:val="006432AC"/>
    <w:rsid w:val="006436D4"/>
    <w:rsid w:val="006445DD"/>
    <w:rsid w:val="00644935"/>
    <w:rsid w:val="00644CFA"/>
    <w:rsid w:val="00644F93"/>
    <w:rsid w:val="00645279"/>
    <w:rsid w:val="006452B3"/>
    <w:rsid w:val="00645312"/>
    <w:rsid w:val="00645618"/>
    <w:rsid w:val="0064580D"/>
    <w:rsid w:val="00645B7B"/>
    <w:rsid w:val="00646501"/>
    <w:rsid w:val="006465D7"/>
    <w:rsid w:val="006466AD"/>
    <w:rsid w:val="00647D75"/>
    <w:rsid w:val="00650789"/>
    <w:rsid w:val="00650A66"/>
    <w:rsid w:val="00650C35"/>
    <w:rsid w:val="00650DD7"/>
    <w:rsid w:val="00651397"/>
    <w:rsid w:val="00651861"/>
    <w:rsid w:val="006519F8"/>
    <w:rsid w:val="00652171"/>
    <w:rsid w:val="0065341A"/>
    <w:rsid w:val="00653479"/>
    <w:rsid w:val="00653B5B"/>
    <w:rsid w:val="00654865"/>
    <w:rsid w:val="00654B19"/>
    <w:rsid w:val="00655164"/>
    <w:rsid w:val="0065568B"/>
    <w:rsid w:val="006556F8"/>
    <w:rsid w:val="00656274"/>
    <w:rsid w:val="00656F4E"/>
    <w:rsid w:val="006574A7"/>
    <w:rsid w:val="00657648"/>
    <w:rsid w:val="006577D0"/>
    <w:rsid w:val="00657869"/>
    <w:rsid w:val="00660453"/>
    <w:rsid w:val="00660B16"/>
    <w:rsid w:val="006610DB"/>
    <w:rsid w:val="0066170E"/>
    <w:rsid w:val="00661B01"/>
    <w:rsid w:val="00663BC8"/>
    <w:rsid w:val="00664E2E"/>
    <w:rsid w:val="0066511C"/>
    <w:rsid w:val="00665681"/>
    <w:rsid w:val="00665ABD"/>
    <w:rsid w:val="00665E80"/>
    <w:rsid w:val="00666245"/>
    <w:rsid w:val="00667596"/>
    <w:rsid w:val="00670276"/>
    <w:rsid w:val="006707B8"/>
    <w:rsid w:val="00671587"/>
    <w:rsid w:val="00672009"/>
    <w:rsid w:val="00672661"/>
    <w:rsid w:val="00672674"/>
    <w:rsid w:val="00672905"/>
    <w:rsid w:val="00672EB2"/>
    <w:rsid w:val="006732FD"/>
    <w:rsid w:val="006735C8"/>
    <w:rsid w:val="00674220"/>
    <w:rsid w:val="0067477A"/>
    <w:rsid w:val="006754BF"/>
    <w:rsid w:val="0067716A"/>
    <w:rsid w:val="006775A2"/>
    <w:rsid w:val="00680031"/>
    <w:rsid w:val="00680078"/>
    <w:rsid w:val="0068195E"/>
    <w:rsid w:val="00682D85"/>
    <w:rsid w:val="0068341E"/>
    <w:rsid w:val="006838BD"/>
    <w:rsid w:val="00683D92"/>
    <w:rsid w:val="00683F41"/>
    <w:rsid w:val="006848CF"/>
    <w:rsid w:val="0068523D"/>
    <w:rsid w:val="00686307"/>
    <w:rsid w:val="006866C7"/>
    <w:rsid w:val="00686903"/>
    <w:rsid w:val="006871DF"/>
    <w:rsid w:val="00687565"/>
    <w:rsid w:val="00690CE6"/>
    <w:rsid w:val="00690D18"/>
    <w:rsid w:val="00690E50"/>
    <w:rsid w:val="00691821"/>
    <w:rsid w:val="00691DEF"/>
    <w:rsid w:val="00692064"/>
    <w:rsid w:val="0069223A"/>
    <w:rsid w:val="006922B5"/>
    <w:rsid w:val="00692C25"/>
    <w:rsid w:val="00693448"/>
    <w:rsid w:val="006936B3"/>
    <w:rsid w:val="00693724"/>
    <w:rsid w:val="006937FF"/>
    <w:rsid w:val="006939F3"/>
    <w:rsid w:val="006941AE"/>
    <w:rsid w:val="00694247"/>
    <w:rsid w:val="00695D9E"/>
    <w:rsid w:val="006973EA"/>
    <w:rsid w:val="006A0AC1"/>
    <w:rsid w:val="006A0AD0"/>
    <w:rsid w:val="006A0E7E"/>
    <w:rsid w:val="006A117F"/>
    <w:rsid w:val="006A129F"/>
    <w:rsid w:val="006A1333"/>
    <w:rsid w:val="006A1471"/>
    <w:rsid w:val="006A1737"/>
    <w:rsid w:val="006A225A"/>
    <w:rsid w:val="006A3313"/>
    <w:rsid w:val="006A39D2"/>
    <w:rsid w:val="006A47EA"/>
    <w:rsid w:val="006A5244"/>
    <w:rsid w:val="006A565A"/>
    <w:rsid w:val="006A589A"/>
    <w:rsid w:val="006A6854"/>
    <w:rsid w:val="006A7188"/>
    <w:rsid w:val="006B0BEA"/>
    <w:rsid w:val="006B11D8"/>
    <w:rsid w:val="006B14D3"/>
    <w:rsid w:val="006B21F5"/>
    <w:rsid w:val="006B23F9"/>
    <w:rsid w:val="006B27B1"/>
    <w:rsid w:val="006B2922"/>
    <w:rsid w:val="006B2E33"/>
    <w:rsid w:val="006B3B9D"/>
    <w:rsid w:val="006B42BC"/>
    <w:rsid w:val="006B482F"/>
    <w:rsid w:val="006B50C5"/>
    <w:rsid w:val="006B51E5"/>
    <w:rsid w:val="006B57ED"/>
    <w:rsid w:val="006B6F82"/>
    <w:rsid w:val="006B7F32"/>
    <w:rsid w:val="006C046D"/>
    <w:rsid w:val="006C0D32"/>
    <w:rsid w:val="006C11BD"/>
    <w:rsid w:val="006C1E35"/>
    <w:rsid w:val="006C21DE"/>
    <w:rsid w:val="006C224D"/>
    <w:rsid w:val="006C2388"/>
    <w:rsid w:val="006C23D4"/>
    <w:rsid w:val="006C2E36"/>
    <w:rsid w:val="006C36C7"/>
    <w:rsid w:val="006C3B8D"/>
    <w:rsid w:val="006C412F"/>
    <w:rsid w:val="006C4455"/>
    <w:rsid w:val="006C473B"/>
    <w:rsid w:val="006C4DA1"/>
    <w:rsid w:val="006C518E"/>
    <w:rsid w:val="006C6194"/>
    <w:rsid w:val="006C64FE"/>
    <w:rsid w:val="006C6F2F"/>
    <w:rsid w:val="006C738A"/>
    <w:rsid w:val="006C7596"/>
    <w:rsid w:val="006C7F1A"/>
    <w:rsid w:val="006D001C"/>
    <w:rsid w:val="006D0EF3"/>
    <w:rsid w:val="006D14CA"/>
    <w:rsid w:val="006D1633"/>
    <w:rsid w:val="006D2BB4"/>
    <w:rsid w:val="006D31D4"/>
    <w:rsid w:val="006D334E"/>
    <w:rsid w:val="006D335A"/>
    <w:rsid w:val="006D387E"/>
    <w:rsid w:val="006D4102"/>
    <w:rsid w:val="006D4414"/>
    <w:rsid w:val="006D68C9"/>
    <w:rsid w:val="006D71F7"/>
    <w:rsid w:val="006D7779"/>
    <w:rsid w:val="006D7780"/>
    <w:rsid w:val="006D7D08"/>
    <w:rsid w:val="006E0225"/>
    <w:rsid w:val="006E0466"/>
    <w:rsid w:val="006E09C3"/>
    <w:rsid w:val="006E0B64"/>
    <w:rsid w:val="006E0C36"/>
    <w:rsid w:val="006E1139"/>
    <w:rsid w:val="006E16FB"/>
    <w:rsid w:val="006E18F7"/>
    <w:rsid w:val="006E1990"/>
    <w:rsid w:val="006E3743"/>
    <w:rsid w:val="006E4DA5"/>
    <w:rsid w:val="006E4FEC"/>
    <w:rsid w:val="006E52B9"/>
    <w:rsid w:val="006E5966"/>
    <w:rsid w:val="006E6B5E"/>
    <w:rsid w:val="006E6E4C"/>
    <w:rsid w:val="006E7B88"/>
    <w:rsid w:val="006F1A8F"/>
    <w:rsid w:val="006F243C"/>
    <w:rsid w:val="006F270B"/>
    <w:rsid w:val="006F2E66"/>
    <w:rsid w:val="006F3CCB"/>
    <w:rsid w:val="006F3FAE"/>
    <w:rsid w:val="006F4145"/>
    <w:rsid w:val="006F4464"/>
    <w:rsid w:val="006F4ECA"/>
    <w:rsid w:val="006F4ED8"/>
    <w:rsid w:val="006F561A"/>
    <w:rsid w:val="006F6D2E"/>
    <w:rsid w:val="006F7371"/>
    <w:rsid w:val="007001A4"/>
    <w:rsid w:val="007012AF"/>
    <w:rsid w:val="00702166"/>
    <w:rsid w:val="007021C7"/>
    <w:rsid w:val="007026C5"/>
    <w:rsid w:val="00703580"/>
    <w:rsid w:val="0070365F"/>
    <w:rsid w:val="00703734"/>
    <w:rsid w:val="0070433E"/>
    <w:rsid w:val="007045D2"/>
    <w:rsid w:val="00704BDA"/>
    <w:rsid w:val="007050E1"/>
    <w:rsid w:val="00705B04"/>
    <w:rsid w:val="007060C5"/>
    <w:rsid w:val="007064D2"/>
    <w:rsid w:val="00706703"/>
    <w:rsid w:val="007067FF"/>
    <w:rsid w:val="00707664"/>
    <w:rsid w:val="007078A6"/>
    <w:rsid w:val="00710628"/>
    <w:rsid w:val="007106B2"/>
    <w:rsid w:val="00710873"/>
    <w:rsid w:val="00712830"/>
    <w:rsid w:val="00712D5F"/>
    <w:rsid w:val="00712E40"/>
    <w:rsid w:val="00712EB3"/>
    <w:rsid w:val="00712F95"/>
    <w:rsid w:val="0071524B"/>
    <w:rsid w:val="00716CB0"/>
    <w:rsid w:val="00716CC9"/>
    <w:rsid w:val="0071756F"/>
    <w:rsid w:val="00717798"/>
    <w:rsid w:val="007200B3"/>
    <w:rsid w:val="00720907"/>
    <w:rsid w:val="00720B62"/>
    <w:rsid w:val="007216A2"/>
    <w:rsid w:val="00721779"/>
    <w:rsid w:val="007218D9"/>
    <w:rsid w:val="0072218F"/>
    <w:rsid w:val="00722F06"/>
    <w:rsid w:val="00723A54"/>
    <w:rsid w:val="00723F64"/>
    <w:rsid w:val="007267B2"/>
    <w:rsid w:val="00726A5E"/>
    <w:rsid w:val="00726AAC"/>
    <w:rsid w:val="00726E09"/>
    <w:rsid w:val="00726F08"/>
    <w:rsid w:val="00727129"/>
    <w:rsid w:val="00730CF9"/>
    <w:rsid w:val="00730FAC"/>
    <w:rsid w:val="007312A4"/>
    <w:rsid w:val="007314BB"/>
    <w:rsid w:val="007314F7"/>
    <w:rsid w:val="0073150B"/>
    <w:rsid w:val="00731F75"/>
    <w:rsid w:val="00732051"/>
    <w:rsid w:val="00732298"/>
    <w:rsid w:val="007325DA"/>
    <w:rsid w:val="007328D6"/>
    <w:rsid w:val="00732D74"/>
    <w:rsid w:val="00734824"/>
    <w:rsid w:val="00734C37"/>
    <w:rsid w:val="00735501"/>
    <w:rsid w:val="00735C30"/>
    <w:rsid w:val="007365C4"/>
    <w:rsid w:val="00737908"/>
    <w:rsid w:val="00740012"/>
    <w:rsid w:val="007401C2"/>
    <w:rsid w:val="00740B02"/>
    <w:rsid w:val="00740CDD"/>
    <w:rsid w:val="00740E7B"/>
    <w:rsid w:val="007422CC"/>
    <w:rsid w:val="00742A50"/>
    <w:rsid w:val="0074369B"/>
    <w:rsid w:val="00743749"/>
    <w:rsid w:val="00743CDC"/>
    <w:rsid w:val="007440E3"/>
    <w:rsid w:val="007446CB"/>
    <w:rsid w:val="007469F6"/>
    <w:rsid w:val="00747562"/>
    <w:rsid w:val="0074786E"/>
    <w:rsid w:val="00750337"/>
    <w:rsid w:val="00750378"/>
    <w:rsid w:val="00750683"/>
    <w:rsid w:val="00750CAB"/>
    <w:rsid w:val="00751E4A"/>
    <w:rsid w:val="00752216"/>
    <w:rsid w:val="007545D2"/>
    <w:rsid w:val="00754630"/>
    <w:rsid w:val="00754D30"/>
    <w:rsid w:val="00754E77"/>
    <w:rsid w:val="00755387"/>
    <w:rsid w:val="00756383"/>
    <w:rsid w:val="00756610"/>
    <w:rsid w:val="007566B8"/>
    <w:rsid w:val="00756E1C"/>
    <w:rsid w:val="007579FF"/>
    <w:rsid w:val="0076019A"/>
    <w:rsid w:val="007607A9"/>
    <w:rsid w:val="007613BA"/>
    <w:rsid w:val="0076144E"/>
    <w:rsid w:val="00761658"/>
    <w:rsid w:val="00761D1A"/>
    <w:rsid w:val="007623C7"/>
    <w:rsid w:val="0076269B"/>
    <w:rsid w:val="00762B50"/>
    <w:rsid w:val="00762D07"/>
    <w:rsid w:val="0076311C"/>
    <w:rsid w:val="00763450"/>
    <w:rsid w:val="00763AC4"/>
    <w:rsid w:val="00763D1A"/>
    <w:rsid w:val="007640AD"/>
    <w:rsid w:val="00764B0A"/>
    <w:rsid w:val="00764FFD"/>
    <w:rsid w:val="00765458"/>
    <w:rsid w:val="00765DAB"/>
    <w:rsid w:val="00766FB4"/>
    <w:rsid w:val="00770924"/>
    <w:rsid w:val="007720C6"/>
    <w:rsid w:val="00772550"/>
    <w:rsid w:val="00773D87"/>
    <w:rsid w:val="00774C3E"/>
    <w:rsid w:val="007753C8"/>
    <w:rsid w:val="00775BEE"/>
    <w:rsid w:val="007763BF"/>
    <w:rsid w:val="007766E6"/>
    <w:rsid w:val="007771B3"/>
    <w:rsid w:val="00777FC3"/>
    <w:rsid w:val="00780A22"/>
    <w:rsid w:val="00780F08"/>
    <w:rsid w:val="00781842"/>
    <w:rsid w:val="00781AA5"/>
    <w:rsid w:val="007822BA"/>
    <w:rsid w:val="00782E8F"/>
    <w:rsid w:val="00783D6C"/>
    <w:rsid w:val="00784EB4"/>
    <w:rsid w:val="007857C5"/>
    <w:rsid w:val="00786B90"/>
    <w:rsid w:val="00786ED3"/>
    <w:rsid w:val="007871B2"/>
    <w:rsid w:val="007876A1"/>
    <w:rsid w:val="00787AEE"/>
    <w:rsid w:val="00790684"/>
    <w:rsid w:val="007907C9"/>
    <w:rsid w:val="007911B3"/>
    <w:rsid w:val="007911EF"/>
    <w:rsid w:val="00791BB6"/>
    <w:rsid w:val="00793608"/>
    <w:rsid w:val="007939EC"/>
    <w:rsid w:val="0079461B"/>
    <w:rsid w:val="00794B48"/>
    <w:rsid w:val="0079504B"/>
    <w:rsid w:val="00795254"/>
    <w:rsid w:val="00795A84"/>
    <w:rsid w:val="00797886"/>
    <w:rsid w:val="007A0FF7"/>
    <w:rsid w:val="007A1DA4"/>
    <w:rsid w:val="007A1EB2"/>
    <w:rsid w:val="007A2971"/>
    <w:rsid w:val="007A32D4"/>
    <w:rsid w:val="007A35A9"/>
    <w:rsid w:val="007A3A02"/>
    <w:rsid w:val="007A5C3B"/>
    <w:rsid w:val="007A5F03"/>
    <w:rsid w:val="007A61E0"/>
    <w:rsid w:val="007A67CE"/>
    <w:rsid w:val="007A6F52"/>
    <w:rsid w:val="007B00F3"/>
    <w:rsid w:val="007B043D"/>
    <w:rsid w:val="007B15C5"/>
    <w:rsid w:val="007B1D53"/>
    <w:rsid w:val="007B1DD9"/>
    <w:rsid w:val="007B244D"/>
    <w:rsid w:val="007B3515"/>
    <w:rsid w:val="007B36CC"/>
    <w:rsid w:val="007B3B65"/>
    <w:rsid w:val="007B3C01"/>
    <w:rsid w:val="007B469F"/>
    <w:rsid w:val="007B5479"/>
    <w:rsid w:val="007B5768"/>
    <w:rsid w:val="007B71A4"/>
    <w:rsid w:val="007C1A8D"/>
    <w:rsid w:val="007C1BBF"/>
    <w:rsid w:val="007C2B05"/>
    <w:rsid w:val="007C460C"/>
    <w:rsid w:val="007C4C57"/>
    <w:rsid w:val="007C5133"/>
    <w:rsid w:val="007C53EB"/>
    <w:rsid w:val="007C5C92"/>
    <w:rsid w:val="007C6D20"/>
    <w:rsid w:val="007C6FAC"/>
    <w:rsid w:val="007C7A8D"/>
    <w:rsid w:val="007D0263"/>
    <w:rsid w:val="007D0554"/>
    <w:rsid w:val="007D0599"/>
    <w:rsid w:val="007D0739"/>
    <w:rsid w:val="007D0D63"/>
    <w:rsid w:val="007D0FB8"/>
    <w:rsid w:val="007D1068"/>
    <w:rsid w:val="007D117B"/>
    <w:rsid w:val="007D1FA6"/>
    <w:rsid w:val="007D2256"/>
    <w:rsid w:val="007D299D"/>
    <w:rsid w:val="007D2B06"/>
    <w:rsid w:val="007D445C"/>
    <w:rsid w:val="007D4E97"/>
    <w:rsid w:val="007D56C6"/>
    <w:rsid w:val="007D56E8"/>
    <w:rsid w:val="007D646C"/>
    <w:rsid w:val="007D69CD"/>
    <w:rsid w:val="007D7719"/>
    <w:rsid w:val="007D776B"/>
    <w:rsid w:val="007E031E"/>
    <w:rsid w:val="007E0EC3"/>
    <w:rsid w:val="007E1700"/>
    <w:rsid w:val="007E1809"/>
    <w:rsid w:val="007E198D"/>
    <w:rsid w:val="007E294F"/>
    <w:rsid w:val="007E2BDB"/>
    <w:rsid w:val="007E31CF"/>
    <w:rsid w:val="007E40EB"/>
    <w:rsid w:val="007E4195"/>
    <w:rsid w:val="007E4B64"/>
    <w:rsid w:val="007E5C49"/>
    <w:rsid w:val="007E6090"/>
    <w:rsid w:val="007E6AC1"/>
    <w:rsid w:val="007E6BC0"/>
    <w:rsid w:val="007F0332"/>
    <w:rsid w:val="007F043A"/>
    <w:rsid w:val="007F0559"/>
    <w:rsid w:val="007F1705"/>
    <w:rsid w:val="007F1B84"/>
    <w:rsid w:val="007F267E"/>
    <w:rsid w:val="007F320B"/>
    <w:rsid w:val="007F3622"/>
    <w:rsid w:val="007F3B84"/>
    <w:rsid w:val="007F3E76"/>
    <w:rsid w:val="007F4316"/>
    <w:rsid w:val="007F45E3"/>
    <w:rsid w:val="007F4FC2"/>
    <w:rsid w:val="007F56E0"/>
    <w:rsid w:val="007F601E"/>
    <w:rsid w:val="007F613D"/>
    <w:rsid w:val="007F6434"/>
    <w:rsid w:val="007F66BD"/>
    <w:rsid w:val="007F7923"/>
    <w:rsid w:val="00800296"/>
    <w:rsid w:val="00800E51"/>
    <w:rsid w:val="00801509"/>
    <w:rsid w:val="008017B7"/>
    <w:rsid w:val="00802227"/>
    <w:rsid w:val="008034D4"/>
    <w:rsid w:val="008038AF"/>
    <w:rsid w:val="00805654"/>
    <w:rsid w:val="008056DB"/>
    <w:rsid w:val="00806AB4"/>
    <w:rsid w:val="0080710B"/>
    <w:rsid w:val="00807730"/>
    <w:rsid w:val="00807BB9"/>
    <w:rsid w:val="00810E35"/>
    <w:rsid w:val="00811A10"/>
    <w:rsid w:val="00812608"/>
    <w:rsid w:val="00812690"/>
    <w:rsid w:val="00812F6D"/>
    <w:rsid w:val="00813462"/>
    <w:rsid w:val="0081376F"/>
    <w:rsid w:val="00813D6A"/>
    <w:rsid w:val="00814209"/>
    <w:rsid w:val="0081435C"/>
    <w:rsid w:val="00814DD8"/>
    <w:rsid w:val="00815244"/>
    <w:rsid w:val="0081569B"/>
    <w:rsid w:val="008165CD"/>
    <w:rsid w:val="008166C5"/>
    <w:rsid w:val="00816732"/>
    <w:rsid w:val="008168E6"/>
    <w:rsid w:val="00817C78"/>
    <w:rsid w:val="008201D9"/>
    <w:rsid w:val="008205E9"/>
    <w:rsid w:val="00820B42"/>
    <w:rsid w:val="008214BF"/>
    <w:rsid w:val="0082199D"/>
    <w:rsid w:val="00822224"/>
    <w:rsid w:val="0082264D"/>
    <w:rsid w:val="00822D19"/>
    <w:rsid w:val="00824005"/>
    <w:rsid w:val="008241C9"/>
    <w:rsid w:val="0082465F"/>
    <w:rsid w:val="008246E7"/>
    <w:rsid w:val="00824AA7"/>
    <w:rsid w:val="00824B64"/>
    <w:rsid w:val="00825DB7"/>
    <w:rsid w:val="008260E5"/>
    <w:rsid w:val="00826B3C"/>
    <w:rsid w:val="00826C56"/>
    <w:rsid w:val="00826D9E"/>
    <w:rsid w:val="00827A91"/>
    <w:rsid w:val="008308A9"/>
    <w:rsid w:val="00831A30"/>
    <w:rsid w:val="00832074"/>
    <w:rsid w:val="00832386"/>
    <w:rsid w:val="0083291E"/>
    <w:rsid w:val="00833483"/>
    <w:rsid w:val="00833C30"/>
    <w:rsid w:val="0083411D"/>
    <w:rsid w:val="0083453B"/>
    <w:rsid w:val="008347C1"/>
    <w:rsid w:val="00834B25"/>
    <w:rsid w:val="00835207"/>
    <w:rsid w:val="0083535D"/>
    <w:rsid w:val="00835DC7"/>
    <w:rsid w:val="0083696F"/>
    <w:rsid w:val="00837976"/>
    <w:rsid w:val="00837DF8"/>
    <w:rsid w:val="00837EED"/>
    <w:rsid w:val="00837F01"/>
    <w:rsid w:val="00837F6F"/>
    <w:rsid w:val="00841D90"/>
    <w:rsid w:val="00843D1B"/>
    <w:rsid w:val="008449B5"/>
    <w:rsid w:val="00844E48"/>
    <w:rsid w:val="0084535B"/>
    <w:rsid w:val="008455CD"/>
    <w:rsid w:val="00845B6E"/>
    <w:rsid w:val="00845C60"/>
    <w:rsid w:val="008462CB"/>
    <w:rsid w:val="00846EEB"/>
    <w:rsid w:val="008471E8"/>
    <w:rsid w:val="00847B7A"/>
    <w:rsid w:val="00847E2F"/>
    <w:rsid w:val="008501C5"/>
    <w:rsid w:val="008503CB"/>
    <w:rsid w:val="00850947"/>
    <w:rsid w:val="00850B5D"/>
    <w:rsid w:val="00850E55"/>
    <w:rsid w:val="00852C00"/>
    <w:rsid w:val="00852CBC"/>
    <w:rsid w:val="00853106"/>
    <w:rsid w:val="00854215"/>
    <w:rsid w:val="0085433D"/>
    <w:rsid w:val="0085535A"/>
    <w:rsid w:val="00855890"/>
    <w:rsid w:val="00856ACB"/>
    <w:rsid w:val="00856B0C"/>
    <w:rsid w:val="0085717C"/>
    <w:rsid w:val="00857867"/>
    <w:rsid w:val="00862286"/>
    <w:rsid w:val="00862AFF"/>
    <w:rsid w:val="008637B1"/>
    <w:rsid w:val="008642DB"/>
    <w:rsid w:val="00864CBF"/>
    <w:rsid w:val="00864E17"/>
    <w:rsid w:val="008658A3"/>
    <w:rsid w:val="00865A89"/>
    <w:rsid w:val="00865D8C"/>
    <w:rsid w:val="008661B2"/>
    <w:rsid w:val="00870782"/>
    <w:rsid w:val="0087163C"/>
    <w:rsid w:val="00871A50"/>
    <w:rsid w:val="00871B1C"/>
    <w:rsid w:val="00872238"/>
    <w:rsid w:val="008725BC"/>
    <w:rsid w:val="008743BC"/>
    <w:rsid w:val="00875BA9"/>
    <w:rsid w:val="00876E1B"/>
    <w:rsid w:val="00877515"/>
    <w:rsid w:val="008778C7"/>
    <w:rsid w:val="00877E8B"/>
    <w:rsid w:val="00880217"/>
    <w:rsid w:val="00880828"/>
    <w:rsid w:val="00881154"/>
    <w:rsid w:val="008811EE"/>
    <w:rsid w:val="00881B5C"/>
    <w:rsid w:val="00883064"/>
    <w:rsid w:val="0088372B"/>
    <w:rsid w:val="00883B59"/>
    <w:rsid w:val="00884970"/>
    <w:rsid w:val="00884A73"/>
    <w:rsid w:val="0088554C"/>
    <w:rsid w:val="00885632"/>
    <w:rsid w:val="00886494"/>
    <w:rsid w:val="0088785E"/>
    <w:rsid w:val="00891EA1"/>
    <w:rsid w:val="00892261"/>
    <w:rsid w:val="008932E9"/>
    <w:rsid w:val="00893326"/>
    <w:rsid w:val="00893B5E"/>
    <w:rsid w:val="00894253"/>
    <w:rsid w:val="0089519E"/>
    <w:rsid w:val="008951B7"/>
    <w:rsid w:val="00895A91"/>
    <w:rsid w:val="008967AE"/>
    <w:rsid w:val="00897C13"/>
    <w:rsid w:val="008A09D9"/>
    <w:rsid w:val="008A1AF7"/>
    <w:rsid w:val="008A341E"/>
    <w:rsid w:val="008A411A"/>
    <w:rsid w:val="008A4321"/>
    <w:rsid w:val="008A43D1"/>
    <w:rsid w:val="008A4E88"/>
    <w:rsid w:val="008A568D"/>
    <w:rsid w:val="008A5B8E"/>
    <w:rsid w:val="008A672C"/>
    <w:rsid w:val="008A6D7E"/>
    <w:rsid w:val="008A6F01"/>
    <w:rsid w:val="008A7E4D"/>
    <w:rsid w:val="008B031F"/>
    <w:rsid w:val="008B04C5"/>
    <w:rsid w:val="008B1076"/>
    <w:rsid w:val="008B1B35"/>
    <w:rsid w:val="008B2EC6"/>
    <w:rsid w:val="008B3124"/>
    <w:rsid w:val="008B3B60"/>
    <w:rsid w:val="008B3E52"/>
    <w:rsid w:val="008B51C5"/>
    <w:rsid w:val="008B5D4B"/>
    <w:rsid w:val="008B6564"/>
    <w:rsid w:val="008B69A0"/>
    <w:rsid w:val="008B69FB"/>
    <w:rsid w:val="008C0036"/>
    <w:rsid w:val="008C0412"/>
    <w:rsid w:val="008C0B68"/>
    <w:rsid w:val="008C11EE"/>
    <w:rsid w:val="008C15B5"/>
    <w:rsid w:val="008C234E"/>
    <w:rsid w:val="008C2362"/>
    <w:rsid w:val="008C25C7"/>
    <w:rsid w:val="008C2E21"/>
    <w:rsid w:val="008C2E97"/>
    <w:rsid w:val="008C3697"/>
    <w:rsid w:val="008C36E7"/>
    <w:rsid w:val="008C3B1B"/>
    <w:rsid w:val="008C51B0"/>
    <w:rsid w:val="008C52DB"/>
    <w:rsid w:val="008C5B0A"/>
    <w:rsid w:val="008C5BC6"/>
    <w:rsid w:val="008C5FFB"/>
    <w:rsid w:val="008C6E06"/>
    <w:rsid w:val="008C7067"/>
    <w:rsid w:val="008C7EA5"/>
    <w:rsid w:val="008D01CB"/>
    <w:rsid w:val="008D0D06"/>
    <w:rsid w:val="008D0D10"/>
    <w:rsid w:val="008D0FC1"/>
    <w:rsid w:val="008D139B"/>
    <w:rsid w:val="008D1D11"/>
    <w:rsid w:val="008D2B63"/>
    <w:rsid w:val="008D2D37"/>
    <w:rsid w:val="008D3208"/>
    <w:rsid w:val="008D42B3"/>
    <w:rsid w:val="008D42CD"/>
    <w:rsid w:val="008D4838"/>
    <w:rsid w:val="008D4C95"/>
    <w:rsid w:val="008D4F3F"/>
    <w:rsid w:val="008D5075"/>
    <w:rsid w:val="008D52AA"/>
    <w:rsid w:val="008D63BC"/>
    <w:rsid w:val="008D653E"/>
    <w:rsid w:val="008D6B13"/>
    <w:rsid w:val="008E020D"/>
    <w:rsid w:val="008E094C"/>
    <w:rsid w:val="008E09D4"/>
    <w:rsid w:val="008E0CBB"/>
    <w:rsid w:val="008E238E"/>
    <w:rsid w:val="008E25C8"/>
    <w:rsid w:val="008E2EDF"/>
    <w:rsid w:val="008E3045"/>
    <w:rsid w:val="008E4269"/>
    <w:rsid w:val="008E439B"/>
    <w:rsid w:val="008E4602"/>
    <w:rsid w:val="008E487B"/>
    <w:rsid w:val="008E5BA1"/>
    <w:rsid w:val="008E624F"/>
    <w:rsid w:val="008E6DCE"/>
    <w:rsid w:val="008E7591"/>
    <w:rsid w:val="008E78BF"/>
    <w:rsid w:val="008F00A7"/>
    <w:rsid w:val="008F04AB"/>
    <w:rsid w:val="008F0E49"/>
    <w:rsid w:val="008F151B"/>
    <w:rsid w:val="008F17C5"/>
    <w:rsid w:val="008F6367"/>
    <w:rsid w:val="008F7AE5"/>
    <w:rsid w:val="00900A9F"/>
    <w:rsid w:val="00900E95"/>
    <w:rsid w:val="00901CD3"/>
    <w:rsid w:val="00902492"/>
    <w:rsid w:val="00903698"/>
    <w:rsid w:val="009037F3"/>
    <w:rsid w:val="009042A5"/>
    <w:rsid w:val="00904821"/>
    <w:rsid w:val="00904FA0"/>
    <w:rsid w:val="00905515"/>
    <w:rsid w:val="00906214"/>
    <w:rsid w:val="0090631D"/>
    <w:rsid w:val="00906516"/>
    <w:rsid w:val="00906C3F"/>
    <w:rsid w:val="00906EFC"/>
    <w:rsid w:val="009074F6"/>
    <w:rsid w:val="0090750B"/>
    <w:rsid w:val="00907E9B"/>
    <w:rsid w:val="00910747"/>
    <w:rsid w:val="00910A16"/>
    <w:rsid w:val="00911ABF"/>
    <w:rsid w:val="00911F62"/>
    <w:rsid w:val="00912010"/>
    <w:rsid w:val="0091342F"/>
    <w:rsid w:val="0091374F"/>
    <w:rsid w:val="00913820"/>
    <w:rsid w:val="0091421C"/>
    <w:rsid w:val="00914D15"/>
    <w:rsid w:val="00915162"/>
    <w:rsid w:val="009157BA"/>
    <w:rsid w:val="00916610"/>
    <w:rsid w:val="00916804"/>
    <w:rsid w:val="00917A58"/>
    <w:rsid w:val="0092033B"/>
    <w:rsid w:val="009223E1"/>
    <w:rsid w:val="00922C61"/>
    <w:rsid w:val="00922C6B"/>
    <w:rsid w:val="0092312C"/>
    <w:rsid w:val="009237F8"/>
    <w:rsid w:val="0092486D"/>
    <w:rsid w:val="00924992"/>
    <w:rsid w:val="009265A4"/>
    <w:rsid w:val="0092741B"/>
    <w:rsid w:val="0093088A"/>
    <w:rsid w:val="00931230"/>
    <w:rsid w:val="00931256"/>
    <w:rsid w:val="0093188D"/>
    <w:rsid w:val="00931E46"/>
    <w:rsid w:val="00931ED0"/>
    <w:rsid w:val="009323EC"/>
    <w:rsid w:val="00933DA8"/>
    <w:rsid w:val="00934717"/>
    <w:rsid w:val="00934760"/>
    <w:rsid w:val="009348B3"/>
    <w:rsid w:val="009355A3"/>
    <w:rsid w:val="009355D6"/>
    <w:rsid w:val="00935E6D"/>
    <w:rsid w:val="009360F4"/>
    <w:rsid w:val="0093621C"/>
    <w:rsid w:val="00936A48"/>
    <w:rsid w:val="009370CB"/>
    <w:rsid w:val="0093727A"/>
    <w:rsid w:val="00937D24"/>
    <w:rsid w:val="00937E45"/>
    <w:rsid w:val="00937F04"/>
    <w:rsid w:val="009410DD"/>
    <w:rsid w:val="00941A05"/>
    <w:rsid w:val="0094292F"/>
    <w:rsid w:val="00942D22"/>
    <w:rsid w:val="00943787"/>
    <w:rsid w:val="00943D0C"/>
    <w:rsid w:val="009443DA"/>
    <w:rsid w:val="00944430"/>
    <w:rsid w:val="00944A56"/>
    <w:rsid w:val="009452FA"/>
    <w:rsid w:val="0094570A"/>
    <w:rsid w:val="009458FC"/>
    <w:rsid w:val="009460EC"/>
    <w:rsid w:val="009462AC"/>
    <w:rsid w:val="0094666E"/>
    <w:rsid w:val="0094783B"/>
    <w:rsid w:val="009502AC"/>
    <w:rsid w:val="009509E8"/>
    <w:rsid w:val="00951A26"/>
    <w:rsid w:val="00953ACF"/>
    <w:rsid w:val="00954219"/>
    <w:rsid w:val="00954A00"/>
    <w:rsid w:val="00955356"/>
    <w:rsid w:val="0095566C"/>
    <w:rsid w:val="009557A1"/>
    <w:rsid w:val="00955D57"/>
    <w:rsid w:val="00956651"/>
    <w:rsid w:val="00956E75"/>
    <w:rsid w:val="00956FED"/>
    <w:rsid w:val="00957DBC"/>
    <w:rsid w:val="0096032B"/>
    <w:rsid w:val="00960478"/>
    <w:rsid w:val="00960C38"/>
    <w:rsid w:val="00960C7C"/>
    <w:rsid w:val="00961314"/>
    <w:rsid w:val="009619DE"/>
    <w:rsid w:val="00961BE2"/>
    <w:rsid w:val="00962642"/>
    <w:rsid w:val="00962661"/>
    <w:rsid w:val="00962C47"/>
    <w:rsid w:val="009630CD"/>
    <w:rsid w:val="00963998"/>
    <w:rsid w:val="009639E5"/>
    <w:rsid w:val="009640D1"/>
    <w:rsid w:val="00964624"/>
    <w:rsid w:val="00964C9A"/>
    <w:rsid w:val="00965715"/>
    <w:rsid w:val="00965E83"/>
    <w:rsid w:val="00966282"/>
    <w:rsid w:val="009701EA"/>
    <w:rsid w:val="00971225"/>
    <w:rsid w:val="009717BF"/>
    <w:rsid w:val="00971AA2"/>
    <w:rsid w:val="00972ABF"/>
    <w:rsid w:val="00972C69"/>
    <w:rsid w:val="009734EB"/>
    <w:rsid w:val="009737FC"/>
    <w:rsid w:val="00974CBD"/>
    <w:rsid w:val="009766C9"/>
    <w:rsid w:val="0097794D"/>
    <w:rsid w:val="0098022A"/>
    <w:rsid w:val="00980A34"/>
    <w:rsid w:val="00980C25"/>
    <w:rsid w:val="00981233"/>
    <w:rsid w:val="009812C2"/>
    <w:rsid w:val="00982113"/>
    <w:rsid w:val="0098229D"/>
    <w:rsid w:val="009823B0"/>
    <w:rsid w:val="009823B8"/>
    <w:rsid w:val="00982804"/>
    <w:rsid w:val="009829BE"/>
    <w:rsid w:val="00982C33"/>
    <w:rsid w:val="00984CEF"/>
    <w:rsid w:val="009852D6"/>
    <w:rsid w:val="0098534E"/>
    <w:rsid w:val="0098578B"/>
    <w:rsid w:val="009857A2"/>
    <w:rsid w:val="00985B06"/>
    <w:rsid w:val="00985D26"/>
    <w:rsid w:val="009865A1"/>
    <w:rsid w:val="00986B89"/>
    <w:rsid w:val="00987A6E"/>
    <w:rsid w:val="00987BEE"/>
    <w:rsid w:val="00990362"/>
    <w:rsid w:val="00990BDB"/>
    <w:rsid w:val="00990EBE"/>
    <w:rsid w:val="00991105"/>
    <w:rsid w:val="00991B9C"/>
    <w:rsid w:val="00991FE5"/>
    <w:rsid w:val="00992E75"/>
    <w:rsid w:val="0099367A"/>
    <w:rsid w:val="00993D51"/>
    <w:rsid w:val="0099432B"/>
    <w:rsid w:val="00994DFA"/>
    <w:rsid w:val="00995868"/>
    <w:rsid w:val="0099624D"/>
    <w:rsid w:val="009968D8"/>
    <w:rsid w:val="009973A1"/>
    <w:rsid w:val="00997D4F"/>
    <w:rsid w:val="00997E26"/>
    <w:rsid w:val="009A07BD"/>
    <w:rsid w:val="009A0944"/>
    <w:rsid w:val="009A0A76"/>
    <w:rsid w:val="009A0E6F"/>
    <w:rsid w:val="009A18D2"/>
    <w:rsid w:val="009A1F1F"/>
    <w:rsid w:val="009A344D"/>
    <w:rsid w:val="009A36A5"/>
    <w:rsid w:val="009A3985"/>
    <w:rsid w:val="009A4B3E"/>
    <w:rsid w:val="009A4D0E"/>
    <w:rsid w:val="009A57B8"/>
    <w:rsid w:val="009A5E0B"/>
    <w:rsid w:val="009A682D"/>
    <w:rsid w:val="009A6970"/>
    <w:rsid w:val="009A6B90"/>
    <w:rsid w:val="009A6FF5"/>
    <w:rsid w:val="009A70DA"/>
    <w:rsid w:val="009A7195"/>
    <w:rsid w:val="009A77E2"/>
    <w:rsid w:val="009B02DD"/>
    <w:rsid w:val="009B06EA"/>
    <w:rsid w:val="009B0784"/>
    <w:rsid w:val="009B0A11"/>
    <w:rsid w:val="009B10C7"/>
    <w:rsid w:val="009B1728"/>
    <w:rsid w:val="009B179A"/>
    <w:rsid w:val="009B1A64"/>
    <w:rsid w:val="009B1CBB"/>
    <w:rsid w:val="009B1CF5"/>
    <w:rsid w:val="009B1F0E"/>
    <w:rsid w:val="009B2323"/>
    <w:rsid w:val="009B3CFD"/>
    <w:rsid w:val="009B4390"/>
    <w:rsid w:val="009B43CE"/>
    <w:rsid w:val="009B534B"/>
    <w:rsid w:val="009B584B"/>
    <w:rsid w:val="009B7138"/>
    <w:rsid w:val="009B7BB8"/>
    <w:rsid w:val="009C056A"/>
    <w:rsid w:val="009C314F"/>
    <w:rsid w:val="009C3D5F"/>
    <w:rsid w:val="009C3F6E"/>
    <w:rsid w:val="009C4016"/>
    <w:rsid w:val="009C4A37"/>
    <w:rsid w:val="009C4DC5"/>
    <w:rsid w:val="009C5210"/>
    <w:rsid w:val="009C6995"/>
    <w:rsid w:val="009C6B26"/>
    <w:rsid w:val="009C7A51"/>
    <w:rsid w:val="009D0822"/>
    <w:rsid w:val="009D0DC5"/>
    <w:rsid w:val="009D0FAB"/>
    <w:rsid w:val="009D0FFE"/>
    <w:rsid w:val="009D1389"/>
    <w:rsid w:val="009D1F93"/>
    <w:rsid w:val="009D20BC"/>
    <w:rsid w:val="009D2661"/>
    <w:rsid w:val="009D2A08"/>
    <w:rsid w:val="009D374F"/>
    <w:rsid w:val="009D43E1"/>
    <w:rsid w:val="009D4615"/>
    <w:rsid w:val="009D4969"/>
    <w:rsid w:val="009D5554"/>
    <w:rsid w:val="009D5722"/>
    <w:rsid w:val="009D57C9"/>
    <w:rsid w:val="009D5B41"/>
    <w:rsid w:val="009D6B0A"/>
    <w:rsid w:val="009D7EBB"/>
    <w:rsid w:val="009E0DF7"/>
    <w:rsid w:val="009E129F"/>
    <w:rsid w:val="009E17E7"/>
    <w:rsid w:val="009E1845"/>
    <w:rsid w:val="009E26A6"/>
    <w:rsid w:val="009E27C5"/>
    <w:rsid w:val="009E2B0C"/>
    <w:rsid w:val="009E3650"/>
    <w:rsid w:val="009E41F6"/>
    <w:rsid w:val="009E48F6"/>
    <w:rsid w:val="009E61ED"/>
    <w:rsid w:val="009E62BE"/>
    <w:rsid w:val="009E6356"/>
    <w:rsid w:val="009E65AF"/>
    <w:rsid w:val="009E7169"/>
    <w:rsid w:val="009E7522"/>
    <w:rsid w:val="009E7A90"/>
    <w:rsid w:val="009F1244"/>
    <w:rsid w:val="009F1C67"/>
    <w:rsid w:val="009F217B"/>
    <w:rsid w:val="009F2B7B"/>
    <w:rsid w:val="009F3FC3"/>
    <w:rsid w:val="009F49C2"/>
    <w:rsid w:val="009F4F09"/>
    <w:rsid w:val="009F4FF2"/>
    <w:rsid w:val="009F556A"/>
    <w:rsid w:val="009F5F1C"/>
    <w:rsid w:val="009F6A82"/>
    <w:rsid w:val="009F75EC"/>
    <w:rsid w:val="00A008AB"/>
    <w:rsid w:val="00A0183B"/>
    <w:rsid w:val="00A01CE7"/>
    <w:rsid w:val="00A02B34"/>
    <w:rsid w:val="00A02D35"/>
    <w:rsid w:val="00A031F1"/>
    <w:rsid w:val="00A036F5"/>
    <w:rsid w:val="00A03E45"/>
    <w:rsid w:val="00A04290"/>
    <w:rsid w:val="00A0435B"/>
    <w:rsid w:val="00A04990"/>
    <w:rsid w:val="00A056BE"/>
    <w:rsid w:val="00A058B3"/>
    <w:rsid w:val="00A06549"/>
    <w:rsid w:val="00A071D8"/>
    <w:rsid w:val="00A07748"/>
    <w:rsid w:val="00A100D0"/>
    <w:rsid w:val="00A10EA6"/>
    <w:rsid w:val="00A124EB"/>
    <w:rsid w:val="00A128B7"/>
    <w:rsid w:val="00A12F6D"/>
    <w:rsid w:val="00A130DF"/>
    <w:rsid w:val="00A132E7"/>
    <w:rsid w:val="00A13724"/>
    <w:rsid w:val="00A13DFE"/>
    <w:rsid w:val="00A15501"/>
    <w:rsid w:val="00A157EB"/>
    <w:rsid w:val="00A15BE5"/>
    <w:rsid w:val="00A1661A"/>
    <w:rsid w:val="00A20567"/>
    <w:rsid w:val="00A20667"/>
    <w:rsid w:val="00A21BED"/>
    <w:rsid w:val="00A2215B"/>
    <w:rsid w:val="00A221E1"/>
    <w:rsid w:val="00A224C9"/>
    <w:rsid w:val="00A2287F"/>
    <w:rsid w:val="00A22DC8"/>
    <w:rsid w:val="00A2352B"/>
    <w:rsid w:val="00A235E6"/>
    <w:rsid w:val="00A23A7A"/>
    <w:rsid w:val="00A2422D"/>
    <w:rsid w:val="00A243DD"/>
    <w:rsid w:val="00A24BE1"/>
    <w:rsid w:val="00A24C33"/>
    <w:rsid w:val="00A25454"/>
    <w:rsid w:val="00A256DB"/>
    <w:rsid w:val="00A26085"/>
    <w:rsid w:val="00A2658D"/>
    <w:rsid w:val="00A26FC2"/>
    <w:rsid w:val="00A27392"/>
    <w:rsid w:val="00A27852"/>
    <w:rsid w:val="00A30917"/>
    <w:rsid w:val="00A30D25"/>
    <w:rsid w:val="00A314BD"/>
    <w:rsid w:val="00A31CF5"/>
    <w:rsid w:val="00A320EA"/>
    <w:rsid w:val="00A3274E"/>
    <w:rsid w:val="00A33861"/>
    <w:rsid w:val="00A34275"/>
    <w:rsid w:val="00A344A5"/>
    <w:rsid w:val="00A344E6"/>
    <w:rsid w:val="00A34599"/>
    <w:rsid w:val="00A3519F"/>
    <w:rsid w:val="00A36690"/>
    <w:rsid w:val="00A371D0"/>
    <w:rsid w:val="00A37B14"/>
    <w:rsid w:val="00A37BD0"/>
    <w:rsid w:val="00A42820"/>
    <w:rsid w:val="00A431D9"/>
    <w:rsid w:val="00A43881"/>
    <w:rsid w:val="00A44427"/>
    <w:rsid w:val="00A4454D"/>
    <w:rsid w:val="00A45E39"/>
    <w:rsid w:val="00A45E58"/>
    <w:rsid w:val="00A461F3"/>
    <w:rsid w:val="00A4636C"/>
    <w:rsid w:val="00A46804"/>
    <w:rsid w:val="00A46A7B"/>
    <w:rsid w:val="00A46ABD"/>
    <w:rsid w:val="00A46D8D"/>
    <w:rsid w:val="00A47115"/>
    <w:rsid w:val="00A47EA4"/>
    <w:rsid w:val="00A502CB"/>
    <w:rsid w:val="00A506F0"/>
    <w:rsid w:val="00A50882"/>
    <w:rsid w:val="00A50A5E"/>
    <w:rsid w:val="00A51304"/>
    <w:rsid w:val="00A513FA"/>
    <w:rsid w:val="00A51AD6"/>
    <w:rsid w:val="00A524AF"/>
    <w:rsid w:val="00A52B0D"/>
    <w:rsid w:val="00A52E03"/>
    <w:rsid w:val="00A5379F"/>
    <w:rsid w:val="00A5415B"/>
    <w:rsid w:val="00A54617"/>
    <w:rsid w:val="00A547F7"/>
    <w:rsid w:val="00A5627C"/>
    <w:rsid w:val="00A578C7"/>
    <w:rsid w:val="00A57ACA"/>
    <w:rsid w:val="00A60B77"/>
    <w:rsid w:val="00A60C69"/>
    <w:rsid w:val="00A61035"/>
    <w:rsid w:val="00A6105F"/>
    <w:rsid w:val="00A6198A"/>
    <w:rsid w:val="00A62483"/>
    <w:rsid w:val="00A63562"/>
    <w:rsid w:val="00A63772"/>
    <w:rsid w:val="00A642F4"/>
    <w:rsid w:val="00A64E39"/>
    <w:rsid w:val="00A65D2A"/>
    <w:rsid w:val="00A66902"/>
    <w:rsid w:val="00A66E0B"/>
    <w:rsid w:val="00A66FB6"/>
    <w:rsid w:val="00A7023E"/>
    <w:rsid w:val="00A7035A"/>
    <w:rsid w:val="00A7055B"/>
    <w:rsid w:val="00A70D7C"/>
    <w:rsid w:val="00A711AD"/>
    <w:rsid w:val="00A72159"/>
    <w:rsid w:val="00A7349A"/>
    <w:rsid w:val="00A734CD"/>
    <w:rsid w:val="00A73DD1"/>
    <w:rsid w:val="00A75498"/>
    <w:rsid w:val="00A76841"/>
    <w:rsid w:val="00A76C6D"/>
    <w:rsid w:val="00A76C9B"/>
    <w:rsid w:val="00A7764A"/>
    <w:rsid w:val="00A80576"/>
    <w:rsid w:val="00A80586"/>
    <w:rsid w:val="00A80B4E"/>
    <w:rsid w:val="00A81169"/>
    <w:rsid w:val="00A82057"/>
    <w:rsid w:val="00A8296F"/>
    <w:rsid w:val="00A82DDC"/>
    <w:rsid w:val="00A837B0"/>
    <w:rsid w:val="00A83A90"/>
    <w:rsid w:val="00A84763"/>
    <w:rsid w:val="00A85547"/>
    <w:rsid w:val="00A85A67"/>
    <w:rsid w:val="00A86BB0"/>
    <w:rsid w:val="00A875F7"/>
    <w:rsid w:val="00A87966"/>
    <w:rsid w:val="00A90A7F"/>
    <w:rsid w:val="00A90D0B"/>
    <w:rsid w:val="00A90FDC"/>
    <w:rsid w:val="00A910FB"/>
    <w:rsid w:val="00A911B2"/>
    <w:rsid w:val="00A91B1F"/>
    <w:rsid w:val="00A91FDE"/>
    <w:rsid w:val="00A92E6C"/>
    <w:rsid w:val="00A92FA1"/>
    <w:rsid w:val="00A9388C"/>
    <w:rsid w:val="00A938EE"/>
    <w:rsid w:val="00A93A88"/>
    <w:rsid w:val="00A9474C"/>
    <w:rsid w:val="00A9496F"/>
    <w:rsid w:val="00A94BBB"/>
    <w:rsid w:val="00A95247"/>
    <w:rsid w:val="00A958EA"/>
    <w:rsid w:val="00A96223"/>
    <w:rsid w:val="00A963D1"/>
    <w:rsid w:val="00A979B0"/>
    <w:rsid w:val="00AA0E2C"/>
    <w:rsid w:val="00AA1010"/>
    <w:rsid w:val="00AA1073"/>
    <w:rsid w:val="00AA2179"/>
    <w:rsid w:val="00AA21EA"/>
    <w:rsid w:val="00AA31BA"/>
    <w:rsid w:val="00AA3476"/>
    <w:rsid w:val="00AA3A9C"/>
    <w:rsid w:val="00AA4316"/>
    <w:rsid w:val="00AA4565"/>
    <w:rsid w:val="00AA555D"/>
    <w:rsid w:val="00AA6169"/>
    <w:rsid w:val="00AA7526"/>
    <w:rsid w:val="00AB0EC8"/>
    <w:rsid w:val="00AB13FB"/>
    <w:rsid w:val="00AB19E5"/>
    <w:rsid w:val="00AB1EBA"/>
    <w:rsid w:val="00AB1FC6"/>
    <w:rsid w:val="00AB2334"/>
    <w:rsid w:val="00AB25D5"/>
    <w:rsid w:val="00AB31D4"/>
    <w:rsid w:val="00AB3C2A"/>
    <w:rsid w:val="00AB3E49"/>
    <w:rsid w:val="00AB4FCE"/>
    <w:rsid w:val="00AB5187"/>
    <w:rsid w:val="00AB70BC"/>
    <w:rsid w:val="00AB7373"/>
    <w:rsid w:val="00AB7776"/>
    <w:rsid w:val="00AB7F0C"/>
    <w:rsid w:val="00AC174D"/>
    <w:rsid w:val="00AC1DD8"/>
    <w:rsid w:val="00AC1FCC"/>
    <w:rsid w:val="00AC290D"/>
    <w:rsid w:val="00AC3420"/>
    <w:rsid w:val="00AC37C0"/>
    <w:rsid w:val="00AC40B5"/>
    <w:rsid w:val="00AC4D7B"/>
    <w:rsid w:val="00AC510D"/>
    <w:rsid w:val="00AC5134"/>
    <w:rsid w:val="00AC5A58"/>
    <w:rsid w:val="00AC5BA2"/>
    <w:rsid w:val="00AC6685"/>
    <w:rsid w:val="00AC6698"/>
    <w:rsid w:val="00AC6858"/>
    <w:rsid w:val="00AC6FA2"/>
    <w:rsid w:val="00AC741A"/>
    <w:rsid w:val="00AD0EA0"/>
    <w:rsid w:val="00AD1247"/>
    <w:rsid w:val="00AD1571"/>
    <w:rsid w:val="00AD1E68"/>
    <w:rsid w:val="00AD31B3"/>
    <w:rsid w:val="00AD34BC"/>
    <w:rsid w:val="00AD35AE"/>
    <w:rsid w:val="00AD43E9"/>
    <w:rsid w:val="00AD5A28"/>
    <w:rsid w:val="00AD60F9"/>
    <w:rsid w:val="00AD6847"/>
    <w:rsid w:val="00AD6F38"/>
    <w:rsid w:val="00AD7946"/>
    <w:rsid w:val="00AD7AB1"/>
    <w:rsid w:val="00AE077D"/>
    <w:rsid w:val="00AE0DA0"/>
    <w:rsid w:val="00AE0DF1"/>
    <w:rsid w:val="00AE16CE"/>
    <w:rsid w:val="00AE2602"/>
    <w:rsid w:val="00AE27E1"/>
    <w:rsid w:val="00AE336D"/>
    <w:rsid w:val="00AE39ED"/>
    <w:rsid w:val="00AE4064"/>
    <w:rsid w:val="00AE546F"/>
    <w:rsid w:val="00AE640D"/>
    <w:rsid w:val="00AE6593"/>
    <w:rsid w:val="00AE7045"/>
    <w:rsid w:val="00AE71E4"/>
    <w:rsid w:val="00AF143B"/>
    <w:rsid w:val="00AF159E"/>
    <w:rsid w:val="00AF2AC7"/>
    <w:rsid w:val="00AF30F1"/>
    <w:rsid w:val="00AF315B"/>
    <w:rsid w:val="00AF347E"/>
    <w:rsid w:val="00AF3979"/>
    <w:rsid w:val="00AF3D78"/>
    <w:rsid w:val="00AF43E7"/>
    <w:rsid w:val="00AF4750"/>
    <w:rsid w:val="00AF4CF8"/>
    <w:rsid w:val="00AF6A71"/>
    <w:rsid w:val="00AF6CB7"/>
    <w:rsid w:val="00B00D47"/>
    <w:rsid w:val="00B00F82"/>
    <w:rsid w:val="00B01F0B"/>
    <w:rsid w:val="00B0293C"/>
    <w:rsid w:val="00B02A4F"/>
    <w:rsid w:val="00B04375"/>
    <w:rsid w:val="00B04823"/>
    <w:rsid w:val="00B051C5"/>
    <w:rsid w:val="00B05A31"/>
    <w:rsid w:val="00B05C61"/>
    <w:rsid w:val="00B05F59"/>
    <w:rsid w:val="00B077DA"/>
    <w:rsid w:val="00B1027B"/>
    <w:rsid w:val="00B1091A"/>
    <w:rsid w:val="00B10A3E"/>
    <w:rsid w:val="00B10F1A"/>
    <w:rsid w:val="00B10F71"/>
    <w:rsid w:val="00B12066"/>
    <w:rsid w:val="00B12557"/>
    <w:rsid w:val="00B12817"/>
    <w:rsid w:val="00B12E55"/>
    <w:rsid w:val="00B12F7E"/>
    <w:rsid w:val="00B12FC2"/>
    <w:rsid w:val="00B13169"/>
    <w:rsid w:val="00B13292"/>
    <w:rsid w:val="00B1356B"/>
    <w:rsid w:val="00B13661"/>
    <w:rsid w:val="00B13C2A"/>
    <w:rsid w:val="00B15DB5"/>
    <w:rsid w:val="00B16D19"/>
    <w:rsid w:val="00B17275"/>
    <w:rsid w:val="00B179BD"/>
    <w:rsid w:val="00B20894"/>
    <w:rsid w:val="00B20AAA"/>
    <w:rsid w:val="00B214C8"/>
    <w:rsid w:val="00B216F8"/>
    <w:rsid w:val="00B2176E"/>
    <w:rsid w:val="00B21D65"/>
    <w:rsid w:val="00B22618"/>
    <w:rsid w:val="00B22786"/>
    <w:rsid w:val="00B22EA8"/>
    <w:rsid w:val="00B2375D"/>
    <w:rsid w:val="00B24211"/>
    <w:rsid w:val="00B24448"/>
    <w:rsid w:val="00B2583E"/>
    <w:rsid w:val="00B25A1F"/>
    <w:rsid w:val="00B25BBD"/>
    <w:rsid w:val="00B26943"/>
    <w:rsid w:val="00B27E00"/>
    <w:rsid w:val="00B30EBA"/>
    <w:rsid w:val="00B313F5"/>
    <w:rsid w:val="00B31728"/>
    <w:rsid w:val="00B32C9A"/>
    <w:rsid w:val="00B340EF"/>
    <w:rsid w:val="00B343E5"/>
    <w:rsid w:val="00B349E4"/>
    <w:rsid w:val="00B351FE"/>
    <w:rsid w:val="00B355C2"/>
    <w:rsid w:val="00B359DB"/>
    <w:rsid w:val="00B36063"/>
    <w:rsid w:val="00B36EB6"/>
    <w:rsid w:val="00B3700E"/>
    <w:rsid w:val="00B37158"/>
    <w:rsid w:val="00B40393"/>
    <w:rsid w:val="00B407C1"/>
    <w:rsid w:val="00B40A30"/>
    <w:rsid w:val="00B40EE6"/>
    <w:rsid w:val="00B41451"/>
    <w:rsid w:val="00B4156F"/>
    <w:rsid w:val="00B42D80"/>
    <w:rsid w:val="00B42DD4"/>
    <w:rsid w:val="00B43F99"/>
    <w:rsid w:val="00B47014"/>
    <w:rsid w:val="00B50C58"/>
    <w:rsid w:val="00B51161"/>
    <w:rsid w:val="00B5180C"/>
    <w:rsid w:val="00B51889"/>
    <w:rsid w:val="00B51B00"/>
    <w:rsid w:val="00B52AC1"/>
    <w:rsid w:val="00B53603"/>
    <w:rsid w:val="00B54A95"/>
    <w:rsid w:val="00B54B6A"/>
    <w:rsid w:val="00B54CB6"/>
    <w:rsid w:val="00B55821"/>
    <w:rsid w:val="00B55926"/>
    <w:rsid w:val="00B559DC"/>
    <w:rsid w:val="00B55A87"/>
    <w:rsid w:val="00B56B55"/>
    <w:rsid w:val="00B56E9A"/>
    <w:rsid w:val="00B57169"/>
    <w:rsid w:val="00B57B82"/>
    <w:rsid w:val="00B57F19"/>
    <w:rsid w:val="00B60396"/>
    <w:rsid w:val="00B60C9C"/>
    <w:rsid w:val="00B61F36"/>
    <w:rsid w:val="00B635C8"/>
    <w:rsid w:val="00B63785"/>
    <w:rsid w:val="00B64521"/>
    <w:rsid w:val="00B64F78"/>
    <w:rsid w:val="00B657C3"/>
    <w:rsid w:val="00B65CFA"/>
    <w:rsid w:val="00B71178"/>
    <w:rsid w:val="00B71E60"/>
    <w:rsid w:val="00B72C34"/>
    <w:rsid w:val="00B72CB2"/>
    <w:rsid w:val="00B72CEF"/>
    <w:rsid w:val="00B72F63"/>
    <w:rsid w:val="00B7382E"/>
    <w:rsid w:val="00B738FB"/>
    <w:rsid w:val="00B73CC3"/>
    <w:rsid w:val="00B73E33"/>
    <w:rsid w:val="00B74D01"/>
    <w:rsid w:val="00B750A8"/>
    <w:rsid w:val="00B7574A"/>
    <w:rsid w:val="00B75C6E"/>
    <w:rsid w:val="00B760EA"/>
    <w:rsid w:val="00B76BB2"/>
    <w:rsid w:val="00B80090"/>
    <w:rsid w:val="00B80F0F"/>
    <w:rsid w:val="00B810F3"/>
    <w:rsid w:val="00B81110"/>
    <w:rsid w:val="00B81815"/>
    <w:rsid w:val="00B820BA"/>
    <w:rsid w:val="00B82669"/>
    <w:rsid w:val="00B82F39"/>
    <w:rsid w:val="00B8322D"/>
    <w:rsid w:val="00B8362D"/>
    <w:rsid w:val="00B857AA"/>
    <w:rsid w:val="00B85821"/>
    <w:rsid w:val="00B85BEF"/>
    <w:rsid w:val="00B85DC7"/>
    <w:rsid w:val="00B86412"/>
    <w:rsid w:val="00B8739E"/>
    <w:rsid w:val="00B900B0"/>
    <w:rsid w:val="00B90B77"/>
    <w:rsid w:val="00B90F76"/>
    <w:rsid w:val="00B91DD5"/>
    <w:rsid w:val="00B91F86"/>
    <w:rsid w:val="00B92121"/>
    <w:rsid w:val="00B92393"/>
    <w:rsid w:val="00B924E8"/>
    <w:rsid w:val="00B924F7"/>
    <w:rsid w:val="00B93575"/>
    <w:rsid w:val="00B93677"/>
    <w:rsid w:val="00B937DD"/>
    <w:rsid w:val="00B94263"/>
    <w:rsid w:val="00B9426D"/>
    <w:rsid w:val="00B9443D"/>
    <w:rsid w:val="00B951D2"/>
    <w:rsid w:val="00B95671"/>
    <w:rsid w:val="00B95BC8"/>
    <w:rsid w:val="00B95F8B"/>
    <w:rsid w:val="00B96040"/>
    <w:rsid w:val="00B96ACB"/>
    <w:rsid w:val="00B96EA3"/>
    <w:rsid w:val="00B96F47"/>
    <w:rsid w:val="00B9740A"/>
    <w:rsid w:val="00B97633"/>
    <w:rsid w:val="00BA0DFF"/>
    <w:rsid w:val="00BA1088"/>
    <w:rsid w:val="00BA126B"/>
    <w:rsid w:val="00BA145F"/>
    <w:rsid w:val="00BA16EA"/>
    <w:rsid w:val="00BA1A9D"/>
    <w:rsid w:val="00BA1C0C"/>
    <w:rsid w:val="00BA2AB7"/>
    <w:rsid w:val="00BA3300"/>
    <w:rsid w:val="00BA34A6"/>
    <w:rsid w:val="00BA3A3A"/>
    <w:rsid w:val="00BA4496"/>
    <w:rsid w:val="00BA4FC2"/>
    <w:rsid w:val="00BA542B"/>
    <w:rsid w:val="00BA56A2"/>
    <w:rsid w:val="00BA56D0"/>
    <w:rsid w:val="00BA630D"/>
    <w:rsid w:val="00BA6B09"/>
    <w:rsid w:val="00BA7711"/>
    <w:rsid w:val="00BB122F"/>
    <w:rsid w:val="00BB131C"/>
    <w:rsid w:val="00BB1931"/>
    <w:rsid w:val="00BB34EE"/>
    <w:rsid w:val="00BB37C3"/>
    <w:rsid w:val="00BB3820"/>
    <w:rsid w:val="00BB39FE"/>
    <w:rsid w:val="00BB41E2"/>
    <w:rsid w:val="00BB4554"/>
    <w:rsid w:val="00BB4C70"/>
    <w:rsid w:val="00BB6B60"/>
    <w:rsid w:val="00BB6DD8"/>
    <w:rsid w:val="00BB72B3"/>
    <w:rsid w:val="00BB796B"/>
    <w:rsid w:val="00BC0AEB"/>
    <w:rsid w:val="00BC0C7C"/>
    <w:rsid w:val="00BC0CFA"/>
    <w:rsid w:val="00BC0FA8"/>
    <w:rsid w:val="00BC11AF"/>
    <w:rsid w:val="00BC161A"/>
    <w:rsid w:val="00BC25F6"/>
    <w:rsid w:val="00BC283F"/>
    <w:rsid w:val="00BC2E19"/>
    <w:rsid w:val="00BC4A4C"/>
    <w:rsid w:val="00BC6F96"/>
    <w:rsid w:val="00BC74F2"/>
    <w:rsid w:val="00BC7F88"/>
    <w:rsid w:val="00BD016F"/>
    <w:rsid w:val="00BD08CD"/>
    <w:rsid w:val="00BD0D06"/>
    <w:rsid w:val="00BD0DE1"/>
    <w:rsid w:val="00BD1D36"/>
    <w:rsid w:val="00BD3DD9"/>
    <w:rsid w:val="00BD416C"/>
    <w:rsid w:val="00BD4373"/>
    <w:rsid w:val="00BD459C"/>
    <w:rsid w:val="00BD4689"/>
    <w:rsid w:val="00BD4FA4"/>
    <w:rsid w:val="00BD65B2"/>
    <w:rsid w:val="00BD6637"/>
    <w:rsid w:val="00BD681B"/>
    <w:rsid w:val="00BD6A8F"/>
    <w:rsid w:val="00BD738C"/>
    <w:rsid w:val="00BD7E83"/>
    <w:rsid w:val="00BE016E"/>
    <w:rsid w:val="00BE0528"/>
    <w:rsid w:val="00BE0547"/>
    <w:rsid w:val="00BE07F9"/>
    <w:rsid w:val="00BE1816"/>
    <w:rsid w:val="00BE33F8"/>
    <w:rsid w:val="00BE4B68"/>
    <w:rsid w:val="00BE4B82"/>
    <w:rsid w:val="00BE4D38"/>
    <w:rsid w:val="00BE52AA"/>
    <w:rsid w:val="00BE5E42"/>
    <w:rsid w:val="00BE614C"/>
    <w:rsid w:val="00BE6696"/>
    <w:rsid w:val="00BF04F0"/>
    <w:rsid w:val="00BF0E96"/>
    <w:rsid w:val="00BF11BC"/>
    <w:rsid w:val="00BF1E3C"/>
    <w:rsid w:val="00BF24B9"/>
    <w:rsid w:val="00BF26A4"/>
    <w:rsid w:val="00BF2C83"/>
    <w:rsid w:val="00BF332F"/>
    <w:rsid w:val="00BF3C8A"/>
    <w:rsid w:val="00BF434B"/>
    <w:rsid w:val="00BF477B"/>
    <w:rsid w:val="00BF4E1C"/>
    <w:rsid w:val="00BF5196"/>
    <w:rsid w:val="00BF611A"/>
    <w:rsid w:val="00BF6144"/>
    <w:rsid w:val="00BF61FE"/>
    <w:rsid w:val="00BF722D"/>
    <w:rsid w:val="00BF7DEB"/>
    <w:rsid w:val="00C00619"/>
    <w:rsid w:val="00C012E8"/>
    <w:rsid w:val="00C017B5"/>
    <w:rsid w:val="00C0273F"/>
    <w:rsid w:val="00C030E2"/>
    <w:rsid w:val="00C0318E"/>
    <w:rsid w:val="00C03C03"/>
    <w:rsid w:val="00C03C3D"/>
    <w:rsid w:val="00C03EEA"/>
    <w:rsid w:val="00C058D7"/>
    <w:rsid w:val="00C05AE3"/>
    <w:rsid w:val="00C109E6"/>
    <w:rsid w:val="00C113A0"/>
    <w:rsid w:val="00C11E2B"/>
    <w:rsid w:val="00C1385D"/>
    <w:rsid w:val="00C13892"/>
    <w:rsid w:val="00C13C37"/>
    <w:rsid w:val="00C14CAD"/>
    <w:rsid w:val="00C14E7E"/>
    <w:rsid w:val="00C15CA3"/>
    <w:rsid w:val="00C166C1"/>
    <w:rsid w:val="00C170FE"/>
    <w:rsid w:val="00C17950"/>
    <w:rsid w:val="00C17F43"/>
    <w:rsid w:val="00C2157F"/>
    <w:rsid w:val="00C21A22"/>
    <w:rsid w:val="00C22414"/>
    <w:rsid w:val="00C22B3B"/>
    <w:rsid w:val="00C238EA"/>
    <w:rsid w:val="00C23DF3"/>
    <w:rsid w:val="00C242C3"/>
    <w:rsid w:val="00C24640"/>
    <w:rsid w:val="00C246E5"/>
    <w:rsid w:val="00C24DA2"/>
    <w:rsid w:val="00C25213"/>
    <w:rsid w:val="00C25BCE"/>
    <w:rsid w:val="00C25F17"/>
    <w:rsid w:val="00C261AA"/>
    <w:rsid w:val="00C27255"/>
    <w:rsid w:val="00C27EA9"/>
    <w:rsid w:val="00C300BA"/>
    <w:rsid w:val="00C313B9"/>
    <w:rsid w:val="00C32323"/>
    <w:rsid w:val="00C34196"/>
    <w:rsid w:val="00C34F15"/>
    <w:rsid w:val="00C350FB"/>
    <w:rsid w:val="00C35652"/>
    <w:rsid w:val="00C359CE"/>
    <w:rsid w:val="00C35B6F"/>
    <w:rsid w:val="00C364C0"/>
    <w:rsid w:val="00C371FA"/>
    <w:rsid w:val="00C40BED"/>
    <w:rsid w:val="00C413F3"/>
    <w:rsid w:val="00C41F4C"/>
    <w:rsid w:val="00C424B9"/>
    <w:rsid w:val="00C4320F"/>
    <w:rsid w:val="00C44D53"/>
    <w:rsid w:val="00C450BD"/>
    <w:rsid w:val="00C45622"/>
    <w:rsid w:val="00C4579D"/>
    <w:rsid w:val="00C47674"/>
    <w:rsid w:val="00C479FB"/>
    <w:rsid w:val="00C47AE3"/>
    <w:rsid w:val="00C5068F"/>
    <w:rsid w:val="00C50ACC"/>
    <w:rsid w:val="00C51BE4"/>
    <w:rsid w:val="00C51F6B"/>
    <w:rsid w:val="00C5214C"/>
    <w:rsid w:val="00C52917"/>
    <w:rsid w:val="00C52D86"/>
    <w:rsid w:val="00C533E4"/>
    <w:rsid w:val="00C55DA6"/>
    <w:rsid w:val="00C55EBC"/>
    <w:rsid w:val="00C56CAF"/>
    <w:rsid w:val="00C56CD0"/>
    <w:rsid w:val="00C57983"/>
    <w:rsid w:val="00C6030D"/>
    <w:rsid w:val="00C61564"/>
    <w:rsid w:val="00C6284C"/>
    <w:rsid w:val="00C62BFE"/>
    <w:rsid w:val="00C63627"/>
    <w:rsid w:val="00C6373C"/>
    <w:rsid w:val="00C638B2"/>
    <w:rsid w:val="00C63940"/>
    <w:rsid w:val="00C6490E"/>
    <w:rsid w:val="00C64C0A"/>
    <w:rsid w:val="00C65931"/>
    <w:rsid w:val="00C65A68"/>
    <w:rsid w:val="00C6636E"/>
    <w:rsid w:val="00C66880"/>
    <w:rsid w:val="00C66B35"/>
    <w:rsid w:val="00C675E7"/>
    <w:rsid w:val="00C678FC"/>
    <w:rsid w:val="00C679F1"/>
    <w:rsid w:val="00C67A83"/>
    <w:rsid w:val="00C710C1"/>
    <w:rsid w:val="00C71455"/>
    <w:rsid w:val="00C72233"/>
    <w:rsid w:val="00C722E5"/>
    <w:rsid w:val="00C72839"/>
    <w:rsid w:val="00C72FA2"/>
    <w:rsid w:val="00C7329B"/>
    <w:rsid w:val="00C73476"/>
    <w:rsid w:val="00C73C5F"/>
    <w:rsid w:val="00C7537A"/>
    <w:rsid w:val="00C759D9"/>
    <w:rsid w:val="00C76AE6"/>
    <w:rsid w:val="00C80CA8"/>
    <w:rsid w:val="00C80CFA"/>
    <w:rsid w:val="00C812B8"/>
    <w:rsid w:val="00C814FE"/>
    <w:rsid w:val="00C818A3"/>
    <w:rsid w:val="00C82288"/>
    <w:rsid w:val="00C8238A"/>
    <w:rsid w:val="00C827E2"/>
    <w:rsid w:val="00C84AB3"/>
    <w:rsid w:val="00C85FD9"/>
    <w:rsid w:val="00C86440"/>
    <w:rsid w:val="00C866A2"/>
    <w:rsid w:val="00C86D27"/>
    <w:rsid w:val="00C86D6A"/>
    <w:rsid w:val="00C87152"/>
    <w:rsid w:val="00C87615"/>
    <w:rsid w:val="00C87672"/>
    <w:rsid w:val="00C87D8D"/>
    <w:rsid w:val="00C87EC7"/>
    <w:rsid w:val="00C91800"/>
    <w:rsid w:val="00C91CC0"/>
    <w:rsid w:val="00C93019"/>
    <w:rsid w:val="00C930F3"/>
    <w:rsid w:val="00C93A9E"/>
    <w:rsid w:val="00C93D86"/>
    <w:rsid w:val="00C93FA9"/>
    <w:rsid w:val="00C94380"/>
    <w:rsid w:val="00C94894"/>
    <w:rsid w:val="00C94C1A"/>
    <w:rsid w:val="00C953A9"/>
    <w:rsid w:val="00C97857"/>
    <w:rsid w:val="00CA00AF"/>
    <w:rsid w:val="00CA0B43"/>
    <w:rsid w:val="00CA0E9C"/>
    <w:rsid w:val="00CA3E1E"/>
    <w:rsid w:val="00CA4672"/>
    <w:rsid w:val="00CA5733"/>
    <w:rsid w:val="00CA66AF"/>
    <w:rsid w:val="00CA6796"/>
    <w:rsid w:val="00CA6863"/>
    <w:rsid w:val="00CA7817"/>
    <w:rsid w:val="00CA79AF"/>
    <w:rsid w:val="00CA7C96"/>
    <w:rsid w:val="00CB0295"/>
    <w:rsid w:val="00CB033A"/>
    <w:rsid w:val="00CB08EE"/>
    <w:rsid w:val="00CB1913"/>
    <w:rsid w:val="00CB2562"/>
    <w:rsid w:val="00CB56DC"/>
    <w:rsid w:val="00CB5D26"/>
    <w:rsid w:val="00CB5F46"/>
    <w:rsid w:val="00CB6111"/>
    <w:rsid w:val="00CB6406"/>
    <w:rsid w:val="00CB72BF"/>
    <w:rsid w:val="00CB72F6"/>
    <w:rsid w:val="00CB7839"/>
    <w:rsid w:val="00CB7B82"/>
    <w:rsid w:val="00CC09BA"/>
    <w:rsid w:val="00CC118C"/>
    <w:rsid w:val="00CC1B71"/>
    <w:rsid w:val="00CC2784"/>
    <w:rsid w:val="00CC309E"/>
    <w:rsid w:val="00CC348F"/>
    <w:rsid w:val="00CC471F"/>
    <w:rsid w:val="00CC5A48"/>
    <w:rsid w:val="00CC5C35"/>
    <w:rsid w:val="00CC672E"/>
    <w:rsid w:val="00CC6B1D"/>
    <w:rsid w:val="00CC6CEF"/>
    <w:rsid w:val="00CC782D"/>
    <w:rsid w:val="00CC794C"/>
    <w:rsid w:val="00CD0949"/>
    <w:rsid w:val="00CD0B97"/>
    <w:rsid w:val="00CD0CA8"/>
    <w:rsid w:val="00CD0D55"/>
    <w:rsid w:val="00CD0DB9"/>
    <w:rsid w:val="00CD1130"/>
    <w:rsid w:val="00CD188B"/>
    <w:rsid w:val="00CD2C1F"/>
    <w:rsid w:val="00CD2FA7"/>
    <w:rsid w:val="00CD373B"/>
    <w:rsid w:val="00CD46EB"/>
    <w:rsid w:val="00CD4CBE"/>
    <w:rsid w:val="00CD5577"/>
    <w:rsid w:val="00CD5DA7"/>
    <w:rsid w:val="00CD6447"/>
    <w:rsid w:val="00CD6F13"/>
    <w:rsid w:val="00CD7A53"/>
    <w:rsid w:val="00CD7A88"/>
    <w:rsid w:val="00CD7FCB"/>
    <w:rsid w:val="00CE08F0"/>
    <w:rsid w:val="00CE0A9A"/>
    <w:rsid w:val="00CE154C"/>
    <w:rsid w:val="00CE20A1"/>
    <w:rsid w:val="00CE3412"/>
    <w:rsid w:val="00CE3740"/>
    <w:rsid w:val="00CE4123"/>
    <w:rsid w:val="00CE43C4"/>
    <w:rsid w:val="00CE4403"/>
    <w:rsid w:val="00CE54F5"/>
    <w:rsid w:val="00CE55A0"/>
    <w:rsid w:val="00CE5689"/>
    <w:rsid w:val="00CE5D02"/>
    <w:rsid w:val="00CE65BC"/>
    <w:rsid w:val="00CE6D30"/>
    <w:rsid w:val="00CE76A3"/>
    <w:rsid w:val="00CE7D93"/>
    <w:rsid w:val="00CE7E29"/>
    <w:rsid w:val="00CE7F02"/>
    <w:rsid w:val="00CF09FC"/>
    <w:rsid w:val="00CF0B5D"/>
    <w:rsid w:val="00CF0FF9"/>
    <w:rsid w:val="00CF1A33"/>
    <w:rsid w:val="00CF2ED6"/>
    <w:rsid w:val="00CF2F68"/>
    <w:rsid w:val="00CF2FF0"/>
    <w:rsid w:val="00CF31A6"/>
    <w:rsid w:val="00CF39A7"/>
    <w:rsid w:val="00CF41F7"/>
    <w:rsid w:val="00CF4BD2"/>
    <w:rsid w:val="00CF6255"/>
    <w:rsid w:val="00CF6A02"/>
    <w:rsid w:val="00CF7137"/>
    <w:rsid w:val="00CF7EB1"/>
    <w:rsid w:val="00D00758"/>
    <w:rsid w:val="00D0090E"/>
    <w:rsid w:val="00D00A7E"/>
    <w:rsid w:val="00D01218"/>
    <w:rsid w:val="00D0123A"/>
    <w:rsid w:val="00D013D5"/>
    <w:rsid w:val="00D01BCD"/>
    <w:rsid w:val="00D020DE"/>
    <w:rsid w:val="00D0265E"/>
    <w:rsid w:val="00D02712"/>
    <w:rsid w:val="00D02D23"/>
    <w:rsid w:val="00D02D6A"/>
    <w:rsid w:val="00D03A8B"/>
    <w:rsid w:val="00D0413E"/>
    <w:rsid w:val="00D05092"/>
    <w:rsid w:val="00D051E7"/>
    <w:rsid w:val="00D05D27"/>
    <w:rsid w:val="00D07CC0"/>
    <w:rsid w:val="00D10382"/>
    <w:rsid w:val="00D104D1"/>
    <w:rsid w:val="00D10AEE"/>
    <w:rsid w:val="00D10E87"/>
    <w:rsid w:val="00D10F5E"/>
    <w:rsid w:val="00D124DE"/>
    <w:rsid w:val="00D1259D"/>
    <w:rsid w:val="00D13D80"/>
    <w:rsid w:val="00D142ED"/>
    <w:rsid w:val="00D1450C"/>
    <w:rsid w:val="00D1493F"/>
    <w:rsid w:val="00D14E8F"/>
    <w:rsid w:val="00D151D2"/>
    <w:rsid w:val="00D1523F"/>
    <w:rsid w:val="00D15C77"/>
    <w:rsid w:val="00D16309"/>
    <w:rsid w:val="00D17A77"/>
    <w:rsid w:val="00D20301"/>
    <w:rsid w:val="00D203A8"/>
    <w:rsid w:val="00D20A1C"/>
    <w:rsid w:val="00D20EEB"/>
    <w:rsid w:val="00D21213"/>
    <w:rsid w:val="00D2144D"/>
    <w:rsid w:val="00D21B5D"/>
    <w:rsid w:val="00D22D28"/>
    <w:rsid w:val="00D23A18"/>
    <w:rsid w:val="00D24319"/>
    <w:rsid w:val="00D24B15"/>
    <w:rsid w:val="00D24BDA"/>
    <w:rsid w:val="00D256DB"/>
    <w:rsid w:val="00D2575A"/>
    <w:rsid w:val="00D25DC3"/>
    <w:rsid w:val="00D263C3"/>
    <w:rsid w:val="00D264D4"/>
    <w:rsid w:val="00D2665B"/>
    <w:rsid w:val="00D271E3"/>
    <w:rsid w:val="00D27C2B"/>
    <w:rsid w:val="00D27F50"/>
    <w:rsid w:val="00D3013E"/>
    <w:rsid w:val="00D30C2D"/>
    <w:rsid w:val="00D31386"/>
    <w:rsid w:val="00D316E1"/>
    <w:rsid w:val="00D31908"/>
    <w:rsid w:val="00D31B12"/>
    <w:rsid w:val="00D31EB8"/>
    <w:rsid w:val="00D323E3"/>
    <w:rsid w:val="00D328A4"/>
    <w:rsid w:val="00D32C03"/>
    <w:rsid w:val="00D3438A"/>
    <w:rsid w:val="00D34482"/>
    <w:rsid w:val="00D347AE"/>
    <w:rsid w:val="00D356C4"/>
    <w:rsid w:val="00D3662C"/>
    <w:rsid w:val="00D37461"/>
    <w:rsid w:val="00D3778F"/>
    <w:rsid w:val="00D401D6"/>
    <w:rsid w:val="00D40844"/>
    <w:rsid w:val="00D40B80"/>
    <w:rsid w:val="00D40E04"/>
    <w:rsid w:val="00D424C2"/>
    <w:rsid w:val="00D42644"/>
    <w:rsid w:val="00D4303F"/>
    <w:rsid w:val="00D4324E"/>
    <w:rsid w:val="00D4357C"/>
    <w:rsid w:val="00D4359A"/>
    <w:rsid w:val="00D445CB"/>
    <w:rsid w:val="00D44F43"/>
    <w:rsid w:val="00D4590F"/>
    <w:rsid w:val="00D45C98"/>
    <w:rsid w:val="00D461F2"/>
    <w:rsid w:val="00D46328"/>
    <w:rsid w:val="00D46634"/>
    <w:rsid w:val="00D46B68"/>
    <w:rsid w:val="00D4707A"/>
    <w:rsid w:val="00D47081"/>
    <w:rsid w:val="00D47172"/>
    <w:rsid w:val="00D4729B"/>
    <w:rsid w:val="00D501E7"/>
    <w:rsid w:val="00D51A2E"/>
    <w:rsid w:val="00D53227"/>
    <w:rsid w:val="00D5399E"/>
    <w:rsid w:val="00D53FB5"/>
    <w:rsid w:val="00D55746"/>
    <w:rsid w:val="00D569B9"/>
    <w:rsid w:val="00D56C49"/>
    <w:rsid w:val="00D56CD7"/>
    <w:rsid w:val="00D60F5D"/>
    <w:rsid w:val="00D61132"/>
    <w:rsid w:val="00D61AB8"/>
    <w:rsid w:val="00D6248C"/>
    <w:rsid w:val="00D624A1"/>
    <w:rsid w:val="00D62E86"/>
    <w:rsid w:val="00D63240"/>
    <w:rsid w:val="00D642A0"/>
    <w:rsid w:val="00D651AC"/>
    <w:rsid w:val="00D65C1C"/>
    <w:rsid w:val="00D65F20"/>
    <w:rsid w:val="00D66C62"/>
    <w:rsid w:val="00D66D5B"/>
    <w:rsid w:val="00D700AC"/>
    <w:rsid w:val="00D70344"/>
    <w:rsid w:val="00D704D1"/>
    <w:rsid w:val="00D70F2F"/>
    <w:rsid w:val="00D71FF9"/>
    <w:rsid w:val="00D7330D"/>
    <w:rsid w:val="00D73F5F"/>
    <w:rsid w:val="00D74AB1"/>
    <w:rsid w:val="00D765A4"/>
    <w:rsid w:val="00D7666B"/>
    <w:rsid w:val="00D77A78"/>
    <w:rsid w:val="00D77C0C"/>
    <w:rsid w:val="00D80376"/>
    <w:rsid w:val="00D805FF"/>
    <w:rsid w:val="00D81F1E"/>
    <w:rsid w:val="00D81F79"/>
    <w:rsid w:val="00D83631"/>
    <w:rsid w:val="00D836C0"/>
    <w:rsid w:val="00D84D09"/>
    <w:rsid w:val="00D84ED8"/>
    <w:rsid w:val="00D866DF"/>
    <w:rsid w:val="00D872FE"/>
    <w:rsid w:val="00D8731B"/>
    <w:rsid w:val="00D8743F"/>
    <w:rsid w:val="00D8753E"/>
    <w:rsid w:val="00D91B6C"/>
    <w:rsid w:val="00D91B9E"/>
    <w:rsid w:val="00D91BD7"/>
    <w:rsid w:val="00D94FCD"/>
    <w:rsid w:val="00D955AE"/>
    <w:rsid w:val="00D95911"/>
    <w:rsid w:val="00D9592A"/>
    <w:rsid w:val="00D960BF"/>
    <w:rsid w:val="00D96FDA"/>
    <w:rsid w:val="00D97273"/>
    <w:rsid w:val="00DA0B55"/>
    <w:rsid w:val="00DA0FED"/>
    <w:rsid w:val="00DA2979"/>
    <w:rsid w:val="00DA2E29"/>
    <w:rsid w:val="00DA2FF9"/>
    <w:rsid w:val="00DA5542"/>
    <w:rsid w:val="00DA59BD"/>
    <w:rsid w:val="00DA6556"/>
    <w:rsid w:val="00DA6672"/>
    <w:rsid w:val="00DA67D6"/>
    <w:rsid w:val="00DA6856"/>
    <w:rsid w:val="00DA702E"/>
    <w:rsid w:val="00DA7E52"/>
    <w:rsid w:val="00DB0319"/>
    <w:rsid w:val="00DB0A66"/>
    <w:rsid w:val="00DB0C3D"/>
    <w:rsid w:val="00DB0D7B"/>
    <w:rsid w:val="00DB0E14"/>
    <w:rsid w:val="00DB110E"/>
    <w:rsid w:val="00DB2912"/>
    <w:rsid w:val="00DB35AC"/>
    <w:rsid w:val="00DB3BF9"/>
    <w:rsid w:val="00DB4157"/>
    <w:rsid w:val="00DB4E55"/>
    <w:rsid w:val="00DB50B7"/>
    <w:rsid w:val="00DB5787"/>
    <w:rsid w:val="00DB59D3"/>
    <w:rsid w:val="00DB5AC0"/>
    <w:rsid w:val="00DB5DD4"/>
    <w:rsid w:val="00DB6C20"/>
    <w:rsid w:val="00DB70FD"/>
    <w:rsid w:val="00DC0383"/>
    <w:rsid w:val="00DC065C"/>
    <w:rsid w:val="00DC0DFF"/>
    <w:rsid w:val="00DC195A"/>
    <w:rsid w:val="00DC21CB"/>
    <w:rsid w:val="00DC515C"/>
    <w:rsid w:val="00DC57C5"/>
    <w:rsid w:val="00DC5B2E"/>
    <w:rsid w:val="00DC637D"/>
    <w:rsid w:val="00DC6BA3"/>
    <w:rsid w:val="00DC7010"/>
    <w:rsid w:val="00DC717E"/>
    <w:rsid w:val="00DC75A6"/>
    <w:rsid w:val="00DD12AB"/>
    <w:rsid w:val="00DD29E1"/>
    <w:rsid w:val="00DD3BC3"/>
    <w:rsid w:val="00DD3FDA"/>
    <w:rsid w:val="00DD42F2"/>
    <w:rsid w:val="00DD6EB8"/>
    <w:rsid w:val="00DD7BBC"/>
    <w:rsid w:val="00DE009E"/>
    <w:rsid w:val="00DE064B"/>
    <w:rsid w:val="00DE15E9"/>
    <w:rsid w:val="00DE38A6"/>
    <w:rsid w:val="00DE39D2"/>
    <w:rsid w:val="00DE3D0A"/>
    <w:rsid w:val="00DE522F"/>
    <w:rsid w:val="00DE5C45"/>
    <w:rsid w:val="00DE5DC9"/>
    <w:rsid w:val="00DE5DD2"/>
    <w:rsid w:val="00DE73D8"/>
    <w:rsid w:val="00DE746A"/>
    <w:rsid w:val="00DE799F"/>
    <w:rsid w:val="00DE7F27"/>
    <w:rsid w:val="00DF01C0"/>
    <w:rsid w:val="00DF0C83"/>
    <w:rsid w:val="00DF149F"/>
    <w:rsid w:val="00DF1F18"/>
    <w:rsid w:val="00DF4C56"/>
    <w:rsid w:val="00DF5075"/>
    <w:rsid w:val="00DF64AE"/>
    <w:rsid w:val="00DF6991"/>
    <w:rsid w:val="00DF7048"/>
    <w:rsid w:val="00E005D2"/>
    <w:rsid w:val="00E00643"/>
    <w:rsid w:val="00E0281B"/>
    <w:rsid w:val="00E03B9D"/>
    <w:rsid w:val="00E04932"/>
    <w:rsid w:val="00E0494E"/>
    <w:rsid w:val="00E04F88"/>
    <w:rsid w:val="00E04F97"/>
    <w:rsid w:val="00E051E5"/>
    <w:rsid w:val="00E05424"/>
    <w:rsid w:val="00E057C4"/>
    <w:rsid w:val="00E05F1B"/>
    <w:rsid w:val="00E05FCD"/>
    <w:rsid w:val="00E06FB9"/>
    <w:rsid w:val="00E071F1"/>
    <w:rsid w:val="00E07FC7"/>
    <w:rsid w:val="00E10377"/>
    <w:rsid w:val="00E10F93"/>
    <w:rsid w:val="00E115B8"/>
    <w:rsid w:val="00E11B87"/>
    <w:rsid w:val="00E11C0D"/>
    <w:rsid w:val="00E1242D"/>
    <w:rsid w:val="00E133CE"/>
    <w:rsid w:val="00E14298"/>
    <w:rsid w:val="00E145B7"/>
    <w:rsid w:val="00E14714"/>
    <w:rsid w:val="00E14BCC"/>
    <w:rsid w:val="00E15067"/>
    <w:rsid w:val="00E15174"/>
    <w:rsid w:val="00E15714"/>
    <w:rsid w:val="00E15947"/>
    <w:rsid w:val="00E16FF7"/>
    <w:rsid w:val="00E17C08"/>
    <w:rsid w:val="00E17F06"/>
    <w:rsid w:val="00E204CE"/>
    <w:rsid w:val="00E2063F"/>
    <w:rsid w:val="00E20BCD"/>
    <w:rsid w:val="00E21607"/>
    <w:rsid w:val="00E22355"/>
    <w:rsid w:val="00E22640"/>
    <w:rsid w:val="00E22DAE"/>
    <w:rsid w:val="00E22EE7"/>
    <w:rsid w:val="00E2308E"/>
    <w:rsid w:val="00E2374C"/>
    <w:rsid w:val="00E24007"/>
    <w:rsid w:val="00E24426"/>
    <w:rsid w:val="00E249ED"/>
    <w:rsid w:val="00E2503A"/>
    <w:rsid w:val="00E25375"/>
    <w:rsid w:val="00E25E3B"/>
    <w:rsid w:val="00E26247"/>
    <w:rsid w:val="00E2667C"/>
    <w:rsid w:val="00E26979"/>
    <w:rsid w:val="00E27F7C"/>
    <w:rsid w:val="00E30345"/>
    <w:rsid w:val="00E30946"/>
    <w:rsid w:val="00E30E47"/>
    <w:rsid w:val="00E30ED6"/>
    <w:rsid w:val="00E329FC"/>
    <w:rsid w:val="00E32BB8"/>
    <w:rsid w:val="00E33850"/>
    <w:rsid w:val="00E33C81"/>
    <w:rsid w:val="00E33CE8"/>
    <w:rsid w:val="00E34169"/>
    <w:rsid w:val="00E342A1"/>
    <w:rsid w:val="00E34782"/>
    <w:rsid w:val="00E34CF0"/>
    <w:rsid w:val="00E34D60"/>
    <w:rsid w:val="00E3518F"/>
    <w:rsid w:val="00E35E6A"/>
    <w:rsid w:val="00E37512"/>
    <w:rsid w:val="00E3794F"/>
    <w:rsid w:val="00E408D6"/>
    <w:rsid w:val="00E41C29"/>
    <w:rsid w:val="00E41E5E"/>
    <w:rsid w:val="00E426A9"/>
    <w:rsid w:val="00E4342C"/>
    <w:rsid w:val="00E43F5B"/>
    <w:rsid w:val="00E454A1"/>
    <w:rsid w:val="00E456C1"/>
    <w:rsid w:val="00E45F37"/>
    <w:rsid w:val="00E46251"/>
    <w:rsid w:val="00E46671"/>
    <w:rsid w:val="00E46CCA"/>
    <w:rsid w:val="00E502F7"/>
    <w:rsid w:val="00E5115C"/>
    <w:rsid w:val="00E515DB"/>
    <w:rsid w:val="00E51E77"/>
    <w:rsid w:val="00E52243"/>
    <w:rsid w:val="00E522A8"/>
    <w:rsid w:val="00E522E3"/>
    <w:rsid w:val="00E53965"/>
    <w:rsid w:val="00E53E07"/>
    <w:rsid w:val="00E53E6C"/>
    <w:rsid w:val="00E5417D"/>
    <w:rsid w:val="00E545E6"/>
    <w:rsid w:val="00E54A69"/>
    <w:rsid w:val="00E555E3"/>
    <w:rsid w:val="00E5643A"/>
    <w:rsid w:val="00E5649D"/>
    <w:rsid w:val="00E564C0"/>
    <w:rsid w:val="00E5790B"/>
    <w:rsid w:val="00E60748"/>
    <w:rsid w:val="00E61956"/>
    <w:rsid w:val="00E6197D"/>
    <w:rsid w:val="00E61B3A"/>
    <w:rsid w:val="00E628A6"/>
    <w:rsid w:val="00E62E85"/>
    <w:rsid w:val="00E63C31"/>
    <w:rsid w:val="00E63E14"/>
    <w:rsid w:val="00E6448B"/>
    <w:rsid w:val="00E64750"/>
    <w:rsid w:val="00E64C7B"/>
    <w:rsid w:val="00E657AA"/>
    <w:rsid w:val="00E6589B"/>
    <w:rsid w:val="00E66A74"/>
    <w:rsid w:val="00E66B15"/>
    <w:rsid w:val="00E672E7"/>
    <w:rsid w:val="00E67AB9"/>
    <w:rsid w:val="00E67AD1"/>
    <w:rsid w:val="00E67FB1"/>
    <w:rsid w:val="00E70668"/>
    <w:rsid w:val="00E70F77"/>
    <w:rsid w:val="00E71DA1"/>
    <w:rsid w:val="00E7250B"/>
    <w:rsid w:val="00E735E6"/>
    <w:rsid w:val="00E73982"/>
    <w:rsid w:val="00E73F6D"/>
    <w:rsid w:val="00E73F77"/>
    <w:rsid w:val="00E74D02"/>
    <w:rsid w:val="00E751F9"/>
    <w:rsid w:val="00E756E3"/>
    <w:rsid w:val="00E757FC"/>
    <w:rsid w:val="00E75857"/>
    <w:rsid w:val="00E75CAD"/>
    <w:rsid w:val="00E769A3"/>
    <w:rsid w:val="00E7798C"/>
    <w:rsid w:val="00E779E0"/>
    <w:rsid w:val="00E77D59"/>
    <w:rsid w:val="00E80A0F"/>
    <w:rsid w:val="00E80EB7"/>
    <w:rsid w:val="00E81D9F"/>
    <w:rsid w:val="00E82149"/>
    <w:rsid w:val="00E82BDE"/>
    <w:rsid w:val="00E82CB4"/>
    <w:rsid w:val="00E8323B"/>
    <w:rsid w:val="00E83E7C"/>
    <w:rsid w:val="00E84B33"/>
    <w:rsid w:val="00E852F9"/>
    <w:rsid w:val="00E86170"/>
    <w:rsid w:val="00E86A56"/>
    <w:rsid w:val="00E87B59"/>
    <w:rsid w:val="00E9091C"/>
    <w:rsid w:val="00E92171"/>
    <w:rsid w:val="00E92E24"/>
    <w:rsid w:val="00E93686"/>
    <w:rsid w:val="00E9437C"/>
    <w:rsid w:val="00E94688"/>
    <w:rsid w:val="00E94AEC"/>
    <w:rsid w:val="00E95E2F"/>
    <w:rsid w:val="00E96A90"/>
    <w:rsid w:val="00E96BE4"/>
    <w:rsid w:val="00E96C2D"/>
    <w:rsid w:val="00E9737E"/>
    <w:rsid w:val="00EA0F46"/>
    <w:rsid w:val="00EA1323"/>
    <w:rsid w:val="00EA14F8"/>
    <w:rsid w:val="00EA18A5"/>
    <w:rsid w:val="00EA19BD"/>
    <w:rsid w:val="00EA1E5E"/>
    <w:rsid w:val="00EA2357"/>
    <w:rsid w:val="00EA25D9"/>
    <w:rsid w:val="00EA31AC"/>
    <w:rsid w:val="00EA439D"/>
    <w:rsid w:val="00EA4679"/>
    <w:rsid w:val="00EA512B"/>
    <w:rsid w:val="00EA5886"/>
    <w:rsid w:val="00EA6772"/>
    <w:rsid w:val="00EA6B12"/>
    <w:rsid w:val="00EA6C27"/>
    <w:rsid w:val="00EA729E"/>
    <w:rsid w:val="00EA72E9"/>
    <w:rsid w:val="00EA7939"/>
    <w:rsid w:val="00EA7C0E"/>
    <w:rsid w:val="00EA7C26"/>
    <w:rsid w:val="00EB0986"/>
    <w:rsid w:val="00EB0D2A"/>
    <w:rsid w:val="00EB1F7B"/>
    <w:rsid w:val="00EB2128"/>
    <w:rsid w:val="00EB233D"/>
    <w:rsid w:val="00EB250C"/>
    <w:rsid w:val="00EB3107"/>
    <w:rsid w:val="00EB3856"/>
    <w:rsid w:val="00EB3E56"/>
    <w:rsid w:val="00EB4048"/>
    <w:rsid w:val="00EB4C9B"/>
    <w:rsid w:val="00EB4CA3"/>
    <w:rsid w:val="00EB4FB5"/>
    <w:rsid w:val="00EB56A2"/>
    <w:rsid w:val="00EB5EE9"/>
    <w:rsid w:val="00EB60C7"/>
    <w:rsid w:val="00EB638F"/>
    <w:rsid w:val="00EB6821"/>
    <w:rsid w:val="00EB6B23"/>
    <w:rsid w:val="00EB6C98"/>
    <w:rsid w:val="00EB7CBB"/>
    <w:rsid w:val="00EB7FC9"/>
    <w:rsid w:val="00EC130D"/>
    <w:rsid w:val="00EC1875"/>
    <w:rsid w:val="00EC1FC3"/>
    <w:rsid w:val="00EC2EE6"/>
    <w:rsid w:val="00EC5617"/>
    <w:rsid w:val="00EC6339"/>
    <w:rsid w:val="00EC6C39"/>
    <w:rsid w:val="00EC7A1A"/>
    <w:rsid w:val="00EC7AE6"/>
    <w:rsid w:val="00ED1907"/>
    <w:rsid w:val="00ED21C6"/>
    <w:rsid w:val="00ED2735"/>
    <w:rsid w:val="00ED2A99"/>
    <w:rsid w:val="00ED3133"/>
    <w:rsid w:val="00ED5835"/>
    <w:rsid w:val="00ED58E5"/>
    <w:rsid w:val="00ED5A87"/>
    <w:rsid w:val="00ED5E27"/>
    <w:rsid w:val="00ED5E92"/>
    <w:rsid w:val="00ED6777"/>
    <w:rsid w:val="00ED67AA"/>
    <w:rsid w:val="00ED73A7"/>
    <w:rsid w:val="00EE05C7"/>
    <w:rsid w:val="00EE0C74"/>
    <w:rsid w:val="00EE0CB5"/>
    <w:rsid w:val="00EE12C1"/>
    <w:rsid w:val="00EE1687"/>
    <w:rsid w:val="00EE29CA"/>
    <w:rsid w:val="00EE2D1E"/>
    <w:rsid w:val="00EE3D05"/>
    <w:rsid w:val="00EE40A5"/>
    <w:rsid w:val="00EE4611"/>
    <w:rsid w:val="00EE4AA9"/>
    <w:rsid w:val="00EE537D"/>
    <w:rsid w:val="00EE7737"/>
    <w:rsid w:val="00EE7A69"/>
    <w:rsid w:val="00EE7B33"/>
    <w:rsid w:val="00EE7CF1"/>
    <w:rsid w:val="00EF0E2B"/>
    <w:rsid w:val="00EF1035"/>
    <w:rsid w:val="00EF149B"/>
    <w:rsid w:val="00EF183F"/>
    <w:rsid w:val="00EF2184"/>
    <w:rsid w:val="00EF250E"/>
    <w:rsid w:val="00EF2916"/>
    <w:rsid w:val="00EF31C2"/>
    <w:rsid w:val="00EF35A8"/>
    <w:rsid w:val="00EF3683"/>
    <w:rsid w:val="00EF3AB4"/>
    <w:rsid w:val="00EF3D3F"/>
    <w:rsid w:val="00EF47D2"/>
    <w:rsid w:val="00EF4904"/>
    <w:rsid w:val="00EF4CB9"/>
    <w:rsid w:val="00EF5F71"/>
    <w:rsid w:val="00EF62C6"/>
    <w:rsid w:val="00EF6DE7"/>
    <w:rsid w:val="00F000BA"/>
    <w:rsid w:val="00F00642"/>
    <w:rsid w:val="00F03105"/>
    <w:rsid w:val="00F032E1"/>
    <w:rsid w:val="00F0355D"/>
    <w:rsid w:val="00F04078"/>
    <w:rsid w:val="00F04393"/>
    <w:rsid w:val="00F04768"/>
    <w:rsid w:val="00F05DF7"/>
    <w:rsid w:val="00F06374"/>
    <w:rsid w:val="00F06C5A"/>
    <w:rsid w:val="00F0745D"/>
    <w:rsid w:val="00F07F46"/>
    <w:rsid w:val="00F11F71"/>
    <w:rsid w:val="00F12BB4"/>
    <w:rsid w:val="00F13526"/>
    <w:rsid w:val="00F137A0"/>
    <w:rsid w:val="00F137F7"/>
    <w:rsid w:val="00F14106"/>
    <w:rsid w:val="00F14B57"/>
    <w:rsid w:val="00F164C8"/>
    <w:rsid w:val="00F1752D"/>
    <w:rsid w:val="00F17E3C"/>
    <w:rsid w:val="00F204A9"/>
    <w:rsid w:val="00F20B70"/>
    <w:rsid w:val="00F2227A"/>
    <w:rsid w:val="00F238C3"/>
    <w:rsid w:val="00F23DB6"/>
    <w:rsid w:val="00F24096"/>
    <w:rsid w:val="00F24C04"/>
    <w:rsid w:val="00F24CA2"/>
    <w:rsid w:val="00F24F75"/>
    <w:rsid w:val="00F26392"/>
    <w:rsid w:val="00F26682"/>
    <w:rsid w:val="00F26BB4"/>
    <w:rsid w:val="00F272C8"/>
    <w:rsid w:val="00F27697"/>
    <w:rsid w:val="00F27EC1"/>
    <w:rsid w:val="00F30D92"/>
    <w:rsid w:val="00F30E04"/>
    <w:rsid w:val="00F32690"/>
    <w:rsid w:val="00F32AFC"/>
    <w:rsid w:val="00F33530"/>
    <w:rsid w:val="00F336DE"/>
    <w:rsid w:val="00F337EA"/>
    <w:rsid w:val="00F33B0B"/>
    <w:rsid w:val="00F343E8"/>
    <w:rsid w:val="00F364A3"/>
    <w:rsid w:val="00F36616"/>
    <w:rsid w:val="00F41D76"/>
    <w:rsid w:val="00F42031"/>
    <w:rsid w:val="00F421E8"/>
    <w:rsid w:val="00F43975"/>
    <w:rsid w:val="00F44E08"/>
    <w:rsid w:val="00F45966"/>
    <w:rsid w:val="00F462CE"/>
    <w:rsid w:val="00F47A29"/>
    <w:rsid w:val="00F50231"/>
    <w:rsid w:val="00F502AF"/>
    <w:rsid w:val="00F50F30"/>
    <w:rsid w:val="00F526DF"/>
    <w:rsid w:val="00F5494F"/>
    <w:rsid w:val="00F550BE"/>
    <w:rsid w:val="00F55E26"/>
    <w:rsid w:val="00F56697"/>
    <w:rsid w:val="00F56BC4"/>
    <w:rsid w:val="00F578EF"/>
    <w:rsid w:val="00F603FA"/>
    <w:rsid w:val="00F61579"/>
    <w:rsid w:val="00F616AF"/>
    <w:rsid w:val="00F61F33"/>
    <w:rsid w:val="00F63471"/>
    <w:rsid w:val="00F63932"/>
    <w:rsid w:val="00F63A99"/>
    <w:rsid w:val="00F63B2C"/>
    <w:rsid w:val="00F641E4"/>
    <w:rsid w:val="00F6460A"/>
    <w:rsid w:val="00F6470F"/>
    <w:rsid w:val="00F64DEE"/>
    <w:rsid w:val="00F65C10"/>
    <w:rsid w:val="00F65D30"/>
    <w:rsid w:val="00F65FE6"/>
    <w:rsid w:val="00F667F1"/>
    <w:rsid w:val="00F67801"/>
    <w:rsid w:val="00F705DB"/>
    <w:rsid w:val="00F7099E"/>
    <w:rsid w:val="00F712C9"/>
    <w:rsid w:val="00F71465"/>
    <w:rsid w:val="00F71DC8"/>
    <w:rsid w:val="00F7201D"/>
    <w:rsid w:val="00F7209C"/>
    <w:rsid w:val="00F72B0E"/>
    <w:rsid w:val="00F733FB"/>
    <w:rsid w:val="00F733FD"/>
    <w:rsid w:val="00F73796"/>
    <w:rsid w:val="00F73B89"/>
    <w:rsid w:val="00F73C21"/>
    <w:rsid w:val="00F74615"/>
    <w:rsid w:val="00F74A0C"/>
    <w:rsid w:val="00F75BA9"/>
    <w:rsid w:val="00F75D81"/>
    <w:rsid w:val="00F76146"/>
    <w:rsid w:val="00F76159"/>
    <w:rsid w:val="00F77868"/>
    <w:rsid w:val="00F8078A"/>
    <w:rsid w:val="00F80AB2"/>
    <w:rsid w:val="00F80B05"/>
    <w:rsid w:val="00F8132D"/>
    <w:rsid w:val="00F81A82"/>
    <w:rsid w:val="00F81FE6"/>
    <w:rsid w:val="00F82388"/>
    <w:rsid w:val="00F82BE6"/>
    <w:rsid w:val="00F834A6"/>
    <w:rsid w:val="00F841B9"/>
    <w:rsid w:val="00F862D0"/>
    <w:rsid w:val="00F867E4"/>
    <w:rsid w:val="00F86B19"/>
    <w:rsid w:val="00F86D6D"/>
    <w:rsid w:val="00F871C9"/>
    <w:rsid w:val="00F87404"/>
    <w:rsid w:val="00F87E42"/>
    <w:rsid w:val="00F90593"/>
    <w:rsid w:val="00F908B5"/>
    <w:rsid w:val="00F90DD2"/>
    <w:rsid w:val="00F9139E"/>
    <w:rsid w:val="00F9351B"/>
    <w:rsid w:val="00F93EEA"/>
    <w:rsid w:val="00F94530"/>
    <w:rsid w:val="00F94810"/>
    <w:rsid w:val="00F95265"/>
    <w:rsid w:val="00F955C7"/>
    <w:rsid w:val="00F969D1"/>
    <w:rsid w:val="00F96A2F"/>
    <w:rsid w:val="00F96B58"/>
    <w:rsid w:val="00F96D06"/>
    <w:rsid w:val="00F9711A"/>
    <w:rsid w:val="00F97ABD"/>
    <w:rsid w:val="00FA09D8"/>
    <w:rsid w:val="00FA0CBD"/>
    <w:rsid w:val="00FA0F33"/>
    <w:rsid w:val="00FA0F9C"/>
    <w:rsid w:val="00FA18FA"/>
    <w:rsid w:val="00FA2518"/>
    <w:rsid w:val="00FA306A"/>
    <w:rsid w:val="00FA338A"/>
    <w:rsid w:val="00FA33DF"/>
    <w:rsid w:val="00FA3ACF"/>
    <w:rsid w:val="00FA4B9D"/>
    <w:rsid w:val="00FA567A"/>
    <w:rsid w:val="00FA6344"/>
    <w:rsid w:val="00FA6676"/>
    <w:rsid w:val="00FA7103"/>
    <w:rsid w:val="00FA75F1"/>
    <w:rsid w:val="00FB0090"/>
    <w:rsid w:val="00FB02EE"/>
    <w:rsid w:val="00FB1292"/>
    <w:rsid w:val="00FB1A53"/>
    <w:rsid w:val="00FB280C"/>
    <w:rsid w:val="00FB2930"/>
    <w:rsid w:val="00FB34EE"/>
    <w:rsid w:val="00FB3D60"/>
    <w:rsid w:val="00FB405B"/>
    <w:rsid w:val="00FB5956"/>
    <w:rsid w:val="00FB6386"/>
    <w:rsid w:val="00FB6780"/>
    <w:rsid w:val="00FB7086"/>
    <w:rsid w:val="00FB775B"/>
    <w:rsid w:val="00FC04F6"/>
    <w:rsid w:val="00FC099F"/>
    <w:rsid w:val="00FC0EE2"/>
    <w:rsid w:val="00FC1016"/>
    <w:rsid w:val="00FC1882"/>
    <w:rsid w:val="00FC1DED"/>
    <w:rsid w:val="00FC21D2"/>
    <w:rsid w:val="00FC294F"/>
    <w:rsid w:val="00FC2A1B"/>
    <w:rsid w:val="00FC2B75"/>
    <w:rsid w:val="00FC312D"/>
    <w:rsid w:val="00FC3E1E"/>
    <w:rsid w:val="00FC4028"/>
    <w:rsid w:val="00FC4312"/>
    <w:rsid w:val="00FC48AB"/>
    <w:rsid w:val="00FC5A06"/>
    <w:rsid w:val="00FC68BA"/>
    <w:rsid w:val="00FC6BBA"/>
    <w:rsid w:val="00FD02B0"/>
    <w:rsid w:val="00FD0655"/>
    <w:rsid w:val="00FD13AD"/>
    <w:rsid w:val="00FD1769"/>
    <w:rsid w:val="00FD192F"/>
    <w:rsid w:val="00FD1D53"/>
    <w:rsid w:val="00FD36B8"/>
    <w:rsid w:val="00FD3749"/>
    <w:rsid w:val="00FD41E9"/>
    <w:rsid w:val="00FD426A"/>
    <w:rsid w:val="00FD436A"/>
    <w:rsid w:val="00FD45BF"/>
    <w:rsid w:val="00FD4619"/>
    <w:rsid w:val="00FD464C"/>
    <w:rsid w:val="00FD4F2E"/>
    <w:rsid w:val="00FD5BF8"/>
    <w:rsid w:val="00FD5D9C"/>
    <w:rsid w:val="00FD6164"/>
    <w:rsid w:val="00FD62FF"/>
    <w:rsid w:val="00FD6941"/>
    <w:rsid w:val="00FD6A39"/>
    <w:rsid w:val="00FD6DD0"/>
    <w:rsid w:val="00FD7231"/>
    <w:rsid w:val="00FD72A4"/>
    <w:rsid w:val="00FD7D86"/>
    <w:rsid w:val="00FE0D24"/>
    <w:rsid w:val="00FE1B79"/>
    <w:rsid w:val="00FE46B4"/>
    <w:rsid w:val="00FE4FB2"/>
    <w:rsid w:val="00FE514F"/>
    <w:rsid w:val="00FE5332"/>
    <w:rsid w:val="00FE5CF6"/>
    <w:rsid w:val="00FE5D6A"/>
    <w:rsid w:val="00FE61D6"/>
    <w:rsid w:val="00FE64F6"/>
    <w:rsid w:val="00FE68D5"/>
    <w:rsid w:val="00FE69AD"/>
    <w:rsid w:val="00FE6BC3"/>
    <w:rsid w:val="00FE7943"/>
    <w:rsid w:val="00FE7C2D"/>
    <w:rsid w:val="00FE7D5A"/>
    <w:rsid w:val="00FF0232"/>
    <w:rsid w:val="00FF0BAC"/>
    <w:rsid w:val="00FF18AF"/>
    <w:rsid w:val="00FF1C80"/>
    <w:rsid w:val="00FF22B1"/>
    <w:rsid w:val="00FF26A4"/>
    <w:rsid w:val="00FF38C5"/>
    <w:rsid w:val="00FF4979"/>
    <w:rsid w:val="00FF52E1"/>
    <w:rsid w:val="00FF58D0"/>
    <w:rsid w:val="00FF5CB3"/>
    <w:rsid w:val="00FF5D9C"/>
    <w:rsid w:val="00FF60A9"/>
    <w:rsid w:val="00FF6644"/>
    <w:rsid w:val="00FF7D00"/>
    <w:rsid w:val="0CF07141"/>
    <w:rsid w:val="0D856A2F"/>
    <w:rsid w:val="11C00535"/>
    <w:rsid w:val="14580491"/>
    <w:rsid w:val="2F4A3437"/>
    <w:rsid w:val="35432AA3"/>
    <w:rsid w:val="3A3B7724"/>
    <w:rsid w:val="3C91222F"/>
    <w:rsid w:val="3E6D5913"/>
    <w:rsid w:val="3E8410A3"/>
    <w:rsid w:val="40544AF3"/>
    <w:rsid w:val="4231521A"/>
    <w:rsid w:val="59733EF3"/>
    <w:rsid w:val="5B4A4AF7"/>
    <w:rsid w:val="5BAA37E4"/>
    <w:rsid w:val="60803497"/>
    <w:rsid w:val="67D71931"/>
    <w:rsid w:val="6CA2551B"/>
    <w:rsid w:val="749E4A39"/>
    <w:rsid w:val="7CAF4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84CE14-4087-44A5-8DBB-FB34F187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
    <w:qFormat/>
    <w:pPr>
      <w:numPr>
        <w:numId w:val="1"/>
      </w:numPr>
      <w:tabs>
        <w:tab w:val="left" w:pos="315"/>
      </w:tabs>
      <w:spacing w:before="120" w:after="120"/>
      <w:outlineLvl w:val="3"/>
    </w:pPr>
    <w:rPr>
      <w:rFonts w:ascii="Cambria" w:eastAsia="黑体" w:hAnsi="Cambria"/>
      <w:bCs/>
      <w:sz w:val="24"/>
      <w:szCs w:val="28"/>
    </w:rPr>
  </w:style>
  <w:style w:type="paragraph" w:styleId="5">
    <w:name w:val="heading 5"/>
    <w:basedOn w:val="a"/>
    <w:next w:val="a"/>
    <w:link w:val="50"/>
    <w:qFormat/>
    <w:pPr>
      <w:tabs>
        <w:tab w:val="left" w:pos="420"/>
      </w:tabs>
      <w:spacing w:beforeLines="50" w:afterLines="50"/>
      <w:outlineLvl w:val="4"/>
    </w:pPr>
    <w:rPr>
      <w:bCs/>
      <w:szCs w:val="28"/>
    </w:rPr>
  </w:style>
  <w:style w:type="paragraph" w:styleId="6">
    <w:name w:val="heading 6"/>
    <w:basedOn w:val="a"/>
    <w:next w:val="a"/>
    <w:link w:val="60"/>
    <w:uiPriority w:val="9"/>
    <w:qFormat/>
    <w:pPr>
      <w:numPr>
        <w:ilvl w:val="2"/>
        <w:numId w:val="1"/>
      </w:numPr>
      <w:tabs>
        <w:tab w:val="left" w:pos="945"/>
      </w:tabs>
      <w:outlineLvl w:val="5"/>
    </w:pPr>
    <w:rPr>
      <w:rFonts w:ascii="Cambria" w:hAnsi="Cambria"/>
      <w:bCs/>
      <w:szCs w:val="24"/>
    </w:rPr>
  </w:style>
  <w:style w:type="paragraph" w:styleId="7">
    <w:name w:val="heading 7"/>
    <w:basedOn w:val="a"/>
    <w:next w:val="a"/>
    <w:qFormat/>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8">
    <w:name w:val="heading 8"/>
    <w:basedOn w:val="a"/>
    <w:next w:val="a"/>
    <w:qFormat/>
    <w:pPr>
      <w:keepNext/>
      <w:keepLines/>
      <w:widowControl/>
      <w:tabs>
        <w:tab w:val="left" w:pos="1440"/>
      </w:tabs>
      <w:spacing w:before="240" w:after="64" w:line="320" w:lineRule="auto"/>
      <w:ind w:left="1440" w:hanging="1440"/>
      <w:jc w:val="center"/>
      <w:outlineLvl w:val="7"/>
    </w:pPr>
    <w:rPr>
      <w:rFonts w:ascii="Arial" w:eastAsia="黑体" w:hAnsi="Arial"/>
      <w:b/>
      <w:kern w:val="0"/>
      <w:sz w:val="24"/>
      <w:szCs w:val="24"/>
    </w:rPr>
  </w:style>
  <w:style w:type="paragraph" w:styleId="9">
    <w:name w:val="heading 9"/>
    <w:basedOn w:val="a"/>
    <w:next w:val="a"/>
    <w:qFormat/>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ind w:firstLineChars="200" w:firstLine="420"/>
      <w:jc w:val="center"/>
    </w:pPr>
    <w:rPr>
      <w:b/>
      <w:kern w:val="0"/>
      <w:sz w:val="44"/>
      <w:szCs w:val="20"/>
    </w:r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TOC7">
    <w:name w:val="toc 7"/>
    <w:basedOn w:val="a"/>
    <w:next w:val="a"/>
    <w:uiPriority w:val="39"/>
    <w:unhideWhenUsed/>
    <w:qFormat/>
    <w:pPr>
      <w:ind w:left="1260"/>
      <w:jc w:val="left"/>
    </w:pPr>
    <w:rPr>
      <w:sz w:val="18"/>
      <w:szCs w:val="18"/>
    </w:rPr>
  </w:style>
  <w:style w:type="paragraph" w:styleId="a6">
    <w:name w:val="Body Text First Indent"/>
    <w:basedOn w:val="a7"/>
    <w:link w:val="a8"/>
    <w:uiPriority w:val="99"/>
    <w:unhideWhenUsed/>
    <w:qFormat/>
    <w:pPr>
      <w:spacing w:after="120"/>
      <w:ind w:firstLineChars="100" w:firstLine="420"/>
    </w:pPr>
    <w:rPr>
      <w:sz w:val="21"/>
      <w:szCs w:val="22"/>
    </w:rPr>
  </w:style>
  <w:style w:type="paragraph" w:styleId="a7">
    <w:name w:val="Body Text"/>
    <w:basedOn w:val="a"/>
    <w:link w:val="a9"/>
    <w:qFormat/>
    <w:rPr>
      <w:sz w:val="28"/>
      <w:szCs w:val="24"/>
    </w:rPr>
  </w:style>
  <w:style w:type="paragraph" w:styleId="aa">
    <w:name w:val="Document Map"/>
    <w:basedOn w:val="a"/>
    <w:semiHidden/>
    <w:qFormat/>
    <w:pPr>
      <w:shd w:val="clear" w:color="auto" w:fill="000080"/>
    </w:pPr>
  </w:style>
  <w:style w:type="paragraph" w:styleId="ab">
    <w:name w:val="toa heading"/>
    <w:basedOn w:val="a"/>
    <w:next w:val="a"/>
    <w:unhideWhenUsed/>
    <w:qFormat/>
    <w:pPr>
      <w:spacing w:before="120"/>
    </w:pPr>
    <w:rPr>
      <w:rFonts w:ascii="Cambria" w:hAnsi="Cambria"/>
      <w:sz w:val="24"/>
      <w:szCs w:val="24"/>
    </w:rPr>
  </w:style>
  <w:style w:type="paragraph" w:styleId="ac">
    <w:name w:val="Body Text Indent"/>
    <w:basedOn w:val="a"/>
    <w:qFormat/>
    <w:pPr>
      <w:ind w:firstLineChars="400" w:firstLine="1120"/>
    </w:pPr>
    <w:rPr>
      <w:sz w:val="28"/>
      <w:szCs w:val="24"/>
    </w:rPr>
  </w:style>
  <w:style w:type="paragraph" w:styleId="TOC5">
    <w:name w:val="toc 5"/>
    <w:basedOn w:val="a"/>
    <w:next w:val="a"/>
    <w:uiPriority w:val="39"/>
    <w:unhideWhenUsed/>
    <w:qFormat/>
    <w:pPr>
      <w:ind w:left="840"/>
      <w:jc w:val="left"/>
    </w:pPr>
    <w:rPr>
      <w:sz w:val="18"/>
      <w:szCs w:val="18"/>
    </w:rPr>
  </w:style>
  <w:style w:type="paragraph" w:styleId="TOC3">
    <w:name w:val="toc 3"/>
    <w:basedOn w:val="a"/>
    <w:next w:val="a"/>
    <w:uiPriority w:val="39"/>
    <w:unhideWhenUsed/>
    <w:qFormat/>
    <w:pPr>
      <w:tabs>
        <w:tab w:val="left" w:pos="740"/>
        <w:tab w:val="right" w:leader="dot" w:pos="9060"/>
      </w:tabs>
      <w:ind w:left="420"/>
      <w:jc w:val="left"/>
    </w:pPr>
    <w:rPr>
      <w:iCs/>
      <w:sz w:val="20"/>
      <w:szCs w:val="20"/>
    </w:rPr>
  </w:style>
  <w:style w:type="paragraph" w:styleId="ad">
    <w:name w:val="Plain Text"/>
    <w:basedOn w:val="a"/>
    <w:qFormat/>
    <w:rPr>
      <w:rFonts w:ascii="宋体" w:hAnsi="Courier New" w:cs="Courier New"/>
      <w:szCs w:val="21"/>
    </w:rPr>
  </w:style>
  <w:style w:type="paragraph" w:styleId="TOC8">
    <w:name w:val="toc 8"/>
    <w:basedOn w:val="a"/>
    <w:next w:val="a"/>
    <w:uiPriority w:val="39"/>
    <w:unhideWhenUsed/>
    <w:qFormat/>
    <w:pPr>
      <w:ind w:left="1470"/>
      <w:jc w:val="left"/>
    </w:pPr>
    <w:rPr>
      <w:sz w:val="18"/>
      <w:szCs w:val="18"/>
    </w:rPr>
  </w:style>
  <w:style w:type="paragraph" w:styleId="ae">
    <w:name w:val="Date"/>
    <w:basedOn w:val="a"/>
    <w:next w:val="a"/>
    <w:qFormat/>
    <w:pPr>
      <w:ind w:leftChars="2500" w:left="100"/>
    </w:pPr>
    <w:rPr>
      <w:szCs w:val="24"/>
    </w:rPr>
  </w:style>
  <w:style w:type="paragraph" w:styleId="21">
    <w:name w:val="Body Text Indent 2"/>
    <w:basedOn w:val="a"/>
    <w:qFormat/>
    <w:pPr>
      <w:ind w:left="206" w:hangingChars="98" w:hanging="206"/>
    </w:pPr>
    <w:rPr>
      <w:szCs w:val="24"/>
    </w:rPr>
  </w:style>
  <w:style w:type="paragraph" w:styleId="af">
    <w:name w:val="endnote text"/>
    <w:basedOn w:val="a"/>
    <w:semiHidden/>
    <w:qFormat/>
    <w:pPr>
      <w:snapToGrid w:val="0"/>
      <w:jc w:val="left"/>
    </w:pPr>
    <w:rPr>
      <w:szCs w:val="24"/>
    </w:rPr>
  </w:style>
  <w:style w:type="paragraph" w:styleId="af0">
    <w:name w:val="Balloon Text"/>
    <w:basedOn w:val="a"/>
    <w:link w:val="af1"/>
    <w:uiPriority w:val="99"/>
    <w:unhideWhenUsed/>
    <w:qFormat/>
    <w:rPr>
      <w:kern w:val="0"/>
      <w:sz w:val="18"/>
      <w:szCs w:val="18"/>
    </w:rPr>
  </w:style>
  <w:style w:type="paragraph" w:styleId="af2">
    <w:name w:val="footer"/>
    <w:basedOn w:val="a"/>
    <w:link w:val="af3"/>
    <w:uiPriority w:val="99"/>
    <w:unhideWhenUsed/>
    <w:qFormat/>
    <w:pPr>
      <w:tabs>
        <w:tab w:val="center" w:pos="4153"/>
        <w:tab w:val="right" w:pos="8306"/>
      </w:tabs>
      <w:snapToGrid w:val="0"/>
      <w:jc w:val="left"/>
    </w:pPr>
    <w:rPr>
      <w:kern w:val="0"/>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pPr>
      <w:tabs>
        <w:tab w:val="right" w:leader="dot" w:pos="9060"/>
      </w:tabs>
      <w:spacing w:line="400" w:lineRule="exact"/>
      <w:jc w:val="left"/>
    </w:pPr>
    <w:rPr>
      <w:b/>
      <w:bCs/>
      <w:caps/>
      <w:sz w:val="20"/>
      <w:szCs w:val="20"/>
    </w:rPr>
  </w:style>
  <w:style w:type="paragraph" w:styleId="TOC4">
    <w:name w:val="toc 4"/>
    <w:basedOn w:val="a"/>
    <w:next w:val="a"/>
    <w:uiPriority w:val="39"/>
    <w:unhideWhenUsed/>
    <w:qFormat/>
    <w:pPr>
      <w:ind w:left="630"/>
      <w:jc w:val="left"/>
    </w:pPr>
    <w:rPr>
      <w:sz w:val="18"/>
      <w:szCs w:val="18"/>
    </w:rPr>
  </w:style>
  <w:style w:type="paragraph" w:styleId="af6">
    <w:name w:val="Subtitle"/>
    <w:basedOn w:val="a"/>
    <w:next w:val="a"/>
    <w:link w:val="af7"/>
    <w:uiPriority w:val="11"/>
    <w:qFormat/>
    <w:pPr>
      <w:spacing w:before="240" w:after="60" w:line="312" w:lineRule="auto"/>
      <w:jc w:val="center"/>
      <w:outlineLvl w:val="1"/>
    </w:pPr>
    <w:rPr>
      <w:rFonts w:ascii="Cambria" w:hAnsi="Cambria"/>
      <w:b/>
      <w:bCs/>
      <w:kern w:val="28"/>
      <w:sz w:val="32"/>
      <w:szCs w:val="32"/>
    </w:rPr>
  </w:style>
  <w:style w:type="paragraph" w:styleId="af8">
    <w:name w:val="footnote text"/>
    <w:basedOn w:val="a"/>
    <w:link w:val="af9"/>
    <w:uiPriority w:val="99"/>
    <w:unhideWhenUsed/>
    <w:qFormat/>
    <w:pPr>
      <w:snapToGrid w:val="0"/>
      <w:jc w:val="left"/>
    </w:pPr>
    <w:rPr>
      <w:kern w:val="0"/>
      <w:sz w:val="18"/>
      <w:szCs w:val="18"/>
    </w:rPr>
  </w:style>
  <w:style w:type="paragraph" w:styleId="TOC6">
    <w:name w:val="toc 6"/>
    <w:basedOn w:val="a"/>
    <w:next w:val="a"/>
    <w:uiPriority w:val="39"/>
    <w:unhideWhenUsed/>
    <w:qFormat/>
    <w:pPr>
      <w:ind w:left="1050"/>
      <w:jc w:val="left"/>
    </w:pPr>
    <w:rPr>
      <w:sz w:val="18"/>
      <w:szCs w:val="18"/>
    </w:rPr>
  </w:style>
  <w:style w:type="paragraph" w:styleId="31">
    <w:name w:val="Body Text Indent 3"/>
    <w:basedOn w:val="a"/>
    <w:link w:val="32"/>
    <w:uiPriority w:val="99"/>
    <w:qFormat/>
    <w:pPr>
      <w:spacing w:line="420" w:lineRule="exact"/>
      <w:ind w:firstLineChars="200" w:firstLine="420"/>
    </w:pPr>
    <w:rPr>
      <w:szCs w:val="24"/>
    </w:rPr>
  </w:style>
  <w:style w:type="paragraph" w:styleId="TOC2">
    <w:name w:val="toc 2"/>
    <w:basedOn w:val="a"/>
    <w:next w:val="a"/>
    <w:uiPriority w:val="39"/>
    <w:unhideWhenUsed/>
    <w:qFormat/>
    <w:pPr>
      <w:tabs>
        <w:tab w:val="right" w:leader="dot" w:pos="9344"/>
      </w:tabs>
      <w:ind w:left="210"/>
      <w:jc w:val="left"/>
    </w:pPr>
    <w:rPr>
      <w:b/>
      <w:bCs/>
      <w:smallCaps/>
      <w:sz w:val="20"/>
      <w:szCs w:val="20"/>
    </w:rPr>
  </w:style>
  <w:style w:type="paragraph" w:styleId="TOC9">
    <w:name w:val="toc 9"/>
    <w:basedOn w:val="a"/>
    <w:next w:val="a"/>
    <w:uiPriority w:val="39"/>
    <w:unhideWhenUsed/>
    <w:qFormat/>
    <w:pPr>
      <w:ind w:left="1680"/>
      <w:jc w:val="left"/>
    </w:pPr>
    <w:rPr>
      <w:sz w:val="18"/>
      <w:szCs w:val="18"/>
    </w:rPr>
  </w:style>
  <w:style w:type="paragraph" w:styleId="22">
    <w:name w:val="Body Text 2"/>
    <w:basedOn w:val="a"/>
    <w:qFormat/>
    <w:pPr>
      <w:spacing w:after="120" w:line="480" w:lineRule="auto"/>
    </w:pPr>
    <w:rPr>
      <w:szCs w:val="24"/>
    </w:rPr>
  </w:style>
  <w:style w:type="paragraph" w:styleId="afa">
    <w:name w:val="Normal (Web)"/>
    <w:basedOn w:val="a"/>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rPr>
      <w:szCs w:val="24"/>
    </w:rPr>
  </w:style>
  <w:style w:type="paragraph" w:styleId="afb">
    <w:name w:val="Title"/>
    <w:basedOn w:val="a"/>
    <w:qFormat/>
    <w:pPr>
      <w:widowControl/>
      <w:spacing w:before="240" w:after="60"/>
      <w:jc w:val="center"/>
      <w:outlineLvl w:val="0"/>
    </w:pPr>
    <w:rPr>
      <w:rFonts w:ascii="Arial" w:hAnsi="Arial" w:cs="Arial"/>
      <w:b/>
      <w:bCs/>
      <w:kern w:val="0"/>
      <w:sz w:val="44"/>
      <w:szCs w:val="32"/>
    </w:rPr>
  </w:style>
  <w:style w:type="character" w:styleId="afc">
    <w:name w:val="page number"/>
    <w:basedOn w:val="a1"/>
    <w:qFormat/>
  </w:style>
  <w:style w:type="character" w:styleId="afd">
    <w:name w:val="FollowedHyperlink"/>
    <w:uiPriority w:val="99"/>
    <w:unhideWhenUsed/>
    <w:qFormat/>
    <w:rPr>
      <w:color w:val="800080"/>
      <w:u w:val="single"/>
    </w:rPr>
  </w:style>
  <w:style w:type="character" w:styleId="afe">
    <w:name w:val="Hyperlink"/>
    <w:uiPriority w:val="99"/>
    <w:unhideWhenUsed/>
    <w:qFormat/>
    <w:rPr>
      <w:color w:val="0000FF"/>
      <w:u w:val="single"/>
    </w:rPr>
  </w:style>
  <w:style w:type="character" w:styleId="aff">
    <w:name w:val="annotation reference"/>
    <w:semiHidden/>
    <w:qFormat/>
    <w:rPr>
      <w:sz w:val="21"/>
      <w:szCs w:val="21"/>
    </w:rPr>
  </w:style>
  <w:style w:type="character" w:styleId="aff0">
    <w:name w:val="footnote reference"/>
    <w:qFormat/>
    <w:rPr>
      <w:vertAlign w:val="superscript"/>
    </w:rPr>
  </w:style>
  <w:style w:type="table" w:styleId="af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
    <w:name w:val="DAS正文"/>
    <w:basedOn w:val="a"/>
    <w:qFormat/>
    <w:pPr>
      <w:ind w:right="181" w:firstLineChars="200" w:firstLine="480"/>
    </w:pPr>
    <w:rPr>
      <w:rFonts w:ascii="Verdana" w:hAnsi="Verdana"/>
      <w:szCs w:val="24"/>
    </w:rPr>
  </w:style>
  <w:style w:type="paragraph" w:customStyle="1" w:styleId="CharCharCharCharCharCharCharCharCharCharCharCharChar">
    <w:name w:val="Char Char Char Char Char Char Char Char Char Char Char Char Char"/>
    <w:basedOn w:val="a"/>
    <w:qFormat/>
    <w:pPr>
      <w:spacing w:line="360" w:lineRule="auto"/>
      <w:ind w:firstLineChars="200" w:firstLine="200"/>
    </w:pPr>
    <w:rPr>
      <w:rFonts w:ascii="宋体" w:hAnsi="宋体" w:cs="宋体"/>
      <w:sz w:val="24"/>
      <w:szCs w:val="24"/>
    </w:rPr>
  </w:style>
  <w:style w:type="paragraph" w:customStyle="1" w:styleId="CM105">
    <w:name w:val="CM105"/>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表段落1"/>
    <w:basedOn w:val="a"/>
    <w:qFormat/>
    <w:pPr>
      <w:ind w:firstLineChars="200" w:firstLine="420"/>
    </w:pPr>
  </w:style>
  <w:style w:type="paragraph" w:customStyle="1" w:styleId="CM12">
    <w:name w:val="CM12"/>
    <w:basedOn w:val="Default"/>
    <w:next w:val="Default"/>
    <w:uiPriority w:val="99"/>
    <w:qFormat/>
    <w:pPr>
      <w:spacing w:line="313" w:lineRule="atLeast"/>
    </w:pPr>
    <w:rPr>
      <w:rFonts w:cs="Times New Roman"/>
      <w:color w:val="auto"/>
    </w:rPr>
  </w:style>
  <w:style w:type="paragraph" w:customStyle="1" w:styleId="CM19">
    <w:name w:val="CM19"/>
    <w:basedOn w:val="Default"/>
    <w:next w:val="Default"/>
    <w:uiPriority w:val="99"/>
    <w:qFormat/>
    <w:pPr>
      <w:spacing w:line="440" w:lineRule="atLeast"/>
    </w:pPr>
    <w:rPr>
      <w:rFonts w:cs="Times New Roman"/>
      <w:color w:val="auto"/>
    </w:rPr>
  </w:style>
  <w:style w:type="paragraph" w:customStyle="1" w:styleId="CM45">
    <w:name w:val="CM45"/>
    <w:basedOn w:val="Default"/>
    <w:next w:val="Default"/>
    <w:uiPriority w:val="99"/>
    <w:qFormat/>
    <w:rPr>
      <w:rFonts w:cs="Times New Roman"/>
      <w:color w:val="auto"/>
    </w:rPr>
  </w:style>
  <w:style w:type="paragraph" w:customStyle="1" w:styleId="CM110">
    <w:name w:val="CM110"/>
    <w:basedOn w:val="Default"/>
    <w:next w:val="Default"/>
    <w:uiPriority w:val="99"/>
    <w:qFormat/>
    <w:rPr>
      <w:rFonts w:cs="Times New Roman"/>
      <w:color w:val="auto"/>
    </w:rPr>
  </w:style>
  <w:style w:type="paragraph" w:customStyle="1" w:styleId="CM34">
    <w:name w:val="CM34"/>
    <w:basedOn w:val="Default"/>
    <w:next w:val="Default"/>
    <w:uiPriority w:val="99"/>
    <w:qFormat/>
    <w:rPr>
      <w:rFonts w:cs="Times New Roman"/>
      <w:color w:val="auto"/>
    </w:rPr>
  </w:style>
  <w:style w:type="paragraph" w:customStyle="1" w:styleId="CM10">
    <w:name w:val="CM10"/>
    <w:basedOn w:val="Default"/>
    <w:next w:val="Default"/>
    <w:uiPriority w:val="99"/>
    <w:qFormat/>
    <w:rPr>
      <w:rFonts w:cs="Times New Roman"/>
      <w:color w:val="auto"/>
    </w:rPr>
  </w:style>
  <w:style w:type="paragraph" w:customStyle="1" w:styleId="CM17">
    <w:name w:val="CM17"/>
    <w:basedOn w:val="Default"/>
    <w:next w:val="Default"/>
    <w:uiPriority w:val="99"/>
    <w:qFormat/>
    <w:pPr>
      <w:spacing w:line="440" w:lineRule="atLeast"/>
    </w:pPr>
    <w:rPr>
      <w:rFonts w:cs="Times New Roman"/>
      <w:color w:val="auto"/>
    </w:rPr>
  </w:style>
  <w:style w:type="paragraph" w:customStyle="1" w:styleId="CM43">
    <w:name w:val="CM43"/>
    <w:basedOn w:val="Default"/>
    <w:next w:val="Default"/>
    <w:uiPriority w:val="99"/>
    <w:pPr>
      <w:spacing w:line="440" w:lineRule="atLeast"/>
    </w:pPr>
    <w:rPr>
      <w:rFonts w:cs="Times New Roman"/>
      <w:color w:val="auto"/>
    </w:rPr>
  </w:style>
  <w:style w:type="paragraph" w:customStyle="1" w:styleId="CharCharCharCharCharCharCharCharCharChar">
    <w:name w:val="Char Char Char Char Char Char Char Char Char Char"/>
    <w:basedOn w:val="a"/>
    <w:qFormat/>
    <w:pPr>
      <w:spacing w:line="360" w:lineRule="auto"/>
      <w:ind w:firstLineChars="200" w:firstLine="200"/>
    </w:pPr>
    <w:rPr>
      <w:rFonts w:ascii="宋体" w:hAnsi="宋体" w:cs="宋体"/>
      <w:sz w:val="24"/>
      <w:szCs w:val="24"/>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CM54">
    <w:name w:val="CM54"/>
    <w:basedOn w:val="Default"/>
    <w:next w:val="Default"/>
    <w:uiPriority w:val="99"/>
    <w:qFormat/>
    <w:rPr>
      <w:rFonts w:cs="Times New Roman"/>
      <w:color w:val="auto"/>
    </w:rPr>
  </w:style>
  <w:style w:type="paragraph" w:customStyle="1" w:styleId="CM35">
    <w:name w:val="CM35"/>
    <w:basedOn w:val="Default"/>
    <w:next w:val="Default"/>
    <w:uiPriority w:val="99"/>
    <w:qFormat/>
    <w:pPr>
      <w:spacing w:line="400" w:lineRule="atLeast"/>
    </w:pPr>
    <w:rPr>
      <w:rFonts w:cs="Times New Roman"/>
      <w:color w:val="auto"/>
    </w:rPr>
  </w:style>
  <w:style w:type="paragraph" w:customStyle="1" w:styleId="CM84">
    <w:name w:val="CM84"/>
    <w:basedOn w:val="Default"/>
    <w:next w:val="Default"/>
    <w:uiPriority w:val="99"/>
    <w:qFormat/>
    <w:pPr>
      <w:spacing w:line="400" w:lineRule="atLeast"/>
    </w:pPr>
    <w:rPr>
      <w:rFonts w:cs="Times New Roman"/>
      <w:color w:val="auto"/>
    </w:rPr>
  </w:style>
  <w:style w:type="paragraph" w:customStyle="1" w:styleId="23">
    <w:name w:val="正文文本 (2)"/>
    <w:basedOn w:val="a"/>
    <w:link w:val="24"/>
    <w:qFormat/>
    <w:pPr>
      <w:shd w:val="clear" w:color="auto" w:fill="FFFFFF"/>
      <w:spacing w:before="300" w:line="439" w:lineRule="exact"/>
      <w:jc w:val="distribute"/>
    </w:pPr>
    <w:rPr>
      <w:rFonts w:ascii="宋体" w:hAnsi="宋体"/>
      <w:kern w:val="0"/>
      <w:sz w:val="22"/>
    </w:rPr>
  </w:style>
  <w:style w:type="paragraph" w:customStyle="1" w:styleId="CharCharCharChar">
    <w:name w:val="Char Char Char Char"/>
    <w:basedOn w:val="a"/>
    <w:qFormat/>
    <w:pPr>
      <w:spacing w:line="360" w:lineRule="auto"/>
      <w:ind w:firstLineChars="200" w:firstLine="200"/>
    </w:pPr>
    <w:rPr>
      <w:rFonts w:ascii="宋体" w:hAnsi="宋体" w:cs="宋体"/>
      <w:sz w:val="24"/>
      <w:szCs w:val="24"/>
    </w:rPr>
  </w:style>
  <w:style w:type="paragraph" w:customStyle="1" w:styleId="CM70">
    <w:name w:val="CM70"/>
    <w:basedOn w:val="Default"/>
    <w:next w:val="Default"/>
    <w:uiPriority w:val="99"/>
    <w:qFormat/>
    <w:pPr>
      <w:spacing w:line="400" w:lineRule="atLeast"/>
    </w:pPr>
    <w:rPr>
      <w:rFonts w:cs="Times New Roman"/>
      <w:color w:val="auto"/>
    </w:rPr>
  </w:style>
  <w:style w:type="paragraph" w:customStyle="1" w:styleId="CM52">
    <w:name w:val="CM52"/>
    <w:basedOn w:val="Default"/>
    <w:next w:val="Default"/>
    <w:uiPriority w:val="99"/>
    <w:qFormat/>
    <w:pPr>
      <w:spacing w:line="400" w:lineRule="atLeast"/>
    </w:pPr>
    <w:rPr>
      <w:rFonts w:cs="Times New Roman"/>
      <w:color w:val="auto"/>
    </w:rPr>
  </w:style>
  <w:style w:type="paragraph" w:customStyle="1" w:styleId="CM104">
    <w:name w:val="CM104"/>
    <w:basedOn w:val="Default"/>
    <w:next w:val="Default"/>
    <w:uiPriority w:val="99"/>
    <w:qFormat/>
    <w:rPr>
      <w:rFonts w:cs="Times New Roman"/>
      <w:color w:val="auto"/>
    </w:rPr>
  </w:style>
  <w:style w:type="paragraph" w:customStyle="1" w:styleId="CM57">
    <w:name w:val="CM57"/>
    <w:basedOn w:val="Default"/>
    <w:next w:val="Default"/>
    <w:uiPriority w:val="99"/>
    <w:qFormat/>
    <w:pPr>
      <w:spacing w:line="400" w:lineRule="atLeast"/>
    </w:pPr>
    <w:rPr>
      <w:rFonts w:cs="Times New Roman"/>
      <w:color w:val="auto"/>
    </w:rPr>
  </w:style>
  <w:style w:type="paragraph" w:customStyle="1" w:styleId="CM6">
    <w:name w:val="CM6"/>
    <w:basedOn w:val="Default"/>
    <w:next w:val="Default"/>
    <w:uiPriority w:val="99"/>
    <w:qFormat/>
    <w:pPr>
      <w:spacing w:line="318" w:lineRule="atLeast"/>
    </w:pPr>
    <w:rPr>
      <w:rFonts w:cs="Times New Roman"/>
      <w:color w:val="auto"/>
    </w:rPr>
  </w:style>
  <w:style w:type="paragraph" w:customStyle="1" w:styleId="CharChar">
    <w:name w:val="Char Char"/>
    <w:basedOn w:val="a"/>
    <w:qFormat/>
    <w:rPr>
      <w:rFonts w:ascii="Tahoma" w:hAnsi="Tahoma"/>
      <w:sz w:val="24"/>
      <w:szCs w:val="20"/>
    </w:rPr>
  </w:style>
  <w:style w:type="paragraph" w:customStyle="1" w:styleId="CM55">
    <w:name w:val="CM55"/>
    <w:basedOn w:val="Default"/>
    <w:next w:val="Default"/>
    <w:qFormat/>
    <w:pPr>
      <w:spacing w:line="400" w:lineRule="atLeast"/>
    </w:pPr>
    <w:rPr>
      <w:rFonts w:cs="Times New Roman"/>
      <w:color w:val="auto"/>
    </w:rPr>
  </w:style>
  <w:style w:type="paragraph" w:customStyle="1" w:styleId="CM97">
    <w:name w:val="CM97"/>
    <w:basedOn w:val="Default"/>
    <w:next w:val="Default"/>
    <w:uiPriority w:val="99"/>
    <w:qFormat/>
    <w:rPr>
      <w:rFonts w:cs="Times New Roman"/>
      <w:color w:val="auto"/>
    </w:rPr>
  </w:style>
  <w:style w:type="paragraph" w:customStyle="1" w:styleId="CM40">
    <w:name w:val="CM40"/>
    <w:basedOn w:val="Default"/>
    <w:next w:val="Default"/>
    <w:uiPriority w:val="99"/>
    <w:qFormat/>
    <w:pPr>
      <w:spacing w:line="400" w:lineRule="atLeast"/>
    </w:pPr>
    <w:rPr>
      <w:rFonts w:cs="Times New Roman"/>
      <w:color w:val="auto"/>
    </w:rPr>
  </w:style>
  <w:style w:type="paragraph" w:customStyle="1" w:styleId="CM87">
    <w:name w:val="CM87"/>
    <w:basedOn w:val="Default"/>
    <w:next w:val="Default"/>
    <w:uiPriority w:val="99"/>
    <w:qFormat/>
    <w:pPr>
      <w:spacing w:line="440" w:lineRule="atLeast"/>
    </w:pPr>
    <w:rPr>
      <w:rFonts w:cs="Times New Roman"/>
      <w:color w:val="auto"/>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CharCharChar">
    <w:name w:val="Char Char Char Char Char Char Char"/>
    <w:basedOn w:val="aa"/>
    <w:qFormat/>
    <w:rPr>
      <w:rFonts w:ascii="Tahoma" w:hAnsi="Tahoma"/>
      <w:sz w:val="24"/>
    </w:rPr>
  </w:style>
  <w:style w:type="paragraph" w:customStyle="1" w:styleId="CM98">
    <w:name w:val="CM98"/>
    <w:basedOn w:val="Default"/>
    <w:next w:val="Default"/>
    <w:uiPriority w:val="99"/>
    <w:qFormat/>
    <w:rPr>
      <w:rFonts w:cs="Times New Roman"/>
      <w:color w:val="auto"/>
    </w:rPr>
  </w:style>
  <w:style w:type="paragraph" w:customStyle="1" w:styleId="CM22">
    <w:name w:val="CM22"/>
    <w:basedOn w:val="Default"/>
    <w:next w:val="Default"/>
    <w:uiPriority w:val="99"/>
    <w:qFormat/>
    <w:rPr>
      <w:rFonts w:cs="Times New Roman"/>
      <w:color w:val="auto"/>
    </w:rPr>
  </w:style>
  <w:style w:type="paragraph" w:customStyle="1" w:styleId="CM107">
    <w:name w:val="CM107"/>
    <w:basedOn w:val="Default"/>
    <w:next w:val="Default"/>
    <w:uiPriority w:val="99"/>
    <w:qFormat/>
    <w:rPr>
      <w:rFonts w:cs="Times New Roman"/>
      <w:color w:val="auto"/>
    </w:rPr>
  </w:style>
  <w:style w:type="paragraph" w:customStyle="1" w:styleId="CM26">
    <w:name w:val="CM26"/>
    <w:basedOn w:val="Default"/>
    <w:next w:val="Default"/>
    <w:uiPriority w:val="99"/>
    <w:qFormat/>
    <w:pPr>
      <w:spacing w:line="400" w:lineRule="atLeast"/>
    </w:pPr>
    <w:rPr>
      <w:rFonts w:cs="Times New Roman"/>
      <w:color w:val="auto"/>
    </w:rPr>
  </w:style>
  <w:style w:type="paragraph" w:customStyle="1" w:styleId="Char">
    <w:name w:val="Char"/>
    <w:basedOn w:val="a"/>
    <w:qFormat/>
    <w:pPr>
      <w:spacing w:line="360" w:lineRule="auto"/>
      <w:ind w:firstLineChars="200" w:firstLine="200"/>
    </w:pPr>
    <w:rPr>
      <w:rFonts w:ascii="宋体" w:hAnsi="宋体" w:cs="宋体"/>
      <w:sz w:val="24"/>
      <w:szCs w:val="24"/>
    </w:rPr>
  </w:style>
  <w:style w:type="paragraph" w:customStyle="1" w:styleId="CM2">
    <w:name w:val="CM2"/>
    <w:basedOn w:val="Default"/>
    <w:next w:val="Default"/>
    <w:uiPriority w:val="99"/>
    <w:qFormat/>
    <w:pPr>
      <w:spacing w:line="500" w:lineRule="atLeast"/>
    </w:pPr>
    <w:rPr>
      <w:rFonts w:cs="Times New Roman"/>
      <w:color w:val="auto"/>
    </w:rPr>
  </w:style>
  <w:style w:type="paragraph" w:customStyle="1" w:styleId="CM88">
    <w:name w:val="CM88"/>
    <w:basedOn w:val="Default"/>
    <w:next w:val="Default"/>
    <w:uiPriority w:val="99"/>
    <w:qFormat/>
    <w:pPr>
      <w:spacing w:line="440" w:lineRule="atLeast"/>
    </w:pPr>
    <w:rPr>
      <w:rFonts w:cs="Times New Roman"/>
      <w:color w:val="auto"/>
    </w:rPr>
  </w:style>
  <w:style w:type="paragraph" w:customStyle="1" w:styleId="CM24">
    <w:name w:val="CM24"/>
    <w:basedOn w:val="Default"/>
    <w:next w:val="Default"/>
    <w:uiPriority w:val="99"/>
    <w:qFormat/>
    <w:pPr>
      <w:spacing w:line="400" w:lineRule="atLeast"/>
    </w:pPr>
    <w:rPr>
      <w:rFonts w:cs="Times New Roman"/>
      <w:color w:val="auto"/>
    </w:rPr>
  </w:style>
  <w:style w:type="paragraph" w:customStyle="1" w:styleId="CM60">
    <w:name w:val="CM60"/>
    <w:basedOn w:val="Default"/>
    <w:next w:val="Default"/>
    <w:uiPriority w:val="99"/>
    <w:qFormat/>
    <w:pPr>
      <w:spacing w:line="400" w:lineRule="atLeast"/>
    </w:pPr>
    <w:rPr>
      <w:rFonts w:cs="Times New Roman"/>
      <w:color w:val="auto"/>
    </w:rPr>
  </w:style>
  <w:style w:type="paragraph" w:customStyle="1" w:styleId="70">
    <w:name w:val="正文文本 (7)"/>
    <w:basedOn w:val="a"/>
    <w:link w:val="71"/>
    <w:qFormat/>
    <w:pPr>
      <w:shd w:val="clear" w:color="auto" w:fill="FFFFFF"/>
      <w:spacing w:before="120" w:after="300" w:line="0" w:lineRule="atLeast"/>
      <w:jc w:val="center"/>
    </w:pPr>
    <w:rPr>
      <w:rFonts w:ascii="宋体" w:hAnsi="宋体"/>
      <w:spacing w:val="10"/>
      <w:kern w:val="0"/>
      <w:sz w:val="22"/>
    </w:rPr>
  </w:style>
  <w:style w:type="paragraph" w:customStyle="1" w:styleId="CM99">
    <w:name w:val="CM99"/>
    <w:basedOn w:val="Default"/>
    <w:next w:val="Default"/>
    <w:uiPriority w:val="99"/>
    <w:qFormat/>
    <w:rPr>
      <w:rFonts w:cs="Times New Roman"/>
      <w:color w:val="auto"/>
    </w:rPr>
  </w:style>
  <w:style w:type="paragraph" w:customStyle="1" w:styleId="CM7">
    <w:name w:val="CM7"/>
    <w:basedOn w:val="Default"/>
    <w:next w:val="Default"/>
    <w:uiPriority w:val="99"/>
    <w:qFormat/>
    <w:pPr>
      <w:spacing w:line="318" w:lineRule="atLeast"/>
    </w:pPr>
    <w:rPr>
      <w:rFonts w:cs="Times New Roman"/>
      <w:color w:val="auto"/>
    </w:rPr>
  </w:style>
  <w:style w:type="paragraph" w:customStyle="1" w:styleId="ListParagraph1">
    <w:name w:val="List Paragraph1"/>
    <w:basedOn w:val="a"/>
    <w:uiPriority w:val="1"/>
    <w:qFormat/>
    <w:pPr>
      <w:ind w:firstLineChars="200" w:firstLine="420"/>
    </w:pPr>
  </w:style>
  <w:style w:type="paragraph" w:customStyle="1" w:styleId="CM28">
    <w:name w:val="CM28"/>
    <w:basedOn w:val="Default"/>
    <w:next w:val="Default"/>
    <w:uiPriority w:val="99"/>
    <w:qFormat/>
    <w:pPr>
      <w:spacing w:line="398" w:lineRule="atLeast"/>
    </w:pPr>
    <w:rPr>
      <w:rFonts w:cs="Times New Roman"/>
      <w:color w:val="auto"/>
    </w:rPr>
  </w:style>
  <w:style w:type="paragraph" w:customStyle="1" w:styleId="CM94">
    <w:name w:val="CM94"/>
    <w:basedOn w:val="Default"/>
    <w:next w:val="Default"/>
    <w:uiPriority w:val="99"/>
    <w:qFormat/>
    <w:pPr>
      <w:spacing w:line="440" w:lineRule="atLeast"/>
    </w:pPr>
    <w:rPr>
      <w:rFonts w:cs="Times New Roman"/>
      <w:color w:val="auto"/>
    </w:rPr>
  </w:style>
  <w:style w:type="paragraph" w:customStyle="1" w:styleId="CM102">
    <w:name w:val="CM102"/>
    <w:basedOn w:val="Default"/>
    <w:next w:val="Default"/>
    <w:uiPriority w:val="99"/>
    <w:qFormat/>
    <w:rPr>
      <w:rFonts w:cs="Times New Roman"/>
      <w:color w:val="auto"/>
    </w:rPr>
  </w:style>
  <w:style w:type="paragraph" w:customStyle="1" w:styleId="CM11">
    <w:name w:val="CM11"/>
    <w:basedOn w:val="Default"/>
    <w:next w:val="Default"/>
    <w:uiPriority w:val="99"/>
    <w:qFormat/>
    <w:pPr>
      <w:spacing w:line="313" w:lineRule="atLeast"/>
    </w:pPr>
    <w:rPr>
      <w:rFonts w:cs="Times New Roman"/>
      <w:color w:val="auto"/>
    </w:rPr>
  </w:style>
  <w:style w:type="paragraph" w:customStyle="1" w:styleId="MSGENFONTSTYLENAMETEMPLATEROLENUMBERMSGENFONTSTYLENAMEBYROLETEXT131">
    <w:name w:val="MSG_EN_FONT_STYLE_NAME_TEMPLATE_ROLE_NUMBER MSG_EN_FONT_STYLE_NAME_BY_ROLE_TEXT 131"/>
    <w:basedOn w:val="a"/>
    <w:link w:val="MSGENFONTSTYLENAMETEMPLATEROLENUMBERMSGENFONTSTYLENAMEBYROLETEXT13"/>
    <w:qFormat/>
    <w:pPr>
      <w:shd w:val="clear" w:color="auto" w:fill="FFFFFF"/>
      <w:spacing w:before="340" w:after="160" w:line="398" w:lineRule="exact"/>
      <w:jc w:val="distribute"/>
    </w:pPr>
    <w:rPr>
      <w:rFonts w:ascii="PMingLiU" w:eastAsia="PMingLiU" w:hAnsi="PMingLiU"/>
      <w:kern w:val="0"/>
      <w:sz w:val="20"/>
      <w:szCs w:val="20"/>
    </w:rPr>
  </w:style>
  <w:style w:type="paragraph" w:customStyle="1" w:styleId="CM108">
    <w:name w:val="CM108"/>
    <w:basedOn w:val="Default"/>
    <w:next w:val="Default"/>
    <w:uiPriority w:val="99"/>
    <w:qFormat/>
    <w:rPr>
      <w:rFonts w:cs="Times New Roman"/>
      <w:color w:val="auto"/>
    </w:rPr>
  </w:style>
  <w:style w:type="paragraph" w:customStyle="1" w:styleId="CM1">
    <w:name w:val="CM1"/>
    <w:basedOn w:val="Default"/>
    <w:next w:val="Default"/>
    <w:uiPriority w:val="99"/>
    <w:qFormat/>
    <w:rPr>
      <w:rFonts w:cs="Times New Roman"/>
      <w:color w:val="auto"/>
    </w:rPr>
  </w:style>
  <w:style w:type="paragraph" w:customStyle="1" w:styleId="CM48">
    <w:name w:val="CM48"/>
    <w:basedOn w:val="Default"/>
    <w:next w:val="Default"/>
    <w:uiPriority w:val="99"/>
    <w:qFormat/>
    <w:pPr>
      <w:spacing w:line="440" w:lineRule="atLeast"/>
    </w:pPr>
    <w:rPr>
      <w:rFonts w:cs="Times New Roman"/>
      <w:color w:val="auto"/>
    </w:rPr>
  </w:style>
  <w:style w:type="paragraph" w:customStyle="1" w:styleId="CharChar7CharCharCharCharCharChar">
    <w:name w:val="Char Char7 Char Char Char Char Char Char"/>
    <w:basedOn w:val="a"/>
    <w:qFormat/>
    <w:pPr>
      <w:adjustRightInd w:val="0"/>
      <w:spacing w:line="312" w:lineRule="atLeast"/>
      <w:textAlignment w:val="baseline"/>
    </w:pPr>
    <w:rPr>
      <w:b/>
      <w:bCs/>
      <w:kern w:val="0"/>
      <w:sz w:val="36"/>
      <w:szCs w:val="36"/>
    </w:rPr>
  </w:style>
  <w:style w:type="paragraph" w:customStyle="1" w:styleId="CM47">
    <w:name w:val="CM47"/>
    <w:basedOn w:val="Default"/>
    <w:next w:val="Default"/>
    <w:uiPriority w:val="99"/>
    <w:qFormat/>
    <w:pPr>
      <w:spacing w:line="540" w:lineRule="atLeast"/>
    </w:pPr>
    <w:rPr>
      <w:rFonts w:cs="Times New Roman"/>
      <w:color w:val="auto"/>
    </w:rPr>
  </w:style>
  <w:style w:type="paragraph" w:customStyle="1" w:styleId="CM112">
    <w:name w:val="CM112"/>
    <w:basedOn w:val="Default"/>
    <w:next w:val="Default"/>
    <w:uiPriority w:val="99"/>
    <w:qFormat/>
    <w:rPr>
      <w:rFonts w:cs="Times New Roman"/>
      <w:color w:val="auto"/>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M71">
    <w:name w:val="CM71"/>
    <w:basedOn w:val="Default"/>
    <w:next w:val="Default"/>
    <w:uiPriority w:val="99"/>
    <w:rPr>
      <w:rFonts w:cs="Times New Roman"/>
      <w:color w:val="auto"/>
    </w:rPr>
  </w:style>
  <w:style w:type="paragraph" w:customStyle="1" w:styleId="CM101">
    <w:name w:val="CM101"/>
    <w:basedOn w:val="Default"/>
    <w:next w:val="Default"/>
    <w:uiPriority w:val="99"/>
    <w:qFormat/>
    <w:rPr>
      <w:rFonts w:cs="Times New Roman"/>
      <w:color w:val="auto"/>
    </w:rPr>
  </w:style>
  <w:style w:type="paragraph" w:customStyle="1" w:styleId="CM18">
    <w:name w:val="CM18"/>
    <w:basedOn w:val="Default"/>
    <w:next w:val="Default"/>
    <w:uiPriority w:val="99"/>
    <w:pPr>
      <w:spacing w:line="440" w:lineRule="atLeast"/>
    </w:pPr>
    <w:rPr>
      <w:rFonts w:cs="Times New Roman"/>
      <w:color w:val="auto"/>
    </w:rPr>
  </w:style>
  <w:style w:type="paragraph" w:customStyle="1" w:styleId="CM3">
    <w:name w:val="CM3"/>
    <w:basedOn w:val="Default"/>
    <w:next w:val="Default"/>
    <w:uiPriority w:val="99"/>
    <w:qFormat/>
    <w:pPr>
      <w:spacing w:line="500" w:lineRule="atLeast"/>
    </w:pPr>
    <w:rPr>
      <w:rFonts w:cs="Times New Roman"/>
      <w:color w:val="auto"/>
    </w:rPr>
  </w:style>
  <w:style w:type="paragraph" w:customStyle="1" w:styleId="CM74">
    <w:name w:val="CM74"/>
    <w:basedOn w:val="Default"/>
    <w:next w:val="Default"/>
    <w:uiPriority w:val="99"/>
    <w:pPr>
      <w:spacing w:line="400" w:lineRule="atLeast"/>
    </w:pPr>
    <w:rPr>
      <w:rFonts w:cs="Times New Roman"/>
      <w:color w:val="auto"/>
    </w:rPr>
  </w:style>
  <w:style w:type="paragraph" w:customStyle="1" w:styleId="TableParagraph">
    <w:name w:val="Table Paragraph"/>
    <w:basedOn w:val="a"/>
    <w:uiPriority w:val="1"/>
    <w:qFormat/>
    <w:pPr>
      <w:jc w:val="left"/>
    </w:pPr>
    <w:rPr>
      <w:rFonts w:ascii="Calibri" w:hAnsi="Calibri"/>
      <w:kern w:val="0"/>
      <w:sz w:val="22"/>
      <w:lang w:eastAsia="en-US"/>
    </w:rPr>
  </w:style>
  <w:style w:type="paragraph" w:customStyle="1" w:styleId="33">
    <w:name w:val="样式3"/>
    <w:basedOn w:val="a"/>
    <w:qFormat/>
    <w:pPr>
      <w:keepNext/>
      <w:keepLines/>
      <w:spacing w:line="400" w:lineRule="exact"/>
      <w:outlineLvl w:val="0"/>
    </w:pPr>
    <w:rPr>
      <w:b/>
      <w:bCs/>
      <w:kern w:val="44"/>
      <w:sz w:val="28"/>
      <w:szCs w:val="44"/>
    </w:rPr>
  </w:style>
  <w:style w:type="paragraph" w:customStyle="1" w:styleId="CM78">
    <w:name w:val="CM78"/>
    <w:basedOn w:val="Default"/>
    <w:next w:val="Default"/>
    <w:uiPriority w:val="99"/>
    <w:qFormat/>
    <w:rPr>
      <w:rFonts w:cs="Times New Roman"/>
      <w:color w:val="auto"/>
    </w:rPr>
  </w:style>
  <w:style w:type="paragraph" w:customStyle="1" w:styleId="CM100">
    <w:name w:val="CM100"/>
    <w:basedOn w:val="Default"/>
    <w:next w:val="Default"/>
    <w:uiPriority w:val="99"/>
    <w:qFormat/>
    <w:rPr>
      <w:rFonts w:cs="Times New Roman"/>
      <w:color w:val="auto"/>
    </w:rPr>
  </w:style>
  <w:style w:type="paragraph" w:customStyle="1" w:styleId="13">
    <w:name w:val="列出段落1"/>
    <w:basedOn w:val="a"/>
    <w:uiPriority w:val="34"/>
    <w:qFormat/>
    <w:pPr>
      <w:ind w:firstLineChars="200" w:firstLine="420"/>
    </w:pPr>
    <w:rPr>
      <w:rFonts w:ascii="等线" w:eastAsia="等线" w:hAnsi="等线"/>
    </w:rPr>
  </w:style>
  <w:style w:type="paragraph" w:customStyle="1" w:styleId="CM49">
    <w:name w:val="CM49"/>
    <w:basedOn w:val="Default"/>
    <w:next w:val="Default"/>
    <w:uiPriority w:val="99"/>
    <w:pPr>
      <w:spacing w:line="1020" w:lineRule="atLeast"/>
    </w:pPr>
    <w:rPr>
      <w:rFonts w:cs="Times New Roman"/>
      <w:color w:val="auto"/>
    </w:rPr>
  </w:style>
  <w:style w:type="paragraph" w:customStyle="1" w:styleId="CM9">
    <w:name w:val="CM9"/>
    <w:basedOn w:val="Default"/>
    <w:next w:val="Default"/>
    <w:uiPriority w:val="99"/>
    <w:qFormat/>
    <w:rPr>
      <w:rFonts w:cs="Times New Roman"/>
      <w:color w:val="auto"/>
    </w:rPr>
  </w:style>
  <w:style w:type="paragraph" w:customStyle="1" w:styleId="CM5">
    <w:name w:val="CM5"/>
    <w:basedOn w:val="Default"/>
    <w:next w:val="Default"/>
    <w:uiPriority w:val="99"/>
    <w:qFormat/>
    <w:rPr>
      <w:rFonts w:cs="Times New Roman"/>
      <w:color w:val="auto"/>
    </w:rPr>
  </w:style>
  <w:style w:type="paragraph" w:customStyle="1" w:styleId="CM25">
    <w:name w:val="CM25"/>
    <w:basedOn w:val="Default"/>
    <w:next w:val="Default"/>
    <w:uiPriority w:val="99"/>
    <w:qFormat/>
    <w:pPr>
      <w:spacing w:line="400" w:lineRule="atLeast"/>
    </w:pPr>
    <w:rPr>
      <w:rFonts w:cs="Times New Roman"/>
      <w:color w:val="auto"/>
    </w:rPr>
  </w:style>
  <w:style w:type="paragraph" w:customStyle="1" w:styleId="CM96">
    <w:name w:val="CM96"/>
    <w:basedOn w:val="Default"/>
    <w:next w:val="Default"/>
    <w:uiPriority w:val="99"/>
    <w:rPr>
      <w:rFonts w:cs="Times New Roman"/>
      <w:color w:val="auto"/>
    </w:rPr>
  </w:style>
  <w:style w:type="paragraph" w:customStyle="1" w:styleId="CM20">
    <w:name w:val="CM20"/>
    <w:basedOn w:val="Default"/>
    <w:next w:val="Default"/>
    <w:uiPriority w:val="99"/>
    <w:qFormat/>
    <w:pPr>
      <w:spacing w:line="400" w:lineRule="atLeast"/>
    </w:pPr>
    <w:rPr>
      <w:rFonts w:cs="Times New Roman"/>
      <w:color w:val="auto"/>
    </w:rPr>
  </w:style>
  <w:style w:type="paragraph" w:customStyle="1" w:styleId="CM95">
    <w:name w:val="CM95"/>
    <w:basedOn w:val="Default"/>
    <w:next w:val="Default"/>
    <w:uiPriority w:val="99"/>
    <w:qFormat/>
    <w:pPr>
      <w:spacing w:line="440" w:lineRule="atLeast"/>
    </w:pPr>
    <w:rPr>
      <w:rFonts w:cs="Times New Roman"/>
      <w:color w:val="auto"/>
    </w:rPr>
  </w:style>
  <w:style w:type="paragraph" w:customStyle="1" w:styleId="CM44">
    <w:name w:val="CM44"/>
    <w:basedOn w:val="Default"/>
    <w:next w:val="Default"/>
    <w:uiPriority w:val="99"/>
    <w:qFormat/>
    <w:rPr>
      <w:rFonts w:cs="Times New Roman"/>
      <w:color w:val="auto"/>
    </w:rPr>
  </w:style>
  <w:style w:type="paragraph" w:customStyle="1" w:styleId="CM114">
    <w:name w:val="CM114"/>
    <w:basedOn w:val="Default"/>
    <w:next w:val="Default"/>
    <w:uiPriority w:val="99"/>
    <w:rPr>
      <w:rFonts w:cs="Times New Roman"/>
      <w:color w:val="auto"/>
    </w:rPr>
  </w:style>
  <w:style w:type="paragraph" w:customStyle="1" w:styleId="CM90">
    <w:name w:val="CM90"/>
    <w:basedOn w:val="Default"/>
    <w:next w:val="Default"/>
    <w:uiPriority w:val="99"/>
    <w:qFormat/>
    <w:pPr>
      <w:spacing w:line="440" w:lineRule="atLeast"/>
    </w:pPr>
    <w:rPr>
      <w:rFonts w:cs="Times New Roman"/>
      <w:color w:val="auto"/>
    </w:rPr>
  </w:style>
  <w:style w:type="paragraph" w:customStyle="1" w:styleId="CM115">
    <w:name w:val="CM115"/>
    <w:basedOn w:val="Default"/>
    <w:next w:val="Default"/>
    <w:uiPriority w:val="99"/>
    <w:qFormat/>
    <w:rPr>
      <w:rFonts w:cs="Times New Roman"/>
      <w:color w:val="auto"/>
    </w:rPr>
  </w:style>
  <w:style w:type="paragraph" w:customStyle="1" w:styleId="CM32">
    <w:name w:val="CM32"/>
    <w:basedOn w:val="Default"/>
    <w:next w:val="Default"/>
    <w:uiPriority w:val="99"/>
    <w:pPr>
      <w:spacing w:line="400" w:lineRule="atLeast"/>
    </w:pPr>
    <w:rPr>
      <w:rFonts w:cs="Times New Roman"/>
      <w:color w:val="auto"/>
    </w:rPr>
  </w:style>
  <w:style w:type="paragraph" w:customStyle="1" w:styleId="CM13">
    <w:name w:val="CM13"/>
    <w:basedOn w:val="Default"/>
    <w:next w:val="Default"/>
    <w:uiPriority w:val="99"/>
    <w:qFormat/>
    <w:rPr>
      <w:rFonts w:cs="Times New Roman"/>
      <w:color w:val="auto"/>
    </w:rPr>
  </w:style>
  <w:style w:type="paragraph" w:customStyle="1" w:styleId="CM29">
    <w:name w:val="CM29"/>
    <w:basedOn w:val="Default"/>
    <w:next w:val="Default"/>
    <w:uiPriority w:val="99"/>
    <w:qFormat/>
    <w:pPr>
      <w:spacing w:line="400" w:lineRule="atLeast"/>
    </w:pPr>
    <w:rPr>
      <w:rFonts w:cs="Times New Roman"/>
      <w:color w:val="auto"/>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p0">
    <w:name w:val="p0"/>
    <w:basedOn w:val="a"/>
    <w:uiPriority w:val="99"/>
    <w:qFormat/>
    <w:pPr>
      <w:widowControl/>
    </w:pPr>
    <w:rPr>
      <w:kern w:val="0"/>
      <w:szCs w:val="21"/>
    </w:rPr>
  </w:style>
  <w:style w:type="paragraph" w:customStyle="1" w:styleId="CharCharCharCharCharCharChar0">
    <w:name w:val="Char Char Char Char Char Char Char"/>
    <w:basedOn w:val="aa"/>
    <w:rPr>
      <w:rFonts w:ascii="Tahoma" w:hAnsi="Tahoma"/>
      <w:sz w:val="24"/>
    </w:rPr>
  </w:style>
  <w:style w:type="paragraph" w:customStyle="1" w:styleId="CM103">
    <w:name w:val="CM103"/>
    <w:basedOn w:val="Default"/>
    <w:next w:val="Default"/>
    <w:uiPriority w:val="99"/>
    <w:rPr>
      <w:rFonts w:cs="Times New Roman"/>
      <w:color w:val="auto"/>
    </w:rPr>
  </w:style>
  <w:style w:type="paragraph" w:customStyle="1" w:styleId="CM41">
    <w:name w:val="CM41"/>
    <w:basedOn w:val="Default"/>
    <w:next w:val="Default"/>
    <w:uiPriority w:val="99"/>
    <w:qFormat/>
    <w:pPr>
      <w:spacing w:line="400" w:lineRule="atLeast"/>
    </w:pPr>
    <w:rPr>
      <w:rFonts w:cs="Times New Roman"/>
      <w:color w:val="auto"/>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CM62">
    <w:name w:val="CM62"/>
    <w:basedOn w:val="Default"/>
    <w:next w:val="Default"/>
    <w:uiPriority w:val="99"/>
    <w:qFormat/>
    <w:rPr>
      <w:rFonts w:cs="Times New Roman"/>
      <w:color w:val="auto"/>
    </w:rPr>
  </w:style>
  <w:style w:type="paragraph" w:customStyle="1" w:styleId="CM4">
    <w:name w:val="CM4"/>
    <w:basedOn w:val="Default"/>
    <w:next w:val="Default"/>
    <w:uiPriority w:val="99"/>
    <w:qFormat/>
    <w:rPr>
      <w:rFonts w:cs="Times New Roman"/>
      <w:color w:val="auto"/>
    </w:rPr>
  </w:style>
  <w:style w:type="paragraph" w:customStyle="1" w:styleId="CM83">
    <w:name w:val="CM83"/>
    <w:basedOn w:val="Default"/>
    <w:next w:val="Default"/>
    <w:uiPriority w:val="99"/>
    <w:qFormat/>
    <w:pPr>
      <w:spacing w:line="400" w:lineRule="atLeast"/>
    </w:pPr>
    <w:rPr>
      <w:rFonts w:cs="Times New Roman"/>
      <w:color w:val="auto"/>
    </w:rPr>
  </w:style>
  <w:style w:type="paragraph" w:customStyle="1" w:styleId="CM64">
    <w:name w:val="CM64"/>
    <w:basedOn w:val="Default"/>
    <w:next w:val="Default"/>
    <w:uiPriority w:val="99"/>
    <w:pPr>
      <w:spacing w:line="398" w:lineRule="atLeast"/>
    </w:pPr>
    <w:rPr>
      <w:rFonts w:cs="Times New Roman"/>
      <w:color w:val="auto"/>
    </w:rPr>
  </w:style>
  <w:style w:type="paragraph" w:customStyle="1" w:styleId="CM109">
    <w:name w:val="CM109"/>
    <w:basedOn w:val="Default"/>
    <w:next w:val="Default"/>
    <w:uiPriority w:val="99"/>
    <w:qFormat/>
    <w:rPr>
      <w:rFonts w:cs="Times New Roman"/>
      <w:color w:val="auto"/>
    </w:rPr>
  </w:style>
  <w:style w:type="paragraph" w:customStyle="1" w:styleId="CM8">
    <w:name w:val="CM8"/>
    <w:basedOn w:val="Default"/>
    <w:next w:val="Default"/>
    <w:uiPriority w:val="99"/>
    <w:pPr>
      <w:spacing w:line="318" w:lineRule="atLeast"/>
    </w:pPr>
    <w:rPr>
      <w:rFonts w:cs="Times New Roman"/>
      <w:color w:val="auto"/>
    </w:rPr>
  </w:style>
  <w:style w:type="paragraph" w:customStyle="1" w:styleId="1Char">
    <w:name w:val="1 Char"/>
    <w:basedOn w:val="a"/>
    <w:qFormat/>
    <w:pPr>
      <w:spacing w:line="360" w:lineRule="auto"/>
      <w:ind w:firstLineChars="200" w:firstLine="200"/>
    </w:pPr>
    <w:rPr>
      <w:rFonts w:ascii="宋体" w:hAnsi="宋体" w:cs="宋体"/>
      <w:sz w:val="24"/>
      <w:szCs w:val="24"/>
    </w:rPr>
  </w:style>
  <w:style w:type="paragraph" w:customStyle="1" w:styleId="CM46">
    <w:name w:val="CM46"/>
    <w:basedOn w:val="Default"/>
    <w:next w:val="Default"/>
    <w:uiPriority w:val="99"/>
    <w:qFormat/>
    <w:pPr>
      <w:spacing w:line="440" w:lineRule="atLeast"/>
    </w:pPr>
    <w:rPr>
      <w:rFonts w:cs="Times New Roman"/>
      <w:color w:val="auto"/>
    </w:rPr>
  </w:style>
  <w:style w:type="paragraph" w:customStyle="1" w:styleId="aff2">
    <w:name w:val="其他"/>
    <w:basedOn w:val="a"/>
    <w:link w:val="aff3"/>
    <w:qFormat/>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CM92">
    <w:name w:val="CM92"/>
    <w:basedOn w:val="Default"/>
    <w:next w:val="Default"/>
    <w:uiPriority w:val="99"/>
    <w:qFormat/>
    <w:pPr>
      <w:spacing w:line="443" w:lineRule="atLeast"/>
    </w:pPr>
    <w:rPr>
      <w:rFonts w:cs="Times New Roman"/>
      <w:color w:val="auto"/>
    </w:rPr>
  </w:style>
  <w:style w:type="character" w:customStyle="1" w:styleId="af1">
    <w:name w:val="批注框文本 字符"/>
    <w:link w:val="af0"/>
    <w:uiPriority w:val="99"/>
    <w:semiHidden/>
    <w:qFormat/>
    <w:rPr>
      <w:sz w:val="18"/>
      <w:szCs w:val="18"/>
    </w:rPr>
  </w:style>
  <w:style w:type="character" w:customStyle="1" w:styleId="60">
    <w:name w:val="标题 6 字符"/>
    <w:link w:val="6"/>
    <w:uiPriority w:val="9"/>
    <w:rPr>
      <w:rFonts w:ascii="Cambria" w:eastAsia="宋体" w:hAnsi="Cambria"/>
      <w:bCs/>
      <w:kern w:val="2"/>
      <w:sz w:val="21"/>
      <w:szCs w:val="24"/>
      <w:lang w:val="en-US" w:eastAsia="zh-CN" w:bidi="ar-SA"/>
    </w:rPr>
  </w:style>
  <w:style w:type="character" w:customStyle="1" w:styleId="2TimesNewRoman">
    <w:name w:val="正文文本 (2) + Times New Roman"/>
    <w:qFormat/>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71">
    <w:name w:val="正文文本 (7)_"/>
    <w:link w:val="70"/>
    <w:qFormat/>
    <w:rPr>
      <w:rFonts w:ascii="宋体" w:hAnsi="宋体" w:cs="宋体"/>
      <w:spacing w:val="10"/>
      <w:sz w:val="22"/>
      <w:szCs w:val="22"/>
      <w:shd w:val="clear" w:color="auto" w:fill="FFFFFF"/>
    </w:rPr>
  </w:style>
  <w:style w:type="character" w:customStyle="1" w:styleId="a8">
    <w:name w:val="正文文本首行缩进 字符"/>
    <w:link w:val="a6"/>
    <w:uiPriority w:val="99"/>
    <w:semiHidden/>
    <w:qFormat/>
    <w:rPr>
      <w:rFonts w:ascii="Times New Roman" w:hAnsi="Times New Roman"/>
      <w:kern w:val="2"/>
      <w:sz w:val="21"/>
      <w:szCs w:val="22"/>
    </w:rPr>
  </w:style>
  <w:style w:type="character" w:customStyle="1" w:styleId="aff4">
    <w:name w:val="正文首行缩进 字符"/>
    <w:qFormat/>
    <w:rPr>
      <w:rFonts w:ascii="黑体" w:eastAsia="宋体" w:hAnsi="仿宋_GB2312"/>
      <w:kern w:val="2"/>
      <w:sz w:val="21"/>
      <w:szCs w:val="24"/>
      <w:lang w:val="en-US" w:eastAsia="zh-CN" w:bidi="ar-SA"/>
    </w:rPr>
  </w:style>
  <w:style w:type="character" w:customStyle="1" w:styleId="30">
    <w:name w:val="标题 3 字符"/>
    <w:link w:val="3"/>
    <w:uiPriority w:val="9"/>
    <w:qFormat/>
    <w:rPr>
      <w:b/>
      <w:bCs/>
      <w:sz w:val="32"/>
      <w:szCs w:val="32"/>
    </w:rPr>
  </w:style>
  <w:style w:type="character" w:customStyle="1" w:styleId="Style153">
    <w:name w:val="_Style 153"/>
    <w:uiPriority w:val="99"/>
    <w:unhideWhenUsed/>
    <w:qFormat/>
    <w:rPr>
      <w:color w:val="605E5C"/>
      <w:shd w:val="clear" w:color="auto" w:fill="E1DFDD"/>
    </w:rPr>
  </w:style>
  <w:style w:type="character" w:customStyle="1" w:styleId="af9">
    <w:name w:val="脚注文本 字符"/>
    <w:link w:val="af8"/>
    <w:uiPriority w:val="99"/>
    <w:qFormat/>
    <w:rPr>
      <w:sz w:val="18"/>
      <w:szCs w:val="18"/>
    </w:rPr>
  </w:style>
  <w:style w:type="character" w:customStyle="1" w:styleId="70ptExact">
    <w:name w:val="正文文本 (7) + 间距 0 pt Exact"/>
    <w:rPr>
      <w:rFonts w:ascii="宋体" w:eastAsia="宋体" w:hAnsi="宋体" w:cs="宋体"/>
      <w:color w:val="000000"/>
      <w:spacing w:val="0"/>
      <w:w w:val="100"/>
      <w:position w:val="0"/>
      <w:sz w:val="22"/>
      <w:szCs w:val="22"/>
      <w:u w:val="none"/>
      <w:lang w:val="zh-TW" w:eastAsia="zh-TW" w:bidi="zh-TW"/>
    </w:rPr>
  </w:style>
  <w:style w:type="character" w:customStyle="1" w:styleId="af7">
    <w:name w:val="副标题 字符"/>
    <w:link w:val="af6"/>
    <w:uiPriority w:val="11"/>
    <w:rPr>
      <w:rFonts w:ascii="Cambria" w:eastAsia="宋体" w:hAnsi="Cambria" w:cs="Times New Roman"/>
      <w:b/>
      <w:bCs/>
      <w:kern w:val="28"/>
      <w:sz w:val="32"/>
      <w:szCs w:val="32"/>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Pr>
      <w:rFonts w:ascii="PMingLiU" w:eastAsia="PMingLiU" w:hAnsi="PMingLiU" w:cs="PMingLiU"/>
      <w:shd w:val="clear" w:color="auto" w:fill="FFFFFF"/>
    </w:rPr>
  </w:style>
  <w:style w:type="character" w:customStyle="1" w:styleId="10">
    <w:name w:val="标题 1 字符"/>
    <w:link w:val="1"/>
    <w:uiPriority w:val="9"/>
    <w:rPr>
      <w:b/>
      <w:bCs/>
      <w:kern w:val="44"/>
      <w:sz w:val="44"/>
      <w:szCs w:val="44"/>
    </w:rPr>
  </w:style>
  <w:style w:type="character" w:customStyle="1" w:styleId="af3">
    <w:name w:val="页脚 字符"/>
    <w:link w:val="af2"/>
    <w:uiPriority w:val="99"/>
    <w:rPr>
      <w:sz w:val="18"/>
      <w:szCs w:val="18"/>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CharChar10">
    <w:name w:val="Char Char10"/>
    <w:qFormat/>
    <w:rPr>
      <w:rFonts w:ascii="Calibri" w:eastAsia="宋体" w:hAnsi="Calibri"/>
      <w:b/>
      <w:bCs/>
      <w:kern w:val="44"/>
      <w:sz w:val="44"/>
      <w:szCs w:val="44"/>
      <w:lang w:val="en-US" w:eastAsia="zh-CN" w:bidi="ar-SA"/>
    </w:rPr>
  </w:style>
  <w:style w:type="character" w:customStyle="1" w:styleId="3Char">
    <w:name w:val="标题 3 Char"/>
    <w:uiPriority w:val="9"/>
    <w:qFormat/>
    <w:rPr>
      <w:rFonts w:ascii="Times New Roman" w:eastAsia="宋体" w:hAnsi="Times New Roman" w:cs="Times New Roman"/>
      <w:b/>
      <w:bCs/>
      <w:sz w:val="24"/>
      <w:szCs w:val="32"/>
    </w:rPr>
  </w:style>
  <w:style w:type="character" w:customStyle="1" w:styleId="2115pt">
    <w:name w:val="正文文本 (2) + 11.5 pt"/>
    <w:qFormat/>
    <w:rPr>
      <w:rFonts w:ascii="宋体" w:eastAsia="宋体" w:hAnsi="宋体" w:cs="宋体"/>
      <w:b/>
      <w:bCs/>
      <w:color w:val="000000"/>
      <w:spacing w:val="0"/>
      <w:w w:val="100"/>
      <w:position w:val="0"/>
      <w:sz w:val="23"/>
      <w:szCs w:val="23"/>
      <w:u w:val="none"/>
      <w:shd w:val="clear" w:color="auto" w:fill="FFFFFF"/>
      <w:lang w:val="zh-TW" w:eastAsia="zh-TW" w:bidi="zh-TW"/>
    </w:rPr>
  </w:style>
  <w:style w:type="character" w:customStyle="1" w:styleId="50">
    <w:name w:val="标题 5 字符"/>
    <w:link w:val="5"/>
    <w:rPr>
      <w:rFonts w:ascii="Calibri" w:eastAsia="宋体" w:hAnsi="Calibri"/>
      <w:bCs/>
      <w:kern w:val="2"/>
      <w:sz w:val="21"/>
      <w:szCs w:val="28"/>
      <w:lang w:val="en-US" w:eastAsia="zh-CN" w:bidi="ar-SA"/>
    </w:rPr>
  </w:style>
  <w:style w:type="character" w:customStyle="1" w:styleId="Char2CharChar">
    <w:name w:val="Char2 Char Char"/>
    <w:semiHidden/>
    <w:rPr>
      <w:rFonts w:eastAsia="宋体"/>
      <w:kern w:val="2"/>
      <w:sz w:val="18"/>
      <w:szCs w:val="18"/>
      <w:lang w:val="en-US" w:eastAsia="zh-CN" w:bidi="ar-SA"/>
    </w:rPr>
  </w:style>
  <w:style w:type="character" w:customStyle="1" w:styleId="CharChar14">
    <w:name w:val="Char Char14"/>
    <w:locked/>
    <w:rPr>
      <w:rFonts w:ascii="Calibri" w:eastAsia="宋体" w:hAnsi="Calibri" w:cs="Calibri"/>
      <w:kern w:val="2"/>
      <w:sz w:val="18"/>
      <w:szCs w:val="18"/>
      <w:lang w:val="en-US" w:eastAsia="zh-CN" w:bidi="ar-SA"/>
    </w:rPr>
  </w:style>
  <w:style w:type="character" w:customStyle="1" w:styleId="32">
    <w:name w:val="正文文本缩进 3 字符"/>
    <w:link w:val="31"/>
    <w:uiPriority w:val="99"/>
    <w:rPr>
      <w:rFonts w:ascii="Times New Roman" w:hAnsi="Times New Roman"/>
      <w:kern w:val="2"/>
      <w:sz w:val="21"/>
      <w:szCs w:val="24"/>
    </w:rPr>
  </w:style>
  <w:style w:type="character" w:customStyle="1" w:styleId="24">
    <w:name w:val="正文文本 (2)_"/>
    <w:link w:val="23"/>
    <w:rPr>
      <w:rFonts w:ascii="宋体" w:hAnsi="宋体" w:cs="宋体"/>
      <w:sz w:val="22"/>
      <w:szCs w:val="22"/>
      <w:shd w:val="clear" w:color="auto" w:fill="FFFFFF"/>
    </w:rPr>
  </w:style>
  <w:style w:type="character" w:customStyle="1" w:styleId="af5">
    <w:name w:val="页眉 字符"/>
    <w:link w:val="af4"/>
    <w:rPr>
      <w:sz w:val="18"/>
      <w:szCs w:val="18"/>
    </w:rPr>
  </w:style>
  <w:style w:type="character" w:customStyle="1" w:styleId="2Sylfaen">
    <w:name w:val="正文文本 (2) + Sylfaen"/>
    <w:rPr>
      <w:rFonts w:ascii="Sylfaen" w:eastAsia="Sylfaen" w:hAnsi="Sylfaen" w:cs="Sylfaen"/>
      <w:color w:val="000000"/>
      <w:spacing w:val="0"/>
      <w:w w:val="100"/>
      <w:position w:val="0"/>
      <w:sz w:val="22"/>
      <w:szCs w:val="22"/>
      <w:u w:val="none"/>
      <w:lang w:val="en-US" w:eastAsia="en-US" w:bidi="en-US"/>
    </w:rPr>
  </w:style>
  <w:style w:type="character" w:customStyle="1" w:styleId="Char2CharChar0">
    <w:name w:val="Char2 Char Char"/>
    <w:rPr>
      <w:rFonts w:eastAsia="宋体"/>
      <w:sz w:val="21"/>
      <w:lang w:val="en-US" w:eastAsia="zh-CN" w:bidi="ar-SA"/>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2LucidaSansUnicode">
    <w:name w:val="正文文本 (2) + Lucida Sans Unicode"/>
    <w:rPr>
      <w:rFonts w:ascii="Lucida Sans Unicode" w:eastAsia="Lucida Sans Unicode" w:hAnsi="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20">
    <w:name w:val="标题 2 字符"/>
    <w:link w:val="2"/>
    <w:uiPriority w:val="9"/>
    <w:rPr>
      <w:rFonts w:ascii="Cambria" w:eastAsia="宋体" w:hAnsi="Cambria" w:cs="Times New Roman"/>
      <w:b/>
      <w:bCs/>
      <w:sz w:val="32"/>
      <w:szCs w:val="32"/>
    </w:rPr>
  </w:style>
  <w:style w:type="character" w:customStyle="1" w:styleId="24pt">
    <w:name w:val="正文文本 (2) + 间距 4 pt"/>
    <w:rPr>
      <w:rFonts w:ascii="宋体" w:eastAsia="宋体" w:hAnsi="宋体" w:cs="宋体"/>
      <w:color w:val="000000"/>
      <w:spacing w:val="80"/>
      <w:w w:val="100"/>
      <w:position w:val="0"/>
      <w:sz w:val="22"/>
      <w:szCs w:val="22"/>
      <w:u w:val="none"/>
      <w:shd w:val="clear" w:color="auto" w:fill="FFFFFF"/>
      <w:lang w:val="zh-TW" w:eastAsia="zh-TW" w:bidi="zh-TW"/>
    </w:rPr>
  </w:style>
  <w:style w:type="character" w:customStyle="1" w:styleId="a9">
    <w:name w:val="正文文本 字符"/>
    <w:link w:val="a7"/>
    <w:rPr>
      <w:rFonts w:ascii="Times New Roman" w:hAnsi="Times New Roman"/>
      <w:kern w:val="2"/>
      <w:sz w:val="28"/>
      <w:szCs w:val="24"/>
    </w:rPr>
  </w:style>
  <w:style w:type="character" w:customStyle="1" w:styleId="40">
    <w:name w:val="标题 4 字符"/>
    <w:link w:val="4"/>
    <w:uiPriority w:val="9"/>
    <w:rPr>
      <w:rFonts w:ascii="Cambria" w:eastAsia="黑体" w:hAnsi="Cambria"/>
      <w:bCs/>
      <w:kern w:val="2"/>
      <w:sz w:val="24"/>
      <w:szCs w:val="28"/>
    </w:rPr>
  </w:style>
  <w:style w:type="character" w:customStyle="1" w:styleId="Char1">
    <w:name w:val="纯文本 Char1"/>
    <w:locked/>
    <w:rPr>
      <w:rFonts w:ascii="宋体" w:eastAsia="宋体" w:hAnsi="Courier New" w:cs="宋体"/>
      <w:szCs w:val="21"/>
    </w:rPr>
  </w:style>
  <w:style w:type="character" w:customStyle="1" w:styleId="CharChar1">
    <w:name w:val="Char Char1"/>
    <w:semiHidden/>
    <w:locked/>
    <w:rPr>
      <w:rFonts w:ascii="Calibri" w:eastAsia="宋体" w:hAnsi="Calibri"/>
      <w:kern w:val="2"/>
      <w:sz w:val="18"/>
      <w:szCs w:val="18"/>
      <w:lang w:val="en-US" w:eastAsia="zh-CN" w:bidi="ar-SA"/>
    </w:rPr>
  </w:style>
  <w:style w:type="character" w:customStyle="1" w:styleId="aff3">
    <w:name w:val="其他_"/>
    <w:link w:val="aff2"/>
    <w:qFormat/>
    <w:rPr>
      <w:rFonts w:ascii="宋体" w:hAnsi="宋体" w:cs="宋体"/>
      <w:shd w:val="clear" w:color="auto" w:fill="FFFFFF"/>
      <w:lang w:val="zh-CN" w:bidi="zh-CN"/>
    </w:rPr>
  </w:style>
  <w:style w:type="table" w:customStyle="1" w:styleId="TableNormal2">
    <w:name w:val="Table Normal2"/>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1">
    <w:name w:val="Table Normal1"/>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reditchina.gov.cn&#65289;&#20013;&#21015;&#20837;&#22833;&#20449;&#34987;&#25191;&#34892;&#20154;&#216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1</dc:creator>
  <cp:lastModifiedBy>袁 丽</cp:lastModifiedBy>
  <cp:revision>2</cp:revision>
  <cp:lastPrinted>2019-07-15T23:28:00Z</cp:lastPrinted>
  <dcterms:created xsi:type="dcterms:W3CDTF">2020-04-20T06:51:00Z</dcterms:created>
  <dcterms:modified xsi:type="dcterms:W3CDTF">2020-04-20T06:51:00Z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